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56E1C067" w:rsidR="00AE64B2" w:rsidRPr="004E7695" w:rsidRDefault="00A04F6A" w:rsidP="00AE64B2">
      <w:pPr>
        <w:pStyle w:val="Title3"/>
      </w:pPr>
      <w:bookmarkStart w:id="13" w:name="_Toc209266107"/>
      <w:r w:rsidRPr="004E7695">
        <w:t>[</w:t>
      </w:r>
      <w:r w:rsidR="003E7DB1">
        <w:t>202</w:t>
      </w:r>
      <w:r w:rsidR="003934A7">
        <w:t>4</w:t>
      </w:r>
      <w:r w:rsidR="00DA11D9" w:rsidRPr="004E7695">
        <w:t>] HCAB</w:t>
      </w:r>
      <w:r w:rsidR="00AE64B2" w:rsidRPr="004E7695">
        <w:t xml:space="preserve"> </w:t>
      </w:r>
      <w:bookmarkEnd w:id="13"/>
      <w:r w:rsidR="005D61AE">
        <w:t>5</w:t>
      </w:r>
      <w:r w:rsidR="00DA11D9" w:rsidRPr="004E7695">
        <w:t xml:space="preserve"> </w:t>
      </w:r>
      <w:r w:rsidR="00BB7833" w:rsidRPr="004E7695">
        <w:t>(</w:t>
      </w:r>
      <w:r w:rsidR="005D61AE">
        <w:t>1</w:t>
      </w:r>
      <w:r w:rsidR="005D4111">
        <w:t>3</w:t>
      </w:r>
      <w:r w:rsidR="005D61AE">
        <w:t xml:space="preserve"> June </w:t>
      </w:r>
      <w:r w:rsidR="002768CF" w:rsidRPr="009F275D">
        <w:t>202</w:t>
      </w:r>
      <w:r w:rsidR="00D82760">
        <w:t>4</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2C498C71" w:rsidR="00E7422A" w:rsidRDefault="002D6A36" w:rsidP="00F169A1">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DF52CA">
          <w:rPr>
            <w:noProof/>
            <w:webHidden/>
          </w:rPr>
          <w:t>1</w:t>
        </w:r>
        <w:r w:rsidR="00E7422A">
          <w:rPr>
            <w:noProof/>
            <w:webHidden/>
          </w:rPr>
          <w:fldChar w:fldCharType="end"/>
        </w:r>
      </w:hyperlink>
    </w:p>
    <w:p w14:paraId="495CADEB" w14:textId="62C8E02E" w:rsidR="00E7422A" w:rsidRDefault="0085242E" w:rsidP="00F169A1">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DF52CA">
          <w:rPr>
            <w:noProof/>
            <w:webHidden/>
          </w:rPr>
          <w:t>3</w:t>
        </w:r>
        <w:r w:rsidR="00E7422A">
          <w:rPr>
            <w:noProof/>
            <w:webHidden/>
          </w:rPr>
          <w:fldChar w:fldCharType="end"/>
        </w:r>
      </w:hyperlink>
    </w:p>
    <w:p w14:paraId="0388F275" w14:textId="603D2EFE" w:rsidR="00E7422A" w:rsidRDefault="0085242E" w:rsidP="00F169A1">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DF52CA">
          <w:rPr>
            <w:noProof/>
            <w:webHidden/>
          </w:rPr>
          <w:t>7</w:t>
        </w:r>
        <w:r w:rsidR="00E7422A">
          <w:rPr>
            <w:noProof/>
            <w:webHidden/>
          </w:rPr>
          <w:fldChar w:fldCharType="end"/>
        </w:r>
      </w:hyperlink>
    </w:p>
    <w:p w14:paraId="37CA1D10" w14:textId="19597E0E" w:rsidR="00E7422A" w:rsidRDefault="0085242E" w:rsidP="00F169A1">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DF52CA">
          <w:rPr>
            <w:noProof/>
            <w:webHidden/>
          </w:rPr>
          <w:t>21</w:t>
        </w:r>
        <w:r w:rsidR="00E7422A">
          <w:rPr>
            <w:noProof/>
            <w:webHidden/>
          </w:rPr>
          <w:fldChar w:fldCharType="end"/>
        </w:r>
      </w:hyperlink>
    </w:p>
    <w:p w14:paraId="5FC9CF3E" w14:textId="1C73773B" w:rsidR="00E7422A" w:rsidRDefault="0085242E" w:rsidP="00F169A1">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DF52CA">
          <w:rPr>
            <w:noProof/>
            <w:webHidden/>
          </w:rPr>
          <w:t>24</w:t>
        </w:r>
        <w:r w:rsidR="00E7422A">
          <w:rPr>
            <w:noProof/>
            <w:webHidden/>
          </w:rPr>
          <w:fldChar w:fldCharType="end"/>
        </w:r>
      </w:hyperlink>
    </w:p>
    <w:p w14:paraId="5C2074F5" w14:textId="03080D10" w:rsidR="00E7422A" w:rsidRDefault="0085242E" w:rsidP="00F169A1">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DF52CA">
          <w:rPr>
            <w:noProof/>
            <w:webHidden/>
          </w:rPr>
          <w:t>27</w:t>
        </w:r>
        <w:r w:rsidR="00E7422A">
          <w:rPr>
            <w:noProof/>
            <w:webHidden/>
          </w:rPr>
          <w:fldChar w:fldCharType="end"/>
        </w:r>
      </w:hyperlink>
    </w:p>
    <w:p w14:paraId="6433C95F" w14:textId="31E7C18F" w:rsidR="00E7422A" w:rsidRDefault="0085242E" w:rsidP="00F169A1">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DF52CA">
          <w:rPr>
            <w:noProof/>
            <w:webHidden/>
          </w:rPr>
          <w:t>40</w:t>
        </w:r>
        <w:r w:rsidR="00E7422A">
          <w:rPr>
            <w:noProof/>
            <w:webHidden/>
          </w:rPr>
          <w:fldChar w:fldCharType="end"/>
        </w:r>
      </w:hyperlink>
    </w:p>
    <w:p w14:paraId="31C130B5" w14:textId="54E447D2" w:rsidR="00E7422A" w:rsidRDefault="0085242E" w:rsidP="00F169A1">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DF52CA">
          <w:rPr>
            <w:noProof/>
            <w:webHidden/>
          </w:rPr>
          <w:t>41</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1DD19719" w:rsidR="00AE64B2" w:rsidRPr="004E7695" w:rsidRDefault="0085242E" w:rsidP="00903466">
      <w:pPr>
        <w:spacing w:beforeLines="60" w:before="144" w:afterLines="60" w:after="144"/>
        <w:ind w:left="-112"/>
        <w:rPr>
          <w:rFonts w:ascii="Arial" w:hAnsi="Arial" w:cs="Arial"/>
          <w:sz w:val="28"/>
          <w:szCs w:val="28"/>
        </w:rPr>
      </w:pPr>
      <w:hyperlink w:anchor="_1:_Cases_Handed_2"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4F40F3" w:rsidRPr="004E7695" w14:paraId="6A4DB7FD"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2D8E3B7" w14:textId="66718396" w:rsidR="004F40F3" w:rsidRPr="00B31E3D" w:rsidRDefault="0085242E" w:rsidP="004F40F3">
            <w:pPr>
              <w:pStyle w:val="Title3"/>
              <w:spacing w:beforeLines="60" w:before="144" w:afterLines="60" w:after="144"/>
              <w:jc w:val="left"/>
              <w:rPr>
                <w:i/>
                <w:iCs/>
              </w:rPr>
            </w:pPr>
            <w:hyperlink w:anchor="_ASF17_v_Commonwealth_2" w:history="1">
              <w:r w:rsidR="004F40F3" w:rsidRPr="005727C0">
                <w:rPr>
                  <w:rStyle w:val="Hyperlink"/>
                  <w:rFonts w:cs="Verdana"/>
                  <w:i/>
                  <w:iCs/>
                  <w:noProof w:val="0"/>
                </w:rPr>
                <w:t>Dayney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5A4B202" w14:textId="52900649" w:rsidR="004F40F3" w:rsidRDefault="004F40F3" w:rsidP="004F40F3">
            <w:pPr>
              <w:jc w:val="left"/>
            </w:pPr>
            <w:r>
              <w:t xml:space="preserve">Criminal </w:t>
            </w:r>
            <w:r w:rsidR="00135482">
              <w:t>L</w:t>
            </w:r>
            <w:r>
              <w:t>aw</w:t>
            </w:r>
          </w:p>
        </w:tc>
      </w:tr>
      <w:tr w:rsidR="00D87DC4" w:rsidRPr="004E7695" w14:paraId="296D55FD"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48D1FF" w14:textId="0C53B47D" w:rsidR="00D87DC4" w:rsidRPr="008906B4" w:rsidRDefault="0085242E" w:rsidP="00955612">
            <w:pPr>
              <w:pStyle w:val="Title3"/>
              <w:spacing w:beforeLines="60" w:before="144" w:afterLines="60" w:after="144"/>
              <w:jc w:val="left"/>
              <w:rPr>
                <w:i/>
                <w:iCs/>
              </w:rPr>
            </w:pPr>
            <w:hyperlink w:anchor="_Cessnock_City_Council_2" w:history="1">
              <w:r w:rsidR="00B31E3D" w:rsidRPr="005727C0">
                <w:rPr>
                  <w:rStyle w:val="Hyperlink"/>
                  <w:rFonts w:cs="Verdana"/>
                  <w:i/>
                  <w:iCs/>
                  <w:noProof w:val="0"/>
                </w:rPr>
                <w:t>The King v Hatahet</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6AD178D" w14:textId="1B4C3DF6" w:rsidR="00D87DC4" w:rsidRDefault="00B31E3D" w:rsidP="00955612">
            <w:pPr>
              <w:jc w:val="left"/>
            </w:pPr>
            <w:r>
              <w:t xml:space="preserve">Criminal </w:t>
            </w:r>
            <w:r w:rsidR="00135482">
              <w:t>L</w:t>
            </w:r>
            <w:r>
              <w:t>aw (Cth)</w:t>
            </w:r>
          </w:p>
        </w:tc>
      </w:tr>
      <w:tr w:rsidR="004F40F3" w:rsidRPr="004E7695" w14:paraId="3C7019B6"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288959D" w14:textId="18D33FE9" w:rsidR="004F40F3" w:rsidRPr="0053103F" w:rsidRDefault="0085242E" w:rsidP="004F40F3">
            <w:pPr>
              <w:pStyle w:val="Title3"/>
              <w:spacing w:beforeLines="60" w:before="144" w:afterLines="60" w:after="144"/>
              <w:jc w:val="left"/>
              <w:rPr>
                <w:i/>
                <w:iCs/>
              </w:rPr>
            </w:pPr>
            <w:hyperlink w:anchor="_Miller_v_Minister_2" w:history="1">
              <w:r w:rsidR="004F40F3" w:rsidRPr="00F76FC1">
                <w:rPr>
                  <w:rStyle w:val="Hyperlink"/>
                  <w:rFonts w:cs="Verdana"/>
                  <w:i/>
                  <w:iCs/>
                  <w:noProof w:val="0"/>
                </w:rPr>
                <w:t>Godolphin Australia Pty Ltd v Chief Commissioner of State Revenue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CE0858C" w14:textId="128A641C" w:rsidR="004F40F3" w:rsidRDefault="004F40F3" w:rsidP="004F40F3">
            <w:pPr>
              <w:jc w:val="left"/>
            </w:pPr>
            <w:r>
              <w:t xml:space="preserve">Land </w:t>
            </w:r>
            <w:r w:rsidR="00135482">
              <w:t>T</w:t>
            </w:r>
            <w:r>
              <w:t>ax</w:t>
            </w:r>
          </w:p>
        </w:tc>
      </w:tr>
      <w:tr w:rsidR="00352937" w:rsidRPr="004E7695" w14:paraId="316B6238"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D68C292" w14:textId="59CB0063" w:rsidR="00352937" w:rsidRPr="00D87DC4" w:rsidRDefault="0085242E" w:rsidP="00352937">
            <w:pPr>
              <w:pStyle w:val="Title3"/>
              <w:spacing w:beforeLines="60" w:before="144" w:afterLines="60" w:after="144"/>
              <w:jc w:val="left"/>
              <w:rPr>
                <w:i/>
                <w:iCs/>
              </w:rPr>
            </w:pPr>
            <w:hyperlink w:anchor="_Greylag_Goose_Leasing_1" w:history="1">
              <w:r w:rsidR="00B31E3D" w:rsidRPr="003F7C4A">
                <w:rPr>
                  <w:rStyle w:val="Hyperlink"/>
                  <w:rFonts w:cs="Verdana"/>
                  <w:i/>
                  <w:iCs/>
                  <w:noProof w:val="0"/>
                </w:rPr>
                <w:t>Greylag Goose Leasing 1410 Designated Activity Company v P.T. Garuda Indonesia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6FD607D" w14:textId="4BA1B939" w:rsidR="00352937" w:rsidRDefault="00B31E3D" w:rsidP="00352937">
            <w:pPr>
              <w:jc w:val="left"/>
            </w:pPr>
            <w:r w:rsidRPr="00B31E3D">
              <w:t xml:space="preserve">Private </w:t>
            </w:r>
            <w:r w:rsidR="00135482">
              <w:t>I</w:t>
            </w:r>
            <w:r w:rsidRPr="00B31E3D">
              <w:t xml:space="preserve">nternational </w:t>
            </w:r>
            <w:r w:rsidR="00135482">
              <w:t>L</w:t>
            </w:r>
            <w:r w:rsidRPr="00B31E3D">
              <w:t>aw</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257897A8" w:rsidR="00AE64B2" w:rsidRPr="004E7695" w:rsidRDefault="0085242E"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C54B57" w:rsidRPr="004E7695" w14:paraId="05944E3D"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74916E5" w14:textId="585E1152" w:rsidR="00C54B57" w:rsidRPr="00860B25" w:rsidRDefault="0085242E" w:rsidP="00C54B57">
            <w:pPr>
              <w:pStyle w:val="Title3"/>
              <w:spacing w:beforeLines="60" w:before="144" w:afterLines="60" w:after="144"/>
              <w:jc w:val="left"/>
              <w:rPr>
                <w:rFonts w:cs="Arial"/>
                <w:bCs/>
                <w:i/>
                <w:iCs/>
              </w:rPr>
            </w:pPr>
            <w:hyperlink w:anchor="_Morgan_&amp;_Ors" w:history="1">
              <w:r w:rsidR="00C54B57" w:rsidRPr="0054622E">
                <w:rPr>
                  <w:rStyle w:val="Hyperlink"/>
                  <w:bCs/>
                  <w:i/>
                  <w:iCs/>
                  <w:noProof w:val="0"/>
                </w:rPr>
                <w:t>Morgan &amp; Ors v McMillan Investment Holdings Pty Ltd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A0038EA" w14:textId="6A7E57A6" w:rsidR="00C54B57" w:rsidRDefault="00C54B57" w:rsidP="00C54B57">
            <w:pPr>
              <w:pStyle w:val="Title3"/>
              <w:spacing w:beforeLines="60" w:before="144" w:afterLines="60" w:after="144"/>
              <w:jc w:val="left"/>
              <w:rPr>
                <w:rFonts w:cs="Arial"/>
                <w:bCs/>
                <w:iCs/>
              </w:rPr>
            </w:pPr>
            <w:r>
              <w:rPr>
                <w:rFonts w:cs="Arial"/>
                <w:bCs/>
                <w:iCs/>
              </w:rPr>
              <w:t xml:space="preserve">Bankruptcy </w:t>
            </w:r>
          </w:p>
        </w:tc>
      </w:tr>
      <w:tr w:rsidR="00463266" w:rsidRPr="004E7695" w14:paraId="29EE058C"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2156EE4" w14:textId="7BA28F0D" w:rsidR="00463266" w:rsidRPr="009E146F" w:rsidRDefault="0085242E" w:rsidP="00463266">
            <w:pPr>
              <w:pStyle w:val="Title3"/>
              <w:spacing w:beforeLines="60" w:before="144" w:afterLines="60" w:after="144"/>
              <w:jc w:val="left"/>
              <w:rPr>
                <w:rFonts w:cs="Arial"/>
                <w:bCs/>
                <w:i/>
                <w:iCs/>
              </w:rPr>
            </w:pPr>
            <w:hyperlink w:anchor="_Steven_Moore_(a_1" w:history="1">
              <w:r w:rsidR="00860B25" w:rsidRPr="0054622E">
                <w:rPr>
                  <w:rStyle w:val="Hyperlink"/>
                  <w:bCs/>
                  <w:i/>
                  <w:iCs/>
                  <w:noProof w:val="0"/>
                </w:rPr>
                <w:t>Steven Moore (a pseudonym)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4BE71C" w14:textId="19CC6B7A" w:rsidR="00463266" w:rsidRDefault="00057773" w:rsidP="00463266">
            <w:pPr>
              <w:pStyle w:val="Title3"/>
              <w:spacing w:beforeLines="60" w:before="144" w:afterLines="60" w:after="144"/>
              <w:jc w:val="left"/>
              <w:rPr>
                <w:rFonts w:cs="Arial"/>
                <w:bCs/>
                <w:iCs/>
              </w:rPr>
            </w:pPr>
            <w:r>
              <w:rPr>
                <w:rFonts w:cs="Arial"/>
                <w:bCs/>
                <w:iCs/>
              </w:rPr>
              <w:t>Evidence</w:t>
            </w:r>
          </w:p>
        </w:tc>
      </w:tr>
      <w:tr w:rsidR="00AA0851" w:rsidRPr="004E7695" w14:paraId="63717868"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0CB2EF" w14:textId="670E4A8C" w:rsidR="00AA0851" w:rsidRPr="00B561D2" w:rsidRDefault="0085242E" w:rsidP="0060712B">
            <w:pPr>
              <w:pStyle w:val="Title3"/>
              <w:spacing w:beforeLines="60" w:before="144" w:afterLines="60" w:after="144"/>
              <w:jc w:val="left"/>
              <w:rPr>
                <w:rFonts w:cs="Arial"/>
                <w:bCs/>
                <w:i/>
                <w:iCs/>
              </w:rPr>
            </w:pPr>
            <w:hyperlink w:anchor="_Automotive_Invest_Pty_1" w:history="1">
              <w:r w:rsidR="007F68FE" w:rsidRPr="0054622E">
                <w:rPr>
                  <w:rStyle w:val="Hyperlink"/>
                  <w:bCs/>
                  <w:i/>
                  <w:iCs/>
                  <w:noProof w:val="0"/>
                </w:rPr>
                <w:t>Automotive Invest Pty Limited v Commissioner of Taxation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3961FF" w14:textId="7E7DDA87" w:rsidR="00AA0851" w:rsidRDefault="00C54B57" w:rsidP="0060712B">
            <w:pPr>
              <w:pStyle w:val="Title3"/>
              <w:spacing w:beforeLines="60" w:before="144" w:afterLines="60" w:after="144"/>
              <w:jc w:val="left"/>
              <w:rPr>
                <w:rFonts w:cs="Arial"/>
                <w:bCs/>
                <w:iCs/>
              </w:rPr>
            </w:pPr>
            <w:r>
              <w:rPr>
                <w:rFonts w:cs="Arial"/>
                <w:bCs/>
                <w:iCs/>
              </w:rPr>
              <w:t>Taxation</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85242E"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980E8A" w14:paraId="56664AB1" w14:textId="77777777" w:rsidTr="00F6608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9D2478B" w14:textId="77777777" w:rsidR="00980E8A" w:rsidRPr="005B7561" w:rsidRDefault="00980E8A" w:rsidP="00F66089">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30F8B79" w14:textId="77777777" w:rsidR="00980E8A" w:rsidRDefault="00980E8A" w:rsidP="00F66089">
            <w:pPr>
              <w:pStyle w:val="Title3"/>
              <w:spacing w:beforeLines="60" w:before="144" w:afterLines="60" w:after="144"/>
              <w:jc w:val="left"/>
              <w:rPr>
                <w:rFonts w:cs="Arial"/>
              </w:rPr>
            </w:pPr>
            <w:r w:rsidRPr="004E7695">
              <w:rPr>
                <w:rFonts w:cs="Arial"/>
                <w:b/>
                <w:bCs/>
              </w:rPr>
              <w:t>Title</w:t>
            </w:r>
          </w:p>
        </w:tc>
      </w:tr>
      <w:tr w:rsidR="00980E8A" w14:paraId="16DFDF69" w14:textId="77777777" w:rsidTr="00F6608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D4C48CF" w14:textId="771B709D" w:rsidR="00980E8A" w:rsidRPr="00860049" w:rsidRDefault="0085242E" w:rsidP="00F66089">
            <w:pPr>
              <w:pStyle w:val="Title3"/>
              <w:spacing w:beforeLines="60" w:before="144" w:afterLines="60" w:after="144"/>
              <w:jc w:val="left"/>
              <w:rPr>
                <w:i/>
                <w:iCs/>
              </w:rPr>
            </w:pPr>
            <w:hyperlink w:anchor="_MJZP_v_Director-General" w:history="1">
              <w:r w:rsidR="00D13179" w:rsidRPr="00D25710">
                <w:rPr>
                  <w:rStyle w:val="Hyperlink"/>
                  <w:rFonts w:cs="Verdana"/>
                  <w:i/>
                  <w:iCs/>
                  <w:noProof w:val="0"/>
                </w:rPr>
                <w:t>MJZP v DG Security</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292053D" w14:textId="0675D84E" w:rsidR="00980E8A" w:rsidRDefault="00BD7A93" w:rsidP="00F66089">
            <w:pPr>
              <w:pStyle w:val="Title3"/>
              <w:spacing w:beforeLines="60" w:before="144" w:afterLines="60" w:after="144"/>
              <w:jc w:val="left"/>
              <w:rPr>
                <w:rFonts w:cs="Arial"/>
              </w:rPr>
            </w:pPr>
            <w:r>
              <w:rPr>
                <w:rFonts w:cs="Arial"/>
              </w:rPr>
              <w:t>Constitutional Law</w:t>
            </w:r>
          </w:p>
        </w:tc>
      </w:tr>
    </w:tbl>
    <w:p w14:paraId="4B0C2E0D" w14:textId="77777777" w:rsidR="009E56E2" w:rsidRPr="004E7695" w:rsidRDefault="009E56E2" w:rsidP="00C20C68">
      <w:pPr>
        <w:spacing w:beforeLines="60" w:before="144" w:afterLines="60" w:after="144"/>
      </w:pPr>
    </w:p>
    <w:p w14:paraId="2D4F8F3A" w14:textId="00820F40" w:rsidR="00C20C68" w:rsidRDefault="0085242E" w:rsidP="00A043B5">
      <w:pPr>
        <w:spacing w:beforeLines="40" w:before="96" w:afterLines="40" w:after="96"/>
        <w:ind w:left="-96"/>
        <w:rPr>
          <w:rStyle w:val="Hyperlink"/>
          <w:rFonts w:ascii="Arial" w:hAnsi="Arial"/>
          <w:sz w:val="28"/>
          <w:szCs w:val="28"/>
        </w:rPr>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50739BB0" w:rsidR="000F6D0D" w:rsidRPr="005014BE" w:rsidRDefault="0085242E"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5676F" w14:paraId="12F1162A" w14:textId="77777777" w:rsidTr="005E2AF2">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358BFC4" w14:textId="4DAF6393" w:rsidR="0025676F" w:rsidRPr="005B7561" w:rsidRDefault="0025676F" w:rsidP="0025676F">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EC19153" w14:textId="5C8BDF49" w:rsidR="0025676F" w:rsidRDefault="0025676F" w:rsidP="0025676F">
            <w:pPr>
              <w:pStyle w:val="Title3"/>
              <w:spacing w:beforeLines="60" w:before="144" w:afterLines="60" w:after="144"/>
              <w:jc w:val="left"/>
              <w:rPr>
                <w:rFonts w:cs="Arial"/>
              </w:rPr>
            </w:pPr>
            <w:r w:rsidRPr="004E7695">
              <w:rPr>
                <w:rFonts w:cs="Arial"/>
                <w:b/>
                <w:bCs/>
              </w:rPr>
              <w:t>Title</w:t>
            </w:r>
          </w:p>
        </w:tc>
      </w:tr>
      <w:tr w:rsidR="000460E0" w14:paraId="4752C82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620E70E" w14:textId="2E58A2CA" w:rsidR="000460E0" w:rsidRPr="00020DEB" w:rsidRDefault="0085242E" w:rsidP="000460E0">
            <w:pPr>
              <w:pStyle w:val="Title3"/>
              <w:spacing w:beforeLines="60" w:before="144" w:afterLines="60" w:after="144"/>
              <w:jc w:val="left"/>
              <w:rPr>
                <w:i/>
                <w:iCs/>
              </w:rPr>
            </w:pPr>
            <w:hyperlink w:anchor="_SkyCity_Adelaide_Pty" w:history="1">
              <w:r w:rsidR="00F62471" w:rsidRPr="00090369">
                <w:rPr>
                  <w:rStyle w:val="Hyperlink"/>
                  <w:rFonts w:cs="Verdana"/>
                  <w:i/>
                  <w:iCs/>
                  <w:noProof w:val="0"/>
                </w:rPr>
                <w:t>SkyCity Adelaide Pty Ltd v Treasurer of South Australia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74CC5F3" w14:textId="6998A477" w:rsidR="000460E0" w:rsidRDefault="0018398C" w:rsidP="000460E0">
            <w:pPr>
              <w:pStyle w:val="Title3"/>
              <w:spacing w:beforeLines="60" w:before="144" w:afterLines="60" w:after="144"/>
              <w:jc w:val="left"/>
              <w:rPr>
                <w:rFonts w:cs="Arial"/>
              </w:rPr>
            </w:pPr>
            <w:r>
              <w:rPr>
                <w:rFonts w:cs="Arial"/>
              </w:rPr>
              <w:t>Statutes</w:t>
            </w:r>
          </w:p>
        </w:tc>
      </w:tr>
    </w:tbl>
    <w:p w14:paraId="47C09155" w14:textId="77777777" w:rsidR="000F6D0D" w:rsidRPr="004E7695" w:rsidRDefault="000F6D0D" w:rsidP="00A043B5">
      <w:pPr>
        <w:spacing w:beforeLines="60" w:before="144" w:afterLines="60" w:after="144"/>
        <w:rPr>
          <w:noProof/>
        </w:rPr>
      </w:pPr>
    </w:p>
    <w:p w14:paraId="419457A6" w14:textId="699C2410" w:rsidR="00FF66C6" w:rsidRDefault="0085242E"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4" w:name="_1:_Cases_Handed"/>
        <w:bookmarkStart w:id="25" w:name="_1:_Cases_Handed_1"/>
        <w:bookmarkStart w:id="26" w:name="_Ref474759793"/>
        <w:bookmarkStart w:id="27" w:name="Cases_Handed_Down"/>
        <w:bookmarkEnd w:id="24"/>
        <w:bookmarkEnd w:id="25"/>
      </w:hyperlink>
    </w:p>
    <w:p w14:paraId="72F3591D" w14:textId="77777777" w:rsidR="003A04E9" w:rsidRPr="0052418C" w:rsidRDefault="003A04E9" w:rsidP="0052418C">
      <w:pPr>
        <w:rPr>
          <w:noProof/>
        </w:rPr>
      </w:pPr>
    </w:p>
    <w:p w14:paraId="50EDA434" w14:textId="5749C1B4" w:rsidR="00786E14" w:rsidRPr="004E7695" w:rsidRDefault="0085242E"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28" w:name="_1:_Cases_Handed_2"/>
      <w:bookmarkStart w:id="29" w:name="_2:_Cases_Handed"/>
      <w:bookmarkStart w:id="30" w:name="_Ref474760566"/>
      <w:bookmarkStart w:id="31" w:name="_Toc479608273"/>
      <w:bookmarkStart w:id="32" w:name="_Toc10095962"/>
      <w:bookmarkEnd w:id="28"/>
      <w:bookmarkEnd w:id="29"/>
      <w:r w:rsidRPr="004E7695">
        <w:lastRenderedPageBreak/>
        <w:t>2</w:t>
      </w:r>
      <w:r w:rsidR="00AE64B2" w:rsidRPr="004E7695">
        <w:t>: Cases Handed Down</w:t>
      </w:r>
      <w:bookmarkEnd w:id="19"/>
      <w:bookmarkEnd w:id="20"/>
      <w:bookmarkEnd w:id="26"/>
      <w:bookmarkEnd w:id="30"/>
      <w:bookmarkEnd w:id="31"/>
      <w:bookmarkEnd w:id="32"/>
    </w:p>
    <w:bookmarkEnd w:id="27"/>
    <w:p w14:paraId="2E0D8865" w14:textId="77777777" w:rsidR="00AE64B2" w:rsidRPr="004E7695" w:rsidRDefault="00AE64B2" w:rsidP="00AE64B2">
      <w:pPr>
        <w:rPr>
          <w:rFonts w:cs="Arial"/>
        </w:rPr>
      </w:pPr>
    </w:p>
    <w:p w14:paraId="5836589E" w14:textId="04C8B6C9" w:rsidR="004A45F8" w:rsidRDefault="00AE64B2" w:rsidP="00775A5B">
      <w:pPr>
        <w:pStyle w:val="Title3"/>
        <w:rPr>
          <w:rFonts w:cs="Arial"/>
        </w:rPr>
      </w:pPr>
      <w:bookmarkStart w:id="33" w:name="_Toc209266109"/>
      <w:r w:rsidRPr="004E7695">
        <w:rPr>
          <w:rFonts w:cs="Arial"/>
        </w:rPr>
        <w:t>The following cases were handed down by the High Court of Australia during the</w:t>
      </w:r>
      <w:r w:rsidR="00DB6D00" w:rsidRPr="004E7695">
        <w:rPr>
          <w:rFonts w:cs="Arial"/>
        </w:rPr>
        <w:t xml:space="preserve"> </w:t>
      </w:r>
      <w:r w:rsidR="009468AF">
        <w:rPr>
          <w:rFonts w:cs="Arial"/>
        </w:rPr>
        <w:t>June</w:t>
      </w:r>
      <w:r w:rsidR="00AF25C3">
        <w:rPr>
          <w:rFonts w:cs="Arial"/>
        </w:rPr>
        <w:t xml:space="preserve"> 202</w:t>
      </w:r>
      <w:r w:rsidR="00275AC3">
        <w:rPr>
          <w:rFonts w:cs="Arial"/>
        </w:rPr>
        <w:t>4</w:t>
      </w:r>
      <w:r w:rsidR="00C31FFC" w:rsidRPr="004E7695">
        <w:rPr>
          <w:rFonts w:cs="Arial"/>
        </w:rPr>
        <w:t xml:space="preserve"> </w:t>
      </w:r>
      <w:r w:rsidRPr="004E7695">
        <w:rPr>
          <w:rFonts w:cs="Arial"/>
        </w:rPr>
        <w:t>sittings.</w:t>
      </w:r>
      <w:bookmarkStart w:id="34" w:name="_Bell_Group_NV_1"/>
      <w:bookmarkEnd w:id="33"/>
      <w:bookmarkEnd w:id="34"/>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41317133" w14:textId="076E3436" w:rsidR="009B4103" w:rsidRDefault="00DD4210" w:rsidP="009B4103">
      <w:pPr>
        <w:pStyle w:val="Heading2"/>
      </w:pPr>
      <w:r>
        <w:t>C</w:t>
      </w:r>
      <w:r w:rsidR="009468AF">
        <w:t xml:space="preserve">riminal </w:t>
      </w:r>
      <w:r w:rsidR="00EE3B84">
        <w:t>L</w:t>
      </w:r>
      <w:r w:rsidR="009468AF">
        <w:t xml:space="preserve">aw </w:t>
      </w:r>
    </w:p>
    <w:p w14:paraId="20D088BF" w14:textId="77777777" w:rsidR="009B4103" w:rsidRDefault="009B4103" w:rsidP="009B4103"/>
    <w:p w14:paraId="6228CCA0" w14:textId="77777777" w:rsidR="00930F68" w:rsidRDefault="00930F68" w:rsidP="00930F68">
      <w:pPr>
        <w:pStyle w:val="Heading3"/>
      </w:pPr>
      <w:bookmarkStart w:id="35" w:name="_ASF17_v_Commonwealth_2"/>
      <w:bookmarkStart w:id="36" w:name="_Lesianawai_v_Minister_2"/>
      <w:bookmarkStart w:id="37" w:name="_NZYQ_v_Minister_1"/>
      <w:bookmarkStart w:id="38" w:name="_Redland_City_Council_1"/>
      <w:bookmarkEnd w:id="35"/>
      <w:bookmarkEnd w:id="36"/>
      <w:bookmarkEnd w:id="37"/>
      <w:bookmarkEnd w:id="38"/>
      <w:r>
        <w:rPr>
          <w:iCs/>
        </w:rPr>
        <w:t>Dayney</w:t>
      </w:r>
      <w:r w:rsidRPr="00B367D4">
        <w:rPr>
          <w:iCs/>
        </w:rPr>
        <w:t xml:space="preserve"> v </w:t>
      </w:r>
      <w:r>
        <w:rPr>
          <w:iCs/>
        </w:rPr>
        <w:t>The King</w:t>
      </w:r>
    </w:p>
    <w:p w14:paraId="523F0F82" w14:textId="2A4A930F" w:rsidR="00930F68" w:rsidRDefault="0085242E" w:rsidP="00930F68">
      <w:hyperlink r:id="rId11" w:history="1">
        <w:r w:rsidR="00930F68" w:rsidRPr="00887B68">
          <w:rPr>
            <w:rStyle w:val="Hyperlink"/>
            <w:rFonts w:cs="Verdana"/>
            <w:b/>
            <w:bCs/>
            <w:noProof w:val="0"/>
          </w:rPr>
          <w:t>B69/2023</w:t>
        </w:r>
      </w:hyperlink>
      <w:r w:rsidR="00930F68">
        <w:rPr>
          <w:b/>
          <w:bCs/>
        </w:rPr>
        <w:t xml:space="preserve">: </w:t>
      </w:r>
      <w:hyperlink r:id="rId12" w:history="1">
        <w:r w:rsidR="00930F68" w:rsidRPr="00930F68">
          <w:rPr>
            <w:rStyle w:val="Hyperlink"/>
            <w:rFonts w:cs="Verdana"/>
            <w:noProof w:val="0"/>
          </w:rPr>
          <w:t>[2024] HCA 22</w:t>
        </w:r>
      </w:hyperlink>
    </w:p>
    <w:p w14:paraId="5842D1F4" w14:textId="77777777" w:rsidR="00930F68" w:rsidRPr="004E6626" w:rsidRDefault="00930F68" w:rsidP="00930F68"/>
    <w:p w14:paraId="167D74C8" w14:textId="551FEFAC" w:rsidR="00930F68" w:rsidRPr="004E6626" w:rsidRDefault="00F3747E" w:rsidP="00930F68">
      <w:pPr>
        <w:rPr>
          <w:i/>
          <w:iCs/>
        </w:rPr>
      </w:pPr>
      <w:r>
        <w:rPr>
          <w:b/>
          <w:bCs/>
        </w:rPr>
        <w:t>Judgment delivered</w:t>
      </w:r>
      <w:r w:rsidR="00930F68" w:rsidRPr="004E6626">
        <w:rPr>
          <w:b/>
          <w:bCs/>
        </w:rPr>
        <w:t>:</w:t>
      </w:r>
      <w:r w:rsidR="00930F68" w:rsidRPr="004E6626">
        <w:t xml:space="preserve"> </w:t>
      </w:r>
      <w:r>
        <w:t>12 June</w:t>
      </w:r>
      <w:r w:rsidR="00930F68">
        <w:t xml:space="preserve"> 2024 </w:t>
      </w:r>
    </w:p>
    <w:p w14:paraId="65F5C8C9" w14:textId="77777777" w:rsidR="00930F68" w:rsidRDefault="00930F68" w:rsidP="00930F68"/>
    <w:p w14:paraId="2124C6B3" w14:textId="77777777" w:rsidR="00930F68" w:rsidRPr="00CA4D46" w:rsidRDefault="00930F68" w:rsidP="00930F68">
      <w:r>
        <w:rPr>
          <w:b/>
          <w:bCs/>
        </w:rPr>
        <w:t xml:space="preserve">Coram: </w:t>
      </w:r>
      <w:r>
        <w:t xml:space="preserve">Gageler CJ, Gordon, Gleeson, </w:t>
      </w:r>
      <w:proofErr w:type="spellStart"/>
      <w:r>
        <w:t>Jagot</w:t>
      </w:r>
      <w:proofErr w:type="spellEnd"/>
      <w:r>
        <w:t xml:space="preserve"> and Beech-Jones JJ</w:t>
      </w:r>
    </w:p>
    <w:p w14:paraId="1AE78849" w14:textId="77777777" w:rsidR="00930F68" w:rsidRPr="004E6626" w:rsidRDefault="00930F68" w:rsidP="00930F68"/>
    <w:p w14:paraId="3F642865" w14:textId="77777777" w:rsidR="00930F68" w:rsidRPr="004E6626" w:rsidRDefault="00930F68" w:rsidP="00930F68">
      <w:r w:rsidRPr="004E6626">
        <w:rPr>
          <w:b/>
          <w:bCs/>
        </w:rPr>
        <w:t>Catchwords:</w:t>
      </w:r>
    </w:p>
    <w:p w14:paraId="006E764C" w14:textId="77777777" w:rsidR="00930F68" w:rsidRPr="004E6626" w:rsidRDefault="00930F68" w:rsidP="00930F68"/>
    <w:p w14:paraId="7DD49F53" w14:textId="77777777" w:rsidR="001B68C1" w:rsidRDefault="002319D6" w:rsidP="00930F68">
      <w:pPr>
        <w:pStyle w:val="Catchwords0"/>
        <w:rPr>
          <w:lang w:val="en-AU"/>
        </w:rPr>
      </w:pPr>
      <w:r w:rsidRPr="002319D6">
        <w:rPr>
          <w:lang w:val="en-AU"/>
        </w:rPr>
        <w:t xml:space="preserve">Criminal law – Appeal against conviction – Self-defence against provoked assault – Where appellant convicted of murder – Where s 272(1) of </w:t>
      </w:r>
      <w:r w:rsidRPr="002319D6">
        <w:rPr>
          <w:i/>
          <w:iCs/>
          <w:lang w:val="en-AU"/>
        </w:rPr>
        <w:t xml:space="preserve">Criminal Code </w:t>
      </w:r>
      <w:r w:rsidRPr="002319D6">
        <w:rPr>
          <w:lang w:val="en-AU"/>
        </w:rPr>
        <w:t xml:space="preserve">(Qld) affords defence of self-defence against provoked assault – Where s 272(2) identifies cases to which defence does not apply – Where s 272(2) contains three clauses – Where third clause of s 272(2) states that accused will not obtain protection of s 272(1) unless they declined further conflict and quitted it or retreated from it as far as practicable before using force in self-defence – Whether condition in third clause of s 272(2) is an independent condition or modifies effect of first two clauses of s 272(2) – Whether trial judge erred in directing jury that appellant must satisfy retreat condition for defence of self-defence against provoked assault. </w:t>
      </w:r>
    </w:p>
    <w:p w14:paraId="1EA84EB0" w14:textId="77777777" w:rsidR="001B68C1" w:rsidRDefault="001B68C1" w:rsidP="00930F68">
      <w:pPr>
        <w:pStyle w:val="Catchwords0"/>
        <w:rPr>
          <w:lang w:val="en-AU"/>
        </w:rPr>
      </w:pPr>
    </w:p>
    <w:p w14:paraId="4FC400AA" w14:textId="5B8B10DB" w:rsidR="001B68C1" w:rsidRDefault="002319D6" w:rsidP="00930F68">
      <w:pPr>
        <w:pStyle w:val="Catchwords0"/>
        <w:rPr>
          <w:lang w:val="en-AU"/>
        </w:rPr>
      </w:pPr>
      <w:r w:rsidRPr="002319D6">
        <w:rPr>
          <w:lang w:val="en-AU"/>
        </w:rPr>
        <w:t xml:space="preserve">Words and phrases – </w:t>
      </w:r>
      <w:r w:rsidR="007C0F3E">
        <w:rPr>
          <w:lang w:val="en-AU"/>
        </w:rPr>
        <w:t>"</w:t>
      </w:r>
      <w:r w:rsidRPr="002319D6">
        <w:rPr>
          <w:lang w:val="en-AU"/>
        </w:rPr>
        <w:t>death or grievous bodily harm</w:t>
      </w:r>
      <w:r w:rsidR="007C0F3E">
        <w:rPr>
          <w:lang w:val="en-AU"/>
        </w:rPr>
        <w:t>"</w:t>
      </w:r>
      <w:r w:rsidRPr="002319D6">
        <w:rPr>
          <w:lang w:val="en-AU"/>
        </w:rPr>
        <w:t xml:space="preserve">, </w:t>
      </w:r>
      <w:r w:rsidR="007C0F3E">
        <w:rPr>
          <w:lang w:val="en-AU"/>
        </w:rPr>
        <w:t>"</w:t>
      </w:r>
      <w:r w:rsidRPr="002319D6">
        <w:rPr>
          <w:lang w:val="en-AU"/>
        </w:rPr>
        <w:t>murder</w:t>
      </w:r>
      <w:r w:rsidR="007C0F3E">
        <w:rPr>
          <w:lang w:val="en-AU"/>
        </w:rPr>
        <w:t>"</w:t>
      </w:r>
      <w:r w:rsidRPr="002319D6">
        <w:rPr>
          <w:lang w:val="en-AU"/>
        </w:rPr>
        <w:t xml:space="preserve">, </w:t>
      </w:r>
      <w:r w:rsidR="007C0F3E">
        <w:rPr>
          <w:lang w:val="en-AU"/>
        </w:rPr>
        <w:t>"</w:t>
      </w:r>
      <w:r w:rsidRPr="002319D6">
        <w:rPr>
          <w:lang w:val="en-AU"/>
        </w:rPr>
        <w:t>necessity</w:t>
      </w:r>
      <w:r w:rsidR="007C0F3E">
        <w:rPr>
          <w:lang w:val="en-AU"/>
        </w:rPr>
        <w:t>"</w:t>
      </w:r>
      <w:r w:rsidRPr="002319D6">
        <w:rPr>
          <w:lang w:val="en-AU"/>
        </w:rPr>
        <w:t xml:space="preserve">, </w:t>
      </w:r>
      <w:r w:rsidR="007C0F3E">
        <w:rPr>
          <w:lang w:val="en-AU"/>
        </w:rPr>
        <w:t>"</w:t>
      </w:r>
      <w:r w:rsidRPr="002319D6">
        <w:rPr>
          <w:lang w:val="en-AU"/>
        </w:rPr>
        <w:t>nor, in either case</w:t>
      </w:r>
      <w:r w:rsidR="007C0F3E">
        <w:rPr>
          <w:lang w:val="en-AU"/>
        </w:rPr>
        <w:t>"</w:t>
      </w:r>
      <w:r w:rsidRPr="002319D6">
        <w:rPr>
          <w:lang w:val="en-AU"/>
        </w:rPr>
        <w:t xml:space="preserve">, </w:t>
      </w:r>
      <w:r w:rsidR="007C0F3E">
        <w:rPr>
          <w:lang w:val="en-AU"/>
        </w:rPr>
        <w:t>"</w:t>
      </w:r>
      <w:r w:rsidRPr="002319D6">
        <w:rPr>
          <w:lang w:val="en-AU"/>
        </w:rPr>
        <w:t>reasonably necessary</w:t>
      </w:r>
      <w:r w:rsidR="007C0F3E">
        <w:rPr>
          <w:lang w:val="en-AU"/>
        </w:rPr>
        <w:t>"</w:t>
      </w:r>
      <w:r w:rsidRPr="002319D6">
        <w:rPr>
          <w:lang w:val="en-AU"/>
        </w:rPr>
        <w:t xml:space="preserve">, </w:t>
      </w:r>
      <w:r w:rsidR="007C0F3E">
        <w:rPr>
          <w:lang w:val="en-AU"/>
        </w:rPr>
        <w:t>"</w:t>
      </w:r>
      <w:r w:rsidRPr="002319D6">
        <w:rPr>
          <w:lang w:val="en-AU"/>
        </w:rPr>
        <w:t>self-defence</w:t>
      </w:r>
      <w:r w:rsidR="007C0F3E">
        <w:rPr>
          <w:lang w:val="en-AU"/>
        </w:rPr>
        <w:t>"</w:t>
      </w:r>
      <w:r w:rsidRPr="002319D6">
        <w:rPr>
          <w:lang w:val="en-AU"/>
        </w:rPr>
        <w:t xml:space="preserve">, </w:t>
      </w:r>
      <w:r w:rsidR="007C0F3E">
        <w:rPr>
          <w:lang w:val="en-AU"/>
        </w:rPr>
        <w:t>"</w:t>
      </w:r>
      <w:r w:rsidRPr="002319D6">
        <w:rPr>
          <w:lang w:val="en-AU"/>
        </w:rPr>
        <w:t>self-defence against provoked assault</w:t>
      </w:r>
      <w:r w:rsidR="007C0F3E">
        <w:rPr>
          <w:lang w:val="en-AU"/>
        </w:rPr>
        <w:t>"</w:t>
      </w:r>
      <w:r w:rsidRPr="002319D6">
        <w:rPr>
          <w:lang w:val="en-AU"/>
        </w:rPr>
        <w:t xml:space="preserve">. </w:t>
      </w:r>
    </w:p>
    <w:p w14:paraId="7D880347" w14:textId="77777777" w:rsidR="001B68C1" w:rsidRDefault="001B68C1" w:rsidP="00930F68">
      <w:pPr>
        <w:pStyle w:val="Catchwords0"/>
        <w:rPr>
          <w:lang w:val="en-AU"/>
        </w:rPr>
      </w:pPr>
    </w:p>
    <w:p w14:paraId="41218DE7" w14:textId="2D5A5552" w:rsidR="002319D6" w:rsidRPr="00091F7C" w:rsidRDefault="002319D6" w:rsidP="00930F68">
      <w:pPr>
        <w:pStyle w:val="Catchwords0"/>
      </w:pPr>
      <w:r w:rsidRPr="001B68C1">
        <w:rPr>
          <w:i/>
          <w:iCs/>
          <w:lang w:val="en-AU"/>
        </w:rPr>
        <w:t>Criminal Code</w:t>
      </w:r>
      <w:r w:rsidRPr="002319D6">
        <w:rPr>
          <w:lang w:val="en-AU"/>
        </w:rPr>
        <w:t xml:space="preserve"> (Qld), s 272.</w:t>
      </w:r>
    </w:p>
    <w:p w14:paraId="75A86C6D" w14:textId="77777777" w:rsidR="00930F68" w:rsidRDefault="00930F68" w:rsidP="00930F68"/>
    <w:p w14:paraId="5954973B" w14:textId="77777777" w:rsidR="00930F68" w:rsidRDefault="00930F68" w:rsidP="00930F68">
      <w:pPr>
        <w:rPr>
          <w:rStyle w:val="Hyperlink"/>
          <w:rFonts w:cs="Verdana"/>
          <w:noProof w:val="0"/>
          <w:color w:val="auto"/>
          <w:u w:val="none"/>
        </w:rPr>
      </w:pPr>
      <w:r w:rsidRPr="004E7695">
        <w:rPr>
          <w:b/>
        </w:rPr>
        <w:t>Appealed from</w:t>
      </w:r>
      <w:r>
        <w:rPr>
          <w:b/>
        </w:rPr>
        <w:t xml:space="preserve"> QLDSC (CA): </w:t>
      </w:r>
      <w:hyperlink r:id="rId13" w:history="1">
        <w:r w:rsidRPr="00243471">
          <w:rPr>
            <w:rStyle w:val="Hyperlink"/>
            <w:rFonts w:cs="Verdana"/>
            <w:noProof w:val="0"/>
          </w:rPr>
          <w:t>[2023] QCA 62</w:t>
        </w:r>
      </w:hyperlink>
      <w:r>
        <w:rPr>
          <w:rStyle w:val="Hyperlink"/>
          <w:rFonts w:cs="Verdana"/>
          <w:noProof w:val="0"/>
          <w:color w:val="auto"/>
          <w:u w:val="none"/>
        </w:rPr>
        <w:t xml:space="preserve">; </w:t>
      </w:r>
      <w:r w:rsidRPr="000F12CF">
        <w:rPr>
          <w:rStyle w:val="Hyperlink"/>
          <w:rFonts w:cs="Verdana"/>
          <w:noProof w:val="0"/>
          <w:color w:val="auto"/>
          <w:u w:val="none"/>
        </w:rPr>
        <w:t>(2023) 13 QR 650</w:t>
      </w:r>
    </w:p>
    <w:p w14:paraId="564129E1" w14:textId="77777777" w:rsidR="005A34AB" w:rsidRDefault="005A34AB" w:rsidP="00930F68">
      <w:pPr>
        <w:rPr>
          <w:rStyle w:val="Hyperlink"/>
          <w:rFonts w:cs="Verdana"/>
          <w:noProof w:val="0"/>
          <w:color w:val="auto"/>
          <w:u w:val="none"/>
        </w:rPr>
      </w:pPr>
    </w:p>
    <w:p w14:paraId="526901C3" w14:textId="55A62A32" w:rsidR="005A34AB" w:rsidRPr="005A34AB" w:rsidRDefault="005A34AB" w:rsidP="00930F68">
      <w:r>
        <w:rPr>
          <w:rStyle w:val="Hyperlink"/>
          <w:rFonts w:cs="Verdana"/>
          <w:b/>
          <w:bCs/>
          <w:noProof w:val="0"/>
          <w:color w:val="auto"/>
          <w:u w:val="none"/>
        </w:rPr>
        <w:t xml:space="preserve">Held: </w:t>
      </w:r>
      <w:r w:rsidR="006271D5">
        <w:rPr>
          <w:rStyle w:val="Hyperlink"/>
          <w:rFonts w:cs="Verdana"/>
          <w:noProof w:val="0"/>
          <w:color w:val="auto"/>
          <w:u w:val="none"/>
        </w:rPr>
        <w:t>Appeal dismissed.</w:t>
      </w:r>
    </w:p>
    <w:p w14:paraId="1D3A9DCF" w14:textId="77777777" w:rsidR="00930F68" w:rsidRPr="00E064DF" w:rsidRDefault="00930F68" w:rsidP="00930F68"/>
    <w:p w14:paraId="6CC4CCD6" w14:textId="77777777" w:rsidR="00930F68" w:rsidRDefault="0085242E" w:rsidP="00930F68">
      <w:pPr>
        <w:rPr>
          <w:rStyle w:val="Hyperlink"/>
          <w:rFonts w:cs="Verdana"/>
          <w:bCs/>
        </w:rPr>
      </w:pPr>
      <w:hyperlink w:anchor="TOP" w:history="1">
        <w:r w:rsidR="00930F68" w:rsidRPr="004E7695">
          <w:rPr>
            <w:rStyle w:val="Hyperlink"/>
            <w:rFonts w:cs="Verdana"/>
            <w:bCs/>
          </w:rPr>
          <w:t>Return to Top</w:t>
        </w:r>
      </w:hyperlink>
    </w:p>
    <w:p w14:paraId="23ECD0BD" w14:textId="77777777" w:rsidR="00275F89" w:rsidRPr="00090699" w:rsidRDefault="00275F89" w:rsidP="00275F89">
      <w:pPr>
        <w:pStyle w:val="Divider2"/>
      </w:pPr>
    </w:p>
    <w:p w14:paraId="6CFAFB24" w14:textId="3F270531" w:rsidR="00D43364" w:rsidRDefault="00D43364" w:rsidP="00DD349B"/>
    <w:p w14:paraId="744CE8FC" w14:textId="0385F619" w:rsidR="00D43364" w:rsidRDefault="00250B07" w:rsidP="00D43364">
      <w:pPr>
        <w:pStyle w:val="Heading2"/>
      </w:pPr>
      <w:r>
        <w:t xml:space="preserve">Criminal </w:t>
      </w:r>
      <w:r w:rsidR="00EE3B84">
        <w:t>L</w:t>
      </w:r>
      <w:r>
        <w:t>aw (Cth)</w:t>
      </w:r>
    </w:p>
    <w:p w14:paraId="4592F39F" w14:textId="77777777" w:rsidR="00D43364" w:rsidRDefault="00D43364" w:rsidP="00D43364"/>
    <w:p w14:paraId="0304D12C" w14:textId="77777777" w:rsidR="00B778C1" w:rsidRDefault="00B778C1" w:rsidP="00B778C1">
      <w:pPr>
        <w:pStyle w:val="Heading3"/>
      </w:pPr>
      <w:bookmarkStart w:id="39" w:name="_Cessnock_City_Council_2"/>
      <w:bookmarkEnd w:id="39"/>
      <w:r>
        <w:t>The King v Hatahet</w:t>
      </w:r>
    </w:p>
    <w:p w14:paraId="19FBF7D5" w14:textId="570D291B" w:rsidR="00B778C1" w:rsidRPr="00B778C1" w:rsidRDefault="0085242E" w:rsidP="00B778C1">
      <w:hyperlink r:id="rId14" w:history="1">
        <w:r w:rsidR="00B778C1" w:rsidRPr="00EA4CCF">
          <w:rPr>
            <w:rStyle w:val="Hyperlink"/>
            <w:rFonts w:cs="Verdana"/>
            <w:b/>
            <w:bCs/>
            <w:noProof w:val="0"/>
          </w:rPr>
          <w:t>S37/2024</w:t>
        </w:r>
      </w:hyperlink>
      <w:r w:rsidR="00B778C1">
        <w:rPr>
          <w:b/>
          <w:bCs/>
        </w:rPr>
        <w:t>:</w:t>
      </w:r>
      <w:r w:rsidR="00B778C1">
        <w:t xml:space="preserve"> </w:t>
      </w:r>
      <w:hyperlink r:id="rId15" w:history="1">
        <w:r w:rsidR="00B778C1" w:rsidRPr="00B02F76">
          <w:rPr>
            <w:rStyle w:val="Hyperlink"/>
            <w:rFonts w:cs="Verdana"/>
            <w:noProof w:val="0"/>
          </w:rPr>
          <w:t>[2024] HCA 23</w:t>
        </w:r>
      </w:hyperlink>
    </w:p>
    <w:p w14:paraId="6D4240BC" w14:textId="77777777" w:rsidR="00B778C1" w:rsidRDefault="00B778C1" w:rsidP="00B778C1">
      <w:pPr>
        <w:rPr>
          <w:b/>
        </w:rPr>
      </w:pPr>
    </w:p>
    <w:p w14:paraId="09A0F030" w14:textId="77777777" w:rsidR="00174339" w:rsidRPr="004E6626" w:rsidRDefault="00174339" w:rsidP="00174339">
      <w:pPr>
        <w:rPr>
          <w:i/>
          <w:iCs/>
        </w:rPr>
      </w:pPr>
      <w:r>
        <w:rPr>
          <w:b/>
          <w:bCs/>
        </w:rPr>
        <w:lastRenderedPageBreak/>
        <w:t>Judgment delivered</w:t>
      </w:r>
      <w:r w:rsidRPr="004E6626">
        <w:rPr>
          <w:b/>
          <w:bCs/>
        </w:rPr>
        <w:t>:</w:t>
      </w:r>
      <w:r w:rsidRPr="004E6626">
        <w:t xml:space="preserve"> </w:t>
      </w:r>
      <w:r>
        <w:t xml:space="preserve">12 June 2024 </w:t>
      </w:r>
    </w:p>
    <w:p w14:paraId="5A268836" w14:textId="77777777" w:rsidR="00B778C1" w:rsidRDefault="00B778C1" w:rsidP="00B778C1"/>
    <w:p w14:paraId="134457D0" w14:textId="1C51784D" w:rsidR="00B778C1" w:rsidRPr="009E12F1" w:rsidRDefault="00B778C1" w:rsidP="00B778C1">
      <w:r>
        <w:rPr>
          <w:b/>
          <w:bCs/>
        </w:rPr>
        <w:t xml:space="preserve">Coram: </w:t>
      </w:r>
      <w:r>
        <w:t>Gordon A</w:t>
      </w:r>
      <w:r w:rsidR="00174339">
        <w:t>-</w:t>
      </w:r>
      <w:r>
        <w:t xml:space="preserve">CJ, Steward, Gleeson, </w:t>
      </w:r>
      <w:proofErr w:type="spellStart"/>
      <w:r>
        <w:t>Jagot</w:t>
      </w:r>
      <w:proofErr w:type="spellEnd"/>
      <w:r>
        <w:t xml:space="preserve"> and Beech-Jones JJ</w:t>
      </w:r>
    </w:p>
    <w:p w14:paraId="3FE97205" w14:textId="77777777" w:rsidR="00B778C1" w:rsidRPr="004E7695" w:rsidRDefault="00B778C1" w:rsidP="00B778C1"/>
    <w:p w14:paraId="79C81124" w14:textId="77777777" w:rsidR="00B778C1" w:rsidRPr="004E7695" w:rsidRDefault="00B778C1" w:rsidP="00B778C1">
      <w:pPr>
        <w:rPr>
          <w:b/>
        </w:rPr>
      </w:pPr>
      <w:r w:rsidRPr="004E7695">
        <w:rPr>
          <w:b/>
        </w:rPr>
        <w:t>Catchwords:</w:t>
      </w:r>
    </w:p>
    <w:p w14:paraId="0B467E6E" w14:textId="77777777" w:rsidR="00B778C1" w:rsidRPr="004E7695" w:rsidRDefault="00B778C1" w:rsidP="00B778C1">
      <w:pPr>
        <w:rPr>
          <w:b/>
        </w:rPr>
      </w:pPr>
    </w:p>
    <w:p w14:paraId="06856ACC" w14:textId="76645252" w:rsidR="00C44E28" w:rsidRDefault="00C44E28" w:rsidP="00B778C1">
      <w:pPr>
        <w:pStyle w:val="Catchwords0"/>
        <w:rPr>
          <w:lang w:val="en-AU"/>
        </w:rPr>
      </w:pPr>
      <w:r w:rsidRPr="00C44E28">
        <w:rPr>
          <w:lang w:val="en-AU"/>
        </w:rPr>
        <w:t xml:space="preserve">Criminal law (Cth) – Sentence – Where respondent convicted under s 6 of </w:t>
      </w:r>
      <w:r w:rsidRPr="00C44E28">
        <w:rPr>
          <w:i/>
          <w:iCs/>
          <w:lang w:val="en-AU"/>
        </w:rPr>
        <w:t>Crimes (Foreign Incursions and Recruitment) Act 1978</w:t>
      </w:r>
      <w:r w:rsidRPr="00C44E28">
        <w:rPr>
          <w:lang w:val="en-AU"/>
        </w:rPr>
        <w:t xml:space="preserve"> (Cth) – Where s 19ALB of </w:t>
      </w:r>
      <w:r w:rsidRPr="00C44E28">
        <w:rPr>
          <w:i/>
          <w:iCs/>
          <w:lang w:val="en-AU"/>
        </w:rPr>
        <w:t>Crimes Act 1914</w:t>
      </w:r>
      <w:r w:rsidRPr="00C44E28">
        <w:rPr>
          <w:lang w:val="en-AU"/>
        </w:rPr>
        <w:t xml:space="preserve"> (Cth) provides Attorney-General must not make parole order in relation to person involved in, or convicted of, certain terrorist-related activities unless </w:t>
      </w:r>
      <w:r w:rsidR="007C0F3E">
        <w:rPr>
          <w:lang w:val="en-AU"/>
        </w:rPr>
        <w:t>"</w:t>
      </w:r>
      <w:r w:rsidRPr="00C44E28">
        <w:rPr>
          <w:lang w:val="en-AU"/>
        </w:rPr>
        <w:t>exceptional circumstances exist to justify making a parole order</w:t>
      </w:r>
      <w:r w:rsidR="007C0F3E">
        <w:rPr>
          <w:lang w:val="en-AU"/>
        </w:rPr>
        <w:t>"</w:t>
      </w:r>
      <w:r w:rsidRPr="00C44E28">
        <w:rPr>
          <w:lang w:val="en-AU"/>
        </w:rPr>
        <w:t xml:space="preserve"> – Where sentencing judge sentenced respondent without taking into account likelihood (if any) of release on parole by reason of s 19ALB of </w:t>
      </w:r>
      <w:r w:rsidRPr="00C44E28">
        <w:rPr>
          <w:i/>
          <w:iCs/>
          <w:lang w:val="en-AU"/>
        </w:rPr>
        <w:t>Crimes Act</w:t>
      </w:r>
      <w:r w:rsidRPr="00C44E28">
        <w:rPr>
          <w:lang w:val="en-AU"/>
        </w:rPr>
        <w:t xml:space="preserve"> – Where parole subsequently refused by Attorney-General pursuant to s 19ALB of </w:t>
      </w:r>
      <w:r w:rsidRPr="00C44E28">
        <w:rPr>
          <w:i/>
          <w:iCs/>
          <w:lang w:val="en-AU"/>
        </w:rPr>
        <w:t>Crimes Act</w:t>
      </w:r>
      <w:r w:rsidRPr="00C44E28">
        <w:rPr>
          <w:lang w:val="en-AU"/>
        </w:rPr>
        <w:t xml:space="preserve"> – Whether Court of Criminal Appeal erred in concluding that sentencing judge should have considered application of s 19ALB when sentencing respondent – Whether Court of Criminal Appeal erred in concluding that expectation that parole would be refused due to an application of s 19ALB warranted imposition of lesser sentence. </w:t>
      </w:r>
    </w:p>
    <w:p w14:paraId="1A6933AD" w14:textId="77777777" w:rsidR="00C44E28" w:rsidRDefault="00C44E28" w:rsidP="00B778C1">
      <w:pPr>
        <w:pStyle w:val="Catchwords0"/>
        <w:rPr>
          <w:lang w:val="en-AU"/>
        </w:rPr>
      </w:pPr>
    </w:p>
    <w:p w14:paraId="28A2C702" w14:textId="77EF6FDC" w:rsidR="00C44E28" w:rsidRDefault="00C44E28" w:rsidP="00B778C1">
      <w:pPr>
        <w:pStyle w:val="Catchwords0"/>
        <w:rPr>
          <w:lang w:val="en-AU"/>
        </w:rPr>
      </w:pPr>
      <w:r w:rsidRPr="00C44E28">
        <w:rPr>
          <w:lang w:val="en-AU"/>
        </w:rPr>
        <w:t xml:space="preserve">Words and phrases – </w:t>
      </w:r>
      <w:r w:rsidR="007C0F3E">
        <w:rPr>
          <w:lang w:val="en-AU"/>
        </w:rPr>
        <w:t>"</w:t>
      </w:r>
      <w:r w:rsidRPr="00C44E28">
        <w:rPr>
          <w:lang w:val="en-AU"/>
        </w:rPr>
        <w:t>conditions of imprisonment</w:t>
      </w:r>
      <w:r w:rsidR="007C0F3E">
        <w:rPr>
          <w:lang w:val="en-AU"/>
        </w:rPr>
        <w:t>"</w:t>
      </w:r>
      <w:r w:rsidRPr="00C44E28">
        <w:rPr>
          <w:lang w:val="en-AU"/>
        </w:rPr>
        <w:t xml:space="preserve">, </w:t>
      </w:r>
      <w:r w:rsidR="007C0F3E">
        <w:rPr>
          <w:lang w:val="en-AU"/>
        </w:rPr>
        <w:t>"</w:t>
      </w:r>
      <w:r w:rsidRPr="00C44E28">
        <w:rPr>
          <w:lang w:val="en-AU"/>
        </w:rPr>
        <w:t>executive function</w:t>
      </w:r>
      <w:r w:rsidR="007C0F3E">
        <w:rPr>
          <w:lang w:val="en-AU"/>
        </w:rPr>
        <w:t>"</w:t>
      </w:r>
      <w:r w:rsidRPr="00C44E28">
        <w:rPr>
          <w:lang w:val="en-AU"/>
        </w:rPr>
        <w:t xml:space="preserve">, </w:t>
      </w:r>
      <w:r w:rsidR="007C0F3E">
        <w:rPr>
          <w:lang w:val="en-AU"/>
        </w:rPr>
        <w:t>"</w:t>
      </w:r>
      <w:r w:rsidRPr="00C44E28">
        <w:rPr>
          <w:lang w:val="en-AU"/>
        </w:rPr>
        <w:t>length of sentence</w:t>
      </w:r>
      <w:r w:rsidR="007C0F3E">
        <w:rPr>
          <w:lang w:val="en-AU"/>
        </w:rPr>
        <w:t>"</w:t>
      </w:r>
      <w:r w:rsidRPr="00C44E28">
        <w:rPr>
          <w:lang w:val="en-AU"/>
        </w:rPr>
        <w:t xml:space="preserve">, </w:t>
      </w:r>
      <w:r w:rsidR="007C0F3E">
        <w:rPr>
          <w:lang w:val="en-AU"/>
        </w:rPr>
        <w:t>"</w:t>
      </w:r>
      <w:r w:rsidRPr="00C44E28">
        <w:rPr>
          <w:lang w:val="en-AU"/>
        </w:rPr>
        <w:t>non-parole period</w:t>
      </w:r>
      <w:r w:rsidR="007C0F3E">
        <w:rPr>
          <w:lang w:val="en-AU"/>
        </w:rPr>
        <w:t>"</w:t>
      </w:r>
      <w:r w:rsidRPr="00C44E28">
        <w:rPr>
          <w:lang w:val="en-AU"/>
        </w:rPr>
        <w:t xml:space="preserve">, </w:t>
      </w:r>
      <w:r w:rsidR="007C0F3E">
        <w:rPr>
          <w:lang w:val="en-AU"/>
        </w:rPr>
        <w:t>"</w:t>
      </w:r>
      <w:r w:rsidRPr="00C44E28">
        <w:rPr>
          <w:lang w:val="en-AU"/>
        </w:rPr>
        <w:t>onerous conditions</w:t>
      </w:r>
      <w:r w:rsidR="007C0F3E">
        <w:rPr>
          <w:lang w:val="en-AU"/>
        </w:rPr>
        <w:t>"</w:t>
      </w:r>
      <w:r w:rsidRPr="00C44E28">
        <w:rPr>
          <w:lang w:val="en-AU"/>
        </w:rPr>
        <w:t xml:space="preserve">, </w:t>
      </w:r>
      <w:r w:rsidR="007C0F3E">
        <w:rPr>
          <w:lang w:val="en-AU"/>
        </w:rPr>
        <w:t>"</w:t>
      </w:r>
      <w:r w:rsidRPr="00C44E28">
        <w:rPr>
          <w:lang w:val="en-AU"/>
        </w:rPr>
        <w:t>parole</w:t>
      </w:r>
      <w:r w:rsidR="007C0F3E">
        <w:rPr>
          <w:lang w:val="en-AU"/>
        </w:rPr>
        <w:t>"</w:t>
      </w:r>
      <w:r w:rsidRPr="00C44E28">
        <w:rPr>
          <w:lang w:val="en-AU"/>
        </w:rPr>
        <w:t xml:space="preserve">, </w:t>
      </w:r>
      <w:r w:rsidR="007C0F3E">
        <w:rPr>
          <w:lang w:val="en-AU"/>
        </w:rPr>
        <w:t>"</w:t>
      </w:r>
      <w:r w:rsidRPr="00C44E28">
        <w:rPr>
          <w:lang w:val="en-AU"/>
        </w:rPr>
        <w:t>presumption against parole</w:t>
      </w:r>
      <w:r w:rsidR="007C0F3E">
        <w:rPr>
          <w:lang w:val="en-AU"/>
        </w:rPr>
        <w:t>"</w:t>
      </w:r>
      <w:r w:rsidRPr="00C44E28">
        <w:rPr>
          <w:lang w:val="en-AU"/>
        </w:rPr>
        <w:t xml:space="preserve">, </w:t>
      </w:r>
      <w:r w:rsidR="007C0F3E">
        <w:rPr>
          <w:lang w:val="en-AU"/>
        </w:rPr>
        <w:t>"</w:t>
      </w:r>
      <w:r w:rsidRPr="00C44E28">
        <w:rPr>
          <w:lang w:val="en-AU"/>
        </w:rPr>
        <w:t>prospects of parole</w:t>
      </w:r>
      <w:r w:rsidR="007C0F3E">
        <w:rPr>
          <w:lang w:val="en-AU"/>
        </w:rPr>
        <w:t>"</w:t>
      </w:r>
      <w:r w:rsidRPr="00C44E28">
        <w:rPr>
          <w:lang w:val="en-AU"/>
        </w:rPr>
        <w:t xml:space="preserve">, </w:t>
      </w:r>
      <w:r w:rsidR="007C0F3E">
        <w:rPr>
          <w:lang w:val="en-AU"/>
        </w:rPr>
        <w:t>"</w:t>
      </w:r>
      <w:r w:rsidRPr="00C44E28">
        <w:rPr>
          <w:lang w:val="en-AU"/>
        </w:rPr>
        <w:t>purpose of sentencing</w:t>
      </w:r>
      <w:r w:rsidR="007C0F3E">
        <w:rPr>
          <w:lang w:val="en-AU"/>
        </w:rPr>
        <w:t>"</w:t>
      </w:r>
      <w:r w:rsidRPr="00C44E28">
        <w:rPr>
          <w:lang w:val="en-AU"/>
        </w:rPr>
        <w:t xml:space="preserve">, </w:t>
      </w:r>
      <w:r w:rsidR="007C0F3E">
        <w:rPr>
          <w:lang w:val="en-AU"/>
        </w:rPr>
        <w:t>"</w:t>
      </w:r>
      <w:r w:rsidRPr="00C44E28">
        <w:rPr>
          <w:lang w:val="en-AU"/>
        </w:rPr>
        <w:t>sentencing</w:t>
      </w:r>
      <w:r w:rsidR="007C0F3E">
        <w:rPr>
          <w:lang w:val="en-AU"/>
        </w:rPr>
        <w:t>"</w:t>
      </w:r>
      <w:r w:rsidRPr="00C44E28">
        <w:rPr>
          <w:lang w:val="en-AU"/>
        </w:rPr>
        <w:t xml:space="preserve">, </w:t>
      </w:r>
      <w:r w:rsidR="007C0F3E">
        <w:rPr>
          <w:lang w:val="en-AU"/>
        </w:rPr>
        <w:t>"</w:t>
      </w:r>
      <w:r w:rsidRPr="00C44E28">
        <w:rPr>
          <w:lang w:val="en-AU"/>
        </w:rPr>
        <w:t>terrorism</w:t>
      </w:r>
      <w:r w:rsidR="007C0F3E">
        <w:rPr>
          <w:lang w:val="en-AU"/>
        </w:rPr>
        <w:t>"</w:t>
      </w:r>
      <w:r w:rsidRPr="00C44E28">
        <w:rPr>
          <w:lang w:val="en-AU"/>
        </w:rPr>
        <w:t xml:space="preserve">. </w:t>
      </w:r>
    </w:p>
    <w:p w14:paraId="6B69F158" w14:textId="77777777" w:rsidR="00C44E28" w:rsidRDefault="00C44E28" w:rsidP="00B778C1">
      <w:pPr>
        <w:pStyle w:val="Catchwords0"/>
        <w:rPr>
          <w:lang w:val="en-AU"/>
        </w:rPr>
      </w:pPr>
    </w:p>
    <w:p w14:paraId="2FF513A3" w14:textId="77777777" w:rsidR="00C44E28" w:rsidRDefault="00C44E28" w:rsidP="00B778C1">
      <w:pPr>
        <w:pStyle w:val="Catchwords0"/>
        <w:rPr>
          <w:lang w:val="en-AU"/>
        </w:rPr>
      </w:pPr>
      <w:r w:rsidRPr="00C44E28">
        <w:rPr>
          <w:i/>
          <w:iCs/>
          <w:lang w:val="en-AU"/>
        </w:rPr>
        <w:t>Crimes Act 1914</w:t>
      </w:r>
      <w:r w:rsidRPr="00C44E28">
        <w:rPr>
          <w:lang w:val="en-AU"/>
        </w:rPr>
        <w:t xml:space="preserve"> (Cth), ss 16A, 19AB, 19ALB. </w:t>
      </w:r>
    </w:p>
    <w:p w14:paraId="2F16B21F" w14:textId="5A5CAA10" w:rsidR="00B778C1" w:rsidRDefault="00C44E28" w:rsidP="00B778C1">
      <w:pPr>
        <w:pStyle w:val="Catchwords0"/>
        <w:rPr>
          <w:lang w:val="en-AU"/>
        </w:rPr>
      </w:pPr>
      <w:r w:rsidRPr="00C44E28">
        <w:rPr>
          <w:i/>
          <w:iCs/>
          <w:lang w:val="en-AU"/>
        </w:rPr>
        <w:t>Crimes (Foreign Incursions and Recruitment) Act 1978</w:t>
      </w:r>
      <w:r w:rsidRPr="00C44E28">
        <w:rPr>
          <w:lang w:val="en-AU"/>
        </w:rPr>
        <w:t xml:space="preserve"> (Cth), s 6(1)(b).</w:t>
      </w:r>
    </w:p>
    <w:p w14:paraId="1DD21A22" w14:textId="77777777" w:rsidR="00C44E28" w:rsidRPr="003B65AC" w:rsidRDefault="00C44E28" w:rsidP="00B778C1">
      <w:pPr>
        <w:pStyle w:val="Catchwords0"/>
        <w:rPr>
          <w:vertAlign w:val="subscript"/>
        </w:rPr>
      </w:pPr>
    </w:p>
    <w:p w14:paraId="14BC250F" w14:textId="77777777" w:rsidR="00B778C1" w:rsidRDefault="00B778C1" w:rsidP="00B778C1">
      <w:pPr>
        <w:rPr>
          <w:rStyle w:val="Hyperlink"/>
          <w:rFonts w:cs="Verdana"/>
          <w:noProof w:val="0"/>
        </w:rPr>
      </w:pPr>
      <w:r w:rsidRPr="004E7695">
        <w:rPr>
          <w:b/>
        </w:rPr>
        <w:t xml:space="preserve">Appealed from </w:t>
      </w:r>
      <w:r>
        <w:rPr>
          <w:b/>
        </w:rPr>
        <w:t xml:space="preserve">NSWSC (CCA): </w:t>
      </w:r>
      <w:hyperlink r:id="rId16" w:history="1">
        <w:r w:rsidRPr="00623745">
          <w:rPr>
            <w:rStyle w:val="Hyperlink"/>
            <w:rFonts w:cs="Verdana"/>
            <w:noProof w:val="0"/>
          </w:rPr>
          <w:t>[2023] NSWCCA 305</w:t>
        </w:r>
      </w:hyperlink>
    </w:p>
    <w:p w14:paraId="647C82E0" w14:textId="77777777" w:rsidR="00174339" w:rsidRDefault="00174339" w:rsidP="00B778C1">
      <w:pPr>
        <w:rPr>
          <w:rStyle w:val="Hyperlink"/>
          <w:rFonts w:cs="Verdana"/>
          <w:noProof w:val="0"/>
        </w:rPr>
      </w:pPr>
    </w:p>
    <w:p w14:paraId="32F3EE16" w14:textId="4B8F1AA7" w:rsidR="00174339" w:rsidRPr="00174339" w:rsidRDefault="00174339" w:rsidP="00B778C1">
      <w:r>
        <w:rPr>
          <w:rStyle w:val="Hyperlink"/>
          <w:rFonts w:cs="Verdana"/>
          <w:b/>
          <w:bCs/>
          <w:noProof w:val="0"/>
          <w:color w:val="auto"/>
          <w:u w:val="none"/>
        </w:rPr>
        <w:t xml:space="preserve">Held: </w:t>
      </w:r>
      <w:r>
        <w:rPr>
          <w:rStyle w:val="Hyperlink"/>
          <w:rFonts w:cs="Verdana"/>
          <w:noProof w:val="0"/>
          <w:color w:val="auto"/>
          <w:u w:val="none"/>
        </w:rPr>
        <w:t>Appeal allowed.</w:t>
      </w:r>
    </w:p>
    <w:p w14:paraId="10E6631B" w14:textId="77777777" w:rsidR="00B778C1" w:rsidRDefault="00B778C1" w:rsidP="00B778C1">
      <w:pPr>
        <w:rPr>
          <w:bCs/>
        </w:rPr>
      </w:pPr>
    </w:p>
    <w:p w14:paraId="7174AE30" w14:textId="77777777" w:rsidR="00B778C1" w:rsidRDefault="0085242E" w:rsidP="00B778C1">
      <w:pPr>
        <w:rPr>
          <w:rStyle w:val="Hyperlink"/>
          <w:rFonts w:cs="Verdana"/>
          <w:bCs/>
        </w:rPr>
      </w:pPr>
      <w:hyperlink w:anchor="TOP" w:history="1">
        <w:r w:rsidR="00B778C1" w:rsidRPr="004E7695">
          <w:rPr>
            <w:rStyle w:val="Hyperlink"/>
            <w:rFonts w:cs="Verdana"/>
            <w:bCs/>
          </w:rPr>
          <w:t>Return to Top</w:t>
        </w:r>
      </w:hyperlink>
    </w:p>
    <w:p w14:paraId="62A7D1C4" w14:textId="77777777" w:rsidR="00D43364" w:rsidRPr="00090699" w:rsidRDefault="00D43364" w:rsidP="00D43364">
      <w:pPr>
        <w:pStyle w:val="Divider2"/>
      </w:pPr>
    </w:p>
    <w:p w14:paraId="74B8E598" w14:textId="77777777" w:rsidR="00D43364" w:rsidRDefault="00D43364" w:rsidP="00DD349B"/>
    <w:p w14:paraId="4F3CEA68" w14:textId="1F3E7943" w:rsidR="00CE67B9" w:rsidRDefault="00566DEB" w:rsidP="00CE67B9">
      <w:pPr>
        <w:pStyle w:val="Heading2"/>
      </w:pPr>
      <w:r>
        <w:t>Land Tax</w:t>
      </w:r>
    </w:p>
    <w:p w14:paraId="6EF97B49" w14:textId="77777777" w:rsidR="00CE67B9" w:rsidRDefault="00CE67B9" w:rsidP="00CE67B9"/>
    <w:p w14:paraId="5B030C15" w14:textId="77777777" w:rsidR="00E43457" w:rsidRDefault="00E43457" w:rsidP="00E43457">
      <w:pPr>
        <w:pStyle w:val="Heading3"/>
      </w:pPr>
      <w:bookmarkStart w:id="40" w:name="_Miller_v_Minister_2"/>
      <w:bookmarkEnd w:id="40"/>
      <w:r w:rsidRPr="00C26FDD">
        <w:t>Godolphin Australia Pty Ltd ACN 093921021 v Chief Commissioner of State Revenue</w:t>
      </w:r>
    </w:p>
    <w:p w14:paraId="1EF37206" w14:textId="1EEB9AC7" w:rsidR="00E43457" w:rsidRDefault="0085242E" w:rsidP="00E43457">
      <w:hyperlink r:id="rId17" w:history="1">
        <w:r w:rsidR="00E43457" w:rsidRPr="00264EAA">
          <w:rPr>
            <w:rStyle w:val="Hyperlink"/>
            <w:rFonts w:cs="Verdana"/>
            <w:b/>
            <w:bCs/>
            <w:noProof w:val="0"/>
          </w:rPr>
          <w:t>S130/2023</w:t>
        </w:r>
      </w:hyperlink>
      <w:r w:rsidR="00E43457" w:rsidRPr="00850A44">
        <w:rPr>
          <w:b/>
          <w:bCs/>
        </w:rPr>
        <w:t>:</w:t>
      </w:r>
      <w:r w:rsidR="00E43457">
        <w:t xml:space="preserve"> </w:t>
      </w:r>
      <w:hyperlink r:id="rId18" w:history="1">
        <w:r w:rsidR="001703F9" w:rsidRPr="001703F9">
          <w:rPr>
            <w:rStyle w:val="Hyperlink"/>
            <w:rFonts w:cs="Verdana"/>
            <w:noProof w:val="0"/>
          </w:rPr>
          <w:t>[2024] HCA 20</w:t>
        </w:r>
      </w:hyperlink>
    </w:p>
    <w:p w14:paraId="7C6A1556" w14:textId="77777777" w:rsidR="00E43457" w:rsidRDefault="00E43457" w:rsidP="00E43457"/>
    <w:p w14:paraId="0CC17730" w14:textId="0B069C07" w:rsidR="00E43457" w:rsidRDefault="00E43457" w:rsidP="00E43457">
      <w:r>
        <w:rPr>
          <w:b/>
        </w:rPr>
        <w:t>Judgment delivered</w:t>
      </w:r>
      <w:r w:rsidRPr="004E7695">
        <w:rPr>
          <w:b/>
        </w:rPr>
        <w:t>:</w:t>
      </w:r>
      <w:r w:rsidRPr="00FC0B58">
        <w:t xml:space="preserve"> </w:t>
      </w:r>
      <w:r>
        <w:t xml:space="preserve">5 </w:t>
      </w:r>
      <w:r w:rsidR="00B40B12">
        <w:t>June</w:t>
      </w:r>
      <w:r>
        <w:t xml:space="preserve"> 2024</w:t>
      </w:r>
    </w:p>
    <w:p w14:paraId="75061220" w14:textId="77777777" w:rsidR="00E43457" w:rsidRDefault="00E43457" w:rsidP="00E43457"/>
    <w:p w14:paraId="04F23D7B" w14:textId="77777777" w:rsidR="00E43457" w:rsidRPr="009F462B" w:rsidRDefault="00E43457" w:rsidP="00E43457">
      <w:r>
        <w:rPr>
          <w:b/>
          <w:bCs/>
        </w:rPr>
        <w:t xml:space="preserve">Coram: </w:t>
      </w:r>
      <w:r>
        <w:t xml:space="preserve">Gageler CJ, Gordon, Edelman, Steward and </w:t>
      </w:r>
      <w:proofErr w:type="spellStart"/>
      <w:r>
        <w:t>Jagot</w:t>
      </w:r>
      <w:proofErr w:type="spellEnd"/>
      <w:r>
        <w:t xml:space="preserve"> JJ</w:t>
      </w:r>
    </w:p>
    <w:p w14:paraId="5C2D41DE" w14:textId="77777777" w:rsidR="00E43457" w:rsidRPr="004E7695" w:rsidRDefault="00E43457" w:rsidP="00E43457"/>
    <w:p w14:paraId="4F44C59A" w14:textId="77777777" w:rsidR="00E43457" w:rsidRPr="004E7695" w:rsidRDefault="00E43457" w:rsidP="00E43457">
      <w:pPr>
        <w:rPr>
          <w:b/>
        </w:rPr>
      </w:pPr>
      <w:r w:rsidRPr="004E7695">
        <w:rPr>
          <w:b/>
        </w:rPr>
        <w:t>Catchwords:</w:t>
      </w:r>
    </w:p>
    <w:p w14:paraId="1C5D8AA0" w14:textId="77777777" w:rsidR="00E43457" w:rsidRPr="004E7695" w:rsidRDefault="00E43457" w:rsidP="00E43457">
      <w:pPr>
        <w:rPr>
          <w:b/>
        </w:rPr>
      </w:pPr>
    </w:p>
    <w:p w14:paraId="7AAD3278" w14:textId="51ED7682" w:rsidR="008308B1" w:rsidRDefault="00570267" w:rsidP="00E43457">
      <w:pPr>
        <w:pStyle w:val="Catchwords0"/>
        <w:rPr>
          <w:lang w:val="en-AU"/>
        </w:rPr>
      </w:pPr>
      <w:r w:rsidRPr="00570267">
        <w:rPr>
          <w:lang w:val="en-AU"/>
        </w:rPr>
        <w:lastRenderedPageBreak/>
        <w:t xml:space="preserve">Land tax – Exemption – Statutory construction – Primary production exemption – Where s 10AA(1) of </w:t>
      </w:r>
      <w:r w:rsidRPr="008308B1">
        <w:rPr>
          <w:i/>
          <w:iCs/>
          <w:lang w:val="en-AU"/>
        </w:rPr>
        <w:t>Land Tax Management Act 1956</w:t>
      </w:r>
      <w:r w:rsidRPr="00570267">
        <w:rPr>
          <w:lang w:val="en-AU"/>
        </w:rPr>
        <w:t xml:space="preserve"> (NSW) (</w:t>
      </w:r>
      <w:r w:rsidR="007C0F3E">
        <w:rPr>
          <w:lang w:val="en-AU"/>
        </w:rPr>
        <w:t>"</w:t>
      </w:r>
      <w:r w:rsidRPr="00570267">
        <w:rPr>
          <w:lang w:val="en-AU"/>
        </w:rPr>
        <w:t>Land Tax Act</w:t>
      </w:r>
      <w:r w:rsidR="007C0F3E">
        <w:rPr>
          <w:lang w:val="en-AU"/>
        </w:rPr>
        <w:t>"</w:t>
      </w:r>
      <w:r w:rsidRPr="00570267">
        <w:rPr>
          <w:lang w:val="en-AU"/>
        </w:rPr>
        <w:t xml:space="preserve">) exempts from land tax rural land if used for primary production – Where s 10AA(3)(b) provides </w:t>
      </w:r>
      <w:r w:rsidR="007C0F3E">
        <w:rPr>
          <w:lang w:val="en-AU"/>
        </w:rPr>
        <w:t>"</w:t>
      </w:r>
      <w:r w:rsidRPr="00570267">
        <w:rPr>
          <w:lang w:val="en-AU"/>
        </w:rPr>
        <w:t>land used for primary production</w:t>
      </w:r>
      <w:r w:rsidR="007C0F3E">
        <w:rPr>
          <w:lang w:val="en-AU"/>
        </w:rPr>
        <w:t>"</w:t>
      </w:r>
      <w:r w:rsidRPr="00570267">
        <w:rPr>
          <w:lang w:val="en-AU"/>
        </w:rPr>
        <w:t xml:space="preserve"> means land dominant use of which is for maintenance of animals for purpose of selling them or their natural increase or bodily produce – Whether requirement of </w:t>
      </w:r>
      <w:r w:rsidR="007C0F3E">
        <w:rPr>
          <w:lang w:val="en-AU"/>
        </w:rPr>
        <w:t>"</w:t>
      </w:r>
      <w:r w:rsidRPr="00570267">
        <w:rPr>
          <w:lang w:val="en-AU"/>
        </w:rPr>
        <w:t>dominant use</w:t>
      </w:r>
      <w:r w:rsidR="007C0F3E">
        <w:rPr>
          <w:lang w:val="en-AU"/>
        </w:rPr>
        <w:t>"</w:t>
      </w:r>
      <w:r w:rsidRPr="00570267">
        <w:rPr>
          <w:lang w:val="en-AU"/>
        </w:rPr>
        <w:t xml:space="preserve"> of land applied both to </w:t>
      </w:r>
      <w:r w:rsidR="007C0F3E">
        <w:rPr>
          <w:lang w:val="en-AU"/>
        </w:rPr>
        <w:t>"</w:t>
      </w:r>
      <w:r w:rsidRPr="00570267">
        <w:rPr>
          <w:lang w:val="en-AU"/>
        </w:rPr>
        <w:t>maintenance of animals</w:t>
      </w:r>
      <w:r w:rsidR="007C0F3E">
        <w:rPr>
          <w:lang w:val="en-AU"/>
        </w:rPr>
        <w:t>"</w:t>
      </w:r>
      <w:r w:rsidRPr="00570267">
        <w:rPr>
          <w:lang w:val="en-AU"/>
        </w:rPr>
        <w:t xml:space="preserve"> and also to </w:t>
      </w:r>
      <w:r w:rsidR="007C0F3E">
        <w:rPr>
          <w:lang w:val="en-AU"/>
        </w:rPr>
        <w:t>"</w:t>
      </w:r>
      <w:r w:rsidRPr="00570267">
        <w:rPr>
          <w:lang w:val="en-AU"/>
        </w:rPr>
        <w:t>purpose of sale</w:t>
      </w:r>
      <w:r w:rsidR="007C0F3E">
        <w:rPr>
          <w:lang w:val="en-AU"/>
        </w:rPr>
        <w:t>"</w:t>
      </w:r>
      <w:r w:rsidRPr="00570267">
        <w:rPr>
          <w:lang w:val="en-AU"/>
        </w:rPr>
        <w:t xml:space="preserve"> in s 10AA(3)(b) of Land Tax Act – Whether </w:t>
      </w:r>
      <w:r w:rsidR="007C0F3E">
        <w:rPr>
          <w:lang w:val="en-AU"/>
        </w:rPr>
        <w:t>"</w:t>
      </w:r>
      <w:r w:rsidRPr="00570267">
        <w:rPr>
          <w:lang w:val="en-AU"/>
        </w:rPr>
        <w:t>dominant</w:t>
      </w:r>
      <w:r w:rsidR="007C0F3E">
        <w:rPr>
          <w:lang w:val="en-AU"/>
        </w:rPr>
        <w:t>"</w:t>
      </w:r>
      <w:r w:rsidRPr="00570267">
        <w:rPr>
          <w:lang w:val="en-AU"/>
        </w:rPr>
        <w:t xml:space="preserve"> confined to required use of land only or </w:t>
      </w:r>
      <w:r w:rsidR="007C0F3E">
        <w:rPr>
          <w:lang w:val="en-AU"/>
        </w:rPr>
        <w:t>"</w:t>
      </w:r>
      <w:r w:rsidRPr="00570267">
        <w:rPr>
          <w:lang w:val="en-AU"/>
        </w:rPr>
        <w:t>dominant</w:t>
      </w:r>
      <w:r w:rsidR="007C0F3E">
        <w:rPr>
          <w:lang w:val="en-AU"/>
        </w:rPr>
        <w:t>"</w:t>
      </w:r>
      <w:r w:rsidRPr="00570267">
        <w:rPr>
          <w:lang w:val="en-AU"/>
        </w:rPr>
        <w:t xml:space="preserve"> qualifies composite </w:t>
      </w:r>
      <w:r w:rsidR="007C0F3E">
        <w:rPr>
          <w:lang w:val="en-AU"/>
        </w:rPr>
        <w:t>"</w:t>
      </w:r>
      <w:r w:rsidRPr="00570267">
        <w:rPr>
          <w:lang w:val="en-AU"/>
        </w:rPr>
        <w:t>use-for-a-purpose</w:t>
      </w:r>
      <w:r w:rsidR="007C0F3E">
        <w:rPr>
          <w:lang w:val="en-AU"/>
        </w:rPr>
        <w:t>"</w:t>
      </w:r>
      <w:r w:rsidRPr="00570267">
        <w:rPr>
          <w:lang w:val="en-AU"/>
        </w:rPr>
        <w:t xml:space="preserve"> phrase. </w:t>
      </w:r>
    </w:p>
    <w:p w14:paraId="0A085224" w14:textId="77777777" w:rsidR="008308B1" w:rsidRDefault="008308B1" w:rsidP="00E43457">
      <w:pPr>
        <w:pStyle w:val="Catchwords0"/>
        <w:rPr>
          <w:lang w:val="en-AU"/>
        </w:rPr>
      </w:pPr>
    </w:p>
    <w:p w14:paraId="6C28084D" w14:textId="1360ECEA" w:rsidR="008308B1" w:rsidRDefault="00570267" w:rsidP="00E43457">
      <w:pPr>
        <w:pStyle w:val="Catchwords0"/>
        <w:rPr>
          <w:lang w:val="en-AU"/>
        </w:rPr>
      </w:pPr>
      <w:r w:rsidRPr="00570267">
        <w:rPr>
          <w:lang w:val="en-AU"/>
        </w:rPr>
        <w:t xml:space="preserve">Words and phrases – </w:t>
      </w:r>
      <w:r w:rsidR="007C0F3E">
        <w:rPr>
          <w:lang w:val="en-AU"/>
        </w:rPr>
        <w:t>"</w:t>
      </w:r>
      <w:r w:rsidRPr="00570267">
        <w:rPr>
          <w:lang w:val="en-AU"/>
        </w:rPr>
        <w:t>dominant</w:t>
      </w:r>
      <w:r w:rsidR="007C0F3E">
        <w:rPr>
          <w:lang w:val="en-AU"/>
        </w:rPr>
        <w:t>"</w:t>
      </w:r>
      <w:r w:rsidRPr="00570267">
        <w:rPr>
          <w:lang w:val="en-AU"/>
        </w:rPr>
        <w:t xml:space="preserve">, </w:t>
      </w:r>
      <w:r w:rsidR="007C0F3E">
        <w:rPr>
          <w:lang w:val="en-AU"/>
        </w:rPr>
        <w:t>"</w:t>
      </w:r>
      <w:r w:rsidRPr="00570267">
        <w:rPr>
          <w:lang w:val="en-AU"/>
        </w:rPr>
        <w:t>dominant purpose</w:t>
      </w:r>
      <w:r w:rsidR="007C0F3E">
        <w:rPr>
          <w:lang w:val="en-AU"/>
        </w:rPr>
        <w:t>"</w:t>
      </w:r>
      <w:r w:rsidRPr="00570267">
        <w:rPr>
          <w:lang w:val="en-AU"/>
        </w:rPr>
        <w:t xml:space="preserve">, </w:t>
      </w:r>
      <w:r w:rsidR="007C0F3E">
        <w:rPr>
          <w:lang w:val="en-AU"/>
        </w:rPr>
        <w:t>"</w:t>
      </w:r>
      <w:r w:rsidRPr="00570267">
        <w:rPr>
          <w:lang w:val="en-AU"/>
        </w:rPr>
        <w:t>dominant use</w:t>
      </w:r>
      <w:r w:rsidR="007C0F3E">
        <w:rPr>
          <w:lang w:val="en-AU"/>
        </w:rPr>
        <w:t>"</w:t>
      </w:r>
      <w:r w:rsidRPr="00570267">
        <w:rPr>
          <w:lang w:val="en-AU"/>
        </w:rPr>
        <w:t xml:space="preserve">, </w:t>
      </w:r>
      <w:r w:rsidR="007C0F3E">
        <w:rPr>
          <w:lang w:val="en-AU"/>
        </w:rPr>
        <w:t>"</w:t>
      </w:r>
      <w:r w:rsidRPr="00570267">
        <w:rPr>
          <w:lang w:val="en-AU"/>
        </w:rPr>
        <w:t>exempt from taxation</w:t>
      </w:r>
      <w:r w:rsidR="007C0F3E">
        <w:rPr>
          <w:lang w:val="en-AU"/>
        </w:rPr>
        <w:t>"</w:t>
      </w:r>
      <w:r w:rsidRPr="00570267">
        <w:rPr>
          <w:lang w:val="en-AU"/>
        </w:rPr>
        <w:t xml:space="preserve">, </w:t>
      </w:r>
      <w:r w:rsidR="007C0F3E">
        <w:rPr>
          <w:lang w:val="en-AU"/>
        </w:rPr>
        <w:t>"</w:t>
      </w:r>
      <w:r w:rsidRPr="00570267">
        <w:rPr>
          <w:lang w:val="en-AU"/>
        </w:rPr>
        <w:t>exemption</w:t>
      </w:r>
      <w:r w:rsidR="007C0F3E">
        <w:rPr>
          <w:lang w:val="en-AU"/>
        </w:rPr>
        <w:t>"</w:t>
      </w:r>
      <w:r w:rsidRPr="00570267">
        <w:rPr>
          <w:lang w:val="en-AU"/>
        </w:rPr>
        <w:t xml:space="preserve">, </w:t>
      </w:r>
      <w:r w:rsidR="007C0F3E">
        <w:rPr>
          <w:lang w:val="en-AU"/>
        </w:rPr>
        <w:t>"</w:t>
      </w:r>
      <w:r w:rsidRPr="00570267">
        <w:rPr>
          <w:lang w:val="en-AU"/>
        </w:rPr>
        <w:t>integrated business</w:t>
      </w:r>
      <w:r w:rsidR="007C0F3E">
        <w:rPr>
          <w:lang w:val="en-AU"/>
        </w:rPr>
        <w:t>"</w:t>
      </w:r>
      <w:r w:rsidRPr="00570267">
        <w:rPr>
          <w:lang w:val="en-AU"/>
        </w:rPr>
        <w:t xml:space="preserve">, </w:t>
      </w:r>
      <w:r w:rsidR="007C0F3E">
        <w:rPr>
          <w:lang w:val="en-AU"/>
        </w:rPr>
        <w:t>"</w:t>
      </w:r>
      <w:r w:rsidRPr="00570267">
        <w:rPr>
          <w:lang w:val="en-AU"/>
        </w:rPr>
        <w:t>land tax</w:t>
      </w:r>
      <w:r w:rsidR="007C0F3E">
        <w:rPr>
          <w:lang w:val="en-AU"/>
        </w:rPr>
        <w:t>"</w:t>
      </w:r>
      <w:r w:rsidRPr="00570267">
        <w:rPr>
          <w:lang w:val="en-AU"/>
        </w:rPr>
        <w:t xml:space="preserve">, </w:t>
      </w:r>
      <w:r w:rsidR="007C0F3E">
        <w:rPr>
          <w:lang w:val="en-AU"/>
        </w:rPr>
        <w:t>"</w:t>
      </w:r>
      <w:r w:rsidRPr="00570267">
        <w:rPr>
          <w:lang w:val="en-AU"/>
        </w:rPr>
        <w:t>multiple purposes</w:t>
      </w:r>
      <w:r w:rsidR="007C0F3E">
        <w:rPr>
          <w:lang w:val="en-AU"/>
        </w:rPr>
        <w:t>"</w:t>
      </w:r>
      <w:r w:rsidRPr="00570267">
        <w:rPr>
          <w:lang w:val="en-AU"/>
        </w:rPr>
        <w:t xml:space="preserve">, </w:t>
      </w:r>
      <w:r w:rsidR="007C0F3E">
        <w:rPr>
          <w:lang w:val="en-AU"/>
        </w:rPr>
        <w:t>"</w:t>
      </w:r>
      <w:r w:rsidRPr="00570267">
        <w:rPr>
          <w:lang w:val="en-AU"/>
        </w:rPr>
        <w:t>primary production</w:t>
      </w:r>
      <w:r w:rsidR="007C0F3E">
        <w:rPr>
          <w:lang w:val="en-AU"/>
        </w:rPr>
        <w:t>"</w:t>
      </w:r>
      <w:r w:rsidRPr="00570267">
        <w:rPr>
          <w:lang w:val="en-AU"/>
        </w:rPr>
        <w:t xml:space="preserve">, </w:t>
      </w:r>
      <w:r w:rsidR="007C0F3E">
        <w:rPr>
          <w:lang w:val="en-AU"/>
        </w:rPr>
        <w:t>"</w:t>
      </w:r>
      <w:r w:rsidRPr="00570267">
        <w:rPr>
          <w:lang w:val="en-AU"/>
        </w:rPr>
        <w:t>significant use</w:t>
      </w:r>
      <w:r w:rsidR="007C0F3E">
        <w:rPr>
          <w:lang w:val="en-AU"/>
        </w:rPr>
        <w:t>"</w:t>
      </w:r>
      <w:r w:rsidRPr="00570267">
        <w:rPr>
          <w:lang w:val="en-AU"/>
        </w:rPr>
        <w:t xml:space="preserve">, </w:t>
      </w:r>
      <w:r w:rsidR="007C0F3E">
        <w:rPr>
          <w:lang w:val="en-AU"/>
        </w:rPr>
        <w:t>"</w:t>
      </w:r>
      <w:r w:rsidRPr="00570267">
        <w:rPr>
          <w:lang w:val="en-AU"/>
        </w:rPr>
        <w:t>tax</w:t>
      </w:r>
      <w:r w:rsidR="007C0F3E">
        <w:rPr>
          <w:lang w:val="en-AU"/>
        </w:rPr>
        <w:t>"</w:t>
      </w:r>
      <w:r w:rsidRPr="00570267">
        <w:rPr>
          <w:lang w:val="en-AU"/>
        </w:rPr>
        <w:t xml:space="preserve">, </w:t>
      </w:r>
      <w:r w:rsidR="007C0F3E">
        <w:rPr>
          <w:lang w:val="en-AU"/>
        </w:rPr>
        <w:t>"</w:t>
      </w:r>
      <w:r w:rsidRPr="00570267">
        <w:rPr>
          <w:lang w:val="en-AU"/>
        </w:rPr>
        <w:t>use-for-a-purpose</w:t>
      </w:r>
      <w:r w:rsidR="007C0F3E">
        <w:rPr>
          <w:lang w:val="en-AU"/>
        </w:rPr>
        <w:t>"</w:t>
      </w:r>
      <w:r w:rsidRPr="00570267">
        <w:rPr>
          <w:lang w:val="en-AU"/>
        </w:rPr>
        <w:t xml:space="preserve">, </w:t>
      </w:r>
      <w:r w:rsidR="007C0F3E">
        <w:rPr>
          <w:lang w:val="en-AU"/>
        </w:rPr>
        <w:t>"</w:t>
      </w:r>
      <w:r w:rsidRPr="00570267">
        <w:rPr>
          <w:lang w:val="en-AU"/>
        </w:rPr>
        <w:t>use-for-the-identified-purpose</w:t>
      </w:r>
      <w:r w:rsidR="007C0F3E">
        <w:rPr>
          <w:lang w:val="en-AU"/>
        </w:rPr>
        <w:t>"</w:t>
      </w:r>
      <w:r w:rsidRPr="00570267">
        <w:rPr>
          <w:lang w:val="en-AU"/>
        </w:rPr>
        <w:t xml:space="preserve">, </w:t>
      </w:r>
      <w:r w:rsidR="007C0F3E">
        <w:rPr>
          <w:lang w:val="en-AU"/>
        </w:rPr>
        <w:t>"</w:t>
      </w:r>
      <w:r w:rsidRPr="00570267">
        <w:rPr>
          <w:lang w:val="en-AU"/>
        </w:rPr>
        <w:t>use-for-the-purpose</w:t>
      </w:r>
      <w:r w:rsidR="007C0F3E">
        <w:rPr>
          <w:lang w:val="en-AU"/>
        </w:rPr>
        <w:t>"</w:t>
      </w:r>
      <w:r w:rsidRPr="00570267">
        <w:rPr>
          <w:lang w:val="en-AU"/>
        </w:rPr>
        <w:t xml:space="preserve">, </w:t>
      </w:r>
      <w:r w:rsidR="007C0F3E">
        <w:rPr>
          <w:lang w:val="en-AU"/>
        </w:rPr>
        <w:t>"</w:t>
      </w:r>
      <w:r w:rsidRPr="00570267">
        <w:rPr>
          <w:lang w:val="en-AU"/>
        </w:rPr>
        <w:t>use of land</w:t>
      </w:r>
      <w:r w:rsidR="007C0F3E">
        <w:rPr>
          <w:lang w:val="en-AU"/>
        </w:rPr>
        <w:t>"</w:t>
      </w:r>
      <w:r w:rsidRPr="00570267">
        <w:rPr>
          <w:lang w:val="en-AU"/>
        </w:rPr>
        <w:t xml:space="preserve">. </w:t>
      </w:r>
    </w:p>
    <w:p w14:paraId="07998811" w14:textId="77777777" w:rsidR="008308B1" w:rsidRDefault="008308B1" w:rsidP="00E43457">
      <w:pPr>
        <w:pStyle w:val="Catchwords0"/>
        <w:rPr>
          <w:lang w:val="en-AU"/>
        </w:rPr>
      </w:pPr>
    </w:p>
    <w:p w14:paraId="284DD2A2" w14:textId="56D36A15" w:rsidR="00570267" w:rsidRPr="001523C5" w:rsidRDefault="00570267" w:rsidP="00E43457">
      <w:pPr>
        <w:pStyle w:val="Catchwords0"/>
      </w:pPr>
      <w:r w:rsidRPr="008308B1">
        <w:rPr>
          <w:i/>
          <w:iCs/>
          <w:lang w:val="en-AU"/>
        </w:rPr>
        <w:t>Land Tax Management Act 1956</w:t>
      </w:r>
      <w:r w:rsidRPr="00570267">
        <w:rPr>
          <w:lang w:val="en-AU"/>
        </w:rPr>
        <w:t xml:space="preserve"> (NSW), ss 7, 9, 10, 10AA, 10A.</w:t>
      </w:r>
    </w:p>
    <w:p w14:paraId="3643D86A" w14:textId="77777777" w:rsidR="00E43457" w:rsidRPr="003B65AC" w:rsidRDefault="00E43457" w:rsidP="00E43457">
      <w:pPr>
        <w:pStyle w:val="Catchwords0"/>
        <w:rPr>
          <w:vertAlign w:val="subscript"/>
        </w:rPr>
      </w:pPr>
    </w:p>
    <w:p w14:paraId="63D23D90" w14:textId="77777777" w:rsidR="00E43457" w:rsidRDefault="00E43457" w:rsidP="00E43457">
      <w:pPr>
        <w:rPr>
          <w:rStyle w:val="Hyperlink"/>
          <w:rFonts w:cs="Verdana"/>
          <w:noProof w:val="0"/>
          <w:color w:val="auto"/>
          <w:u w:val="none"/>
        </w:rPr>
      </w:pPr>
      <w:r w:rsidRPr="004E7695">
        <w:rPr>
          <w:b/>
        </w:rPr>
        <w:t xml:space="preserve">Appealed from </w:t>
      </w:r>
      <w:r>
        <w:rPr>
          <w:b/>
        </w:rPr>
        <w:t xml:space="preserve">NSWSC (CA): </w:t>
      </w:r>
      <w:hyperlink r:id="rId19" w:history="1">
        <w:r w:rsidRPr="004447B5">
          <w:rPr>
            <w:rStyle w:val="Hyperlink"/>
            <w:rFonts w:cs="Verdana"/>
            <w:noProof w:val="0"/>
          </w:rPr>
          <w:t>[2023] NSWCA 44</w:t>
        </w:r>
      </w:hyperlink>
      <w:r>
        <w:rPr>
          <w:rStyle w:val="Hyperlink"/>
          <w:rFonts w:cs="Verdana"/>
          <w:noProof w:val="0"/>
          <w:color w:val="auto"/>
          <w:u w:val="none"/>
        </w:rPr>
        <w:t>; (2023) 115 ATR 490</w:t>
      </w:r>
    </w:p>
    <w:p w14:paraId="207012AC" w14:textId="77777777" w:rsidR="00E43457" w:rsidRDefault="00E43457" w:rsidP="00E43457">
      <w:pPr>
        <w:rPr>
          <w:rStyle w:val="Hyperlink"/>
          <w:rFonts w:cs="Verdana"/>
          <w:noProof w:val="0"/>
          <w:color w:val="auto"/>
          <w:u w:val="none"/>
        </w:rPr>
      </w:pPr>
    </w:p>
    <w:p w14:paraId="511C2988" w14:textId="6271653E" w:rsidR="00E43457" w:rsidRPr="001703F9" w:rsidRDefault="00E43457" w:rsidP="00E43457">
      <w:pPr>
        <w:rPr>
          <w:rStyle w:val="Hyperlink"/>
          <w:rFonts w:cs="Verdana"/>
          <w:noProof w:val="0"/>
          <w:color w:val="auto"/>
          <w:u w:val="none"/>
        </w:rPr>
      </w:pPr>
      <w:r>
        <w:rPr>
          <w:rStyle w:val="Hyperlink"/>
          <w:rFonts w:cs="Verdana"/>
          <w:b/>
          <w:bCs/>
          <w:noProof w:val="0"/>
          <w:color w:val="auto"/>
          <w:u w:val="none"/>
        </w:rPr>
        <w:t>Held:</w:t>
      </w:r>
      <w:r w:rsidR="001703F9">
        <w:rPr>
          <w:rStyle w:val="Hyperlink"/>
          <w:rFonts w:cs="Verdana"/>
          <w:noProof w:val="0"/>
          <w:color w:val="auto"/>
          <w:u w:val="none"/>
        </w:rPr>
        <w:t xml:space="preserve"> Appeal dismissed with costs.</w:t>
      </w:r>
    </w:p>
    <w:p w14:paraId="13909C1A" w14:textId="77777777" w:rsidR="00E43457" w:rsidRDefault="00E43457" w:rsidP="00E43457">
      <w:pPr>
        <w:rPr>
          <w:rStyle w:val="Hyperlink"/>
          <w:rFonts w:cs="Verdana"/>
          <w:noProof w:val="0"/>
          <w:color w:val="auto"/>
          <w:u w:val="none"/>
        </w:rPr>
      </w:pPr>
    </w:p>
    <w:p w14:paraId="2DC13C4E" w14:textId="77777777" w:rsidR="00E43457" w:rsidRDefault="0085242E" w:rsidP="00E43457">
      <w:pPr>
        <w:rPr>
          <w:rStyle w:val="Hyperlink"/>
          <w:rFonts w:cs="Verdana"/>
          <w:bCs/>
        </w:rPr>
      </w:pPr>
      <w:hyperlink w:anchor="TOP" w:history="1">
        <w:r w:rsidR="00E43457" w:rsidRPr="004E7695">
          <w:rPr>
            <w:rStyle w:val="Hyperlink"/>
            <w:rFonts w:cs="Verdana"/>
            <w:bCs/>
          </w:rPr>
          <w:t>Return to Top</w:t>
        </w:r>
      </w:hyperlink>
    </w:p>
    <w:p w14:paraId="0EEB64F1" w14:textId="77777777" w:rsidR="00CE67B9" w:rsidRDefault="00CE67B9" w:rsidP="00CE67B9">
      <w:pPr>
        <w:pStyle w:val="Divider2"/>
      </w:pPr>
      <w:bookmarkStart w:id="41" w:name="_Obian_v_The_2"/>
      <w:bookmarkEnd w:id="41"/>
    </w:p>
    <w:p w14:paraId="71A3BC7F" w14:textId="77777777" w:rsidR="00F76FC1" w:rsidRDefault="00F76FC1" w:rsidP="00F76FC1"/>
    <w:p w14:paraId="5AA93D03" w14:textId="72B62D27" w:rsidR="00F76FC1" w:rsidRDefault="00F76FC1" w:rsidP="00F76FC1">
      <w:pPr>
        <w:pStyle w:val="Heading2"/>
      </w:pPr>
      <w:r w:rsidRPr="00B31E3D">
        <w:t xml:space="preserve">Private </w:t>
      </w:r>
      <w:r>
        <w:t>I</w:t>
      </w:r>
      <w:r w:rsidRPr="00B31E3D">
        <w:t xml:space="preserve">nternational </w:t>
      </w:r>
      <w:r>
        <w:t>L</w:t>
      </w:r>
      <w:r w:rsidRPr="00B31E3D">
        <w:t>aw</w:t>
      </w:r>
    </w:p>
    <w:p w14:paraId="299674BB" w14:textId="77777777" w:rsidR="00F76FC1" w:rsidRDefault="00F76FC1" w:rsidP="00F76FC1"/>
    <w:p w14:paraId="6E6CDE1E" w14:textId="77777777" w:rsidR="0041257D" w:rsidRDefault="0041257D" w:rsidP="0041257D">
      <w:pPr>
        <w:pStyle w:val="Heading3"/>
      </w:pPr>
      <w:bookmarkStart w:id="42" w:name="_Greylag_Goose_Leasing_1"/>
      <w:bookmarkEnd w:id="42"/>
      <w:r w:rsidRPr="005962EA">
        <w:t>Greylag Goose Leasing 1410 Designated Activity Company &amp; Anor v P</w:t>
      </w:r>
      <w:r>
        <w:t>.</w:t>
      </w:r>
      <w:r w:rsidRPr="005962EA">
        <w:t>T</w:t>
      </w:r>
      <w:r>
        <w:t>.</w:t>
      </w:r>
      <w:r w:rsidRPr="005962EA">
        <w:t xml:space="preserve"> Garuda Indonesia Ltd</w:t>
      </w:r>
    </w:p>
    <w:p w14:paraId="3BCC090B" w14:textId="1E23DDE5" w:rsidR="0041257D" w:rsidRDefault="0085242E" w:rsidP="0041257D">
      <w:hyperlink r:id="rId20" w:history="1">
        <w:r w:rsidR="0041257D" w:rsidRPr="00005FD1">
          <w:rPr>
            <w:rStyle w:val="Hyperlink"/>
            <w:rFonts w:cs="Verdana"/>
            <w:b/>
            <w:bCs/>
            <w:noProof w:val="0"/>
          </w:rPr>
          <w:t>S135/2023</w:t>
        </w:r>
      </w:hyperlink>
      <w:r w:rsidR="0041257D" w:rsidRPr="00850A44">
        <w:rPr>
          <w:b/>
          <w:bCs/>
        </w:rPr>
        <w:t>:</w:t>
      </w:r>
      <w:r w:rsidR="0041257D">
        <w:t xml:space="preserve"> </w:t>
      </w:r>
      <w:hyperlink r:id="rId21" w:history="1">
        <w:r w:rsidR="00C10C5A" w:rsidRPr="00C10C5A">
          <w:rPr>
            <w:rStyle w:val="Hyperlink"/>
            <w:rFonts w:cs="Verdana"/>
            <w:noProof w:val="0"/>
          </w:rPr>
          <w:t>[2024] HCA 21</w:t>
        </w:r>
      </w:hyperlink>
    </w:p>
    <w:p w14:paraId="5872DC9F" w14:textId="77777777" w:rsidR="00C10C5A" w:rsidRDefault="00C10C5A" w:rsidP="0041257D"/>
    <w:p w14:paraId="54F098ED" w14:textId="77777777" w:rsidR="00BC6D5A" w:rsidRDefault="00BC6D5A" w:rsidP="00BC6D5A">
      <w:r>
        <w:rPr>
          <w:b/>
        </w:rPr>
        <w:t>Judgment delivered</w:t>
      </w:r>
      <w:r w:rsidRPr="004E7695">
        <w:rPr>
          <w:b/>
        </w:rPr>
        <w:t>:</w:t>
      </w:r>
      <w:r w:rsidRPr="00FC0B58">
        <w:t xml:space="preserve"> </w:t>
      </w:r>
      <w:r>
        <w:t>5 June 2024</w:t>
      </w:r>
    </w:p>
    <w:p w14:paraId="60011B7F" w14:textId="77777777" w:rsidR="0041257D" w:rsidRDefault="0041257D" w:rsidP="0041257D"/>
    <w:p w14:paraId="2588AF67" w14:textId="77777777" w:rsidR="0041257D" w:rsidRPr="009E12F1" w:rsidRDefault="0041257D" w:rsidP="0041257D">
      <w:r>
        <w:rPr>
          <w:b/>
          <w:bCs/>
        </w:rPr>
        <w:t xml:space="preserve">Coram: </w:t>
      </w:r>
      <w:r>
        <w:t xml:space="preserve">Gageler CJ, Gordon, Edelman, Steward, Gleeson, </w:t>
      </w:r>
      <w:proofErr w:type="spellStart"/>
      <w:r>
        <w:t>Jagot</w:t>
      </w:r>
      <w:proofErr w:type="spellEnd"/>
      <w:r>
        <w:t xml:space="preserve"> and Beech-Jones JJ</w:t>
      </w:r>
    </w:p>
    <w:p w14:paraId="07BDDB36" w14:textId="77777777" w:rsidR="0041257D" w:rsidRPr="004E7695" w:rsidRDefault="0041257D" w:rsidP="0041257D"/>
    <w:p w14:paraId="198F6376" w14:textId="77777777" w:rsidR="0041257D" w:rsidRPr="004E7695" w:rsidRDefault="0041257D" w:rsidP="0041257D">
      <w:pPr>
        <w:rPr>
          <w:b/>
        </w:rPr>
      </w:pPr>
      <w:r w:rsidRPr="004E7695">
        <w:rPr>
          <w:b/>
        </w:rPr>
        <w:t>Catchwords:</w:t>
      </w:r>
    </w:p>
    <w:p w14:paraId="2F2D4102" w14:textId="77777777" w:rsidR="005C547D" w:rsidRDefault="005C547D" w:rsidP="0041257D">
      <w:pPr>
        <w:pStyle w:val="Catchwords0"/>
        <w:rPr>
          <w:lang w:val="en-AU"/>
        </w:rPr>
      </w:pPr>
    </w:p>
    <w:p w14:paraId="4CB057C5" w14:textId="428A8E37" w:rsidR="005C547D" w:rsidRDefault="005C547D" w:rsidP="0041257D">
      <w:pPr>
        <w:pStyle w:val="Catchwords0"/>
        <w:rPr>
          <w:lang w:val="en-AU"/>
        </w:rPr>
      </w:pPr>
      <w:r w:rsidRPr="005C547D">
        <w:rPr>
          <w:lang w:val="en-AU"/>
        </w:rPr>
        <w:t xml:space="preserve">Private international law – Foreign State immunity – Immunity from jurisdiction – Proceedings for winding up of body corporate registered as foreign company – Where appellants commenced proceeding for winding up of respondent under Pt 5.7 of </w:t>
      </w:r>
      <w:r w:rsidRPr="005C547D">
        <w:rPr>
          <w:i/>
          <w:iCs/>
          <w:lang w:val="en-AU"/>
        </w:rPr>
        <w:t>Corporations Act 2001</w:t>
      </w:r>
      <w:r w:rsidRPr="005C547D">
        <w:rPr>
          <w:lang w:val="en-AU"/>
        </w:rPr>
        <w:t xml:space="preserve"> (Cth) – Where respondent sought order that originating process be set aside on basis that court lacked jurisdiction by operation of ss 9 and 22 of </w:t>
      </w:r>
      <w:r w:rsidRPr="005C547D">
        <w:rPr>
          <w:i/>
          <w:iCs/>
          <w:lang w:val="en-AU"/>
        </w:rPr>
        <w:t>Foreign States Immunities Act 1985</w:t>
      </w:r>
      <w:r w:rsidRPr="005C547D">
        <w:rPr>
          <w:lang w:val="en-AU"/>
        </w:rPr>
        <w:t xml:space="preserve"> (Cth) (</w:t>
      </w:r>
      <w:r w:rsidR="007C0F3E">
        <w:rPr>
          <w:lang w:val="en-AU"/>
        </w:rPr>
        <w:t>"</w:t>
      </w:r>
      <w:r w:rsidRPr="005C547D">
        <w:rPr>
          <w:lang w:val="en-AU"/>
        </w:rPr>
        <w:t>Act</w:t>
      </w:r>
      <w:r w:rsidR="007C0F3E">
        <w:rPr>
          <w:lang w:val="en-AU"/>
        </w:rPr>
        <w:t>"</w:t>
      </w:r>
      <w:r w:rsidRPr="005C547D">
        <w:rPr>
          <w:lang w:val="en-AU"/>
        </w:rPr>
        <w:t xml:space="preserve">) – Where common ground that respondent an agency or instrumentality of Republic of Indonesia and accordingly a </w:t>
      </w:r>
      <w:r w:rsidR="007C0F3E">
        <w:rPr>
          <w:lang w:val="en-AU"/>
        </w:rPr>
        <w:t>"</w:t>
      </w:r>
      <w:r w:rsidRPr="005C547D">
        <w:rPr>
          <w:lang w:val="en-AU"/>
        </w:rPr>
        <w:t>separate entity</w:t>
      </w:r>
      <w:r w:rsidR="007C0F3E">
        <w:rPr>
          <w:lang w:val="en-AU"/>
        </w:rPr>
        <w:t>"</w:t>
      </w:r>
      <w:r w:rsidRPr="005C547D">
        <w:rPr>
          <w:lang w:val="en-AU"/>
        </w:rPr>
        <w:t xml:space="preserve"> within meaning of Act and entitled to immunity from jurisdiction unless applicable exception from immunity – Where appellants rely on </w:t>
      </w:r>
      <w:r w:rsidRPr="005C547D">
        <w:rPr>
          <w:lang w:val="en-AU"/>
        </w:rPr>
        <w:lastRenderedPageBreak/>
        <w:t xml:space="preserve">exception in s 14(3)(a) read with s 22 of Act – Where s 14(3)(a) of Act provides that </w:t>
      </w:r>
      <w:r w:rsidR="007C0F3E">
        <w:rPr>
          <w:lang w:val="en-AU"/>
        </w:rPr>
        <w:t>"</w:t>
      </w:r>
      <w:r w:rsidRPr="005C547D">
        <w:rPr>
          <w:lang w:val="en-AU"/>
        </w:rPr>
        <w:t>[a] foreign State is not immune in a proceeding in so far as the proceeding concerns ... bankruptcy, insolvency or the winding up of a body corporate</w:t>
      </w:r>
      <w:r w:rsidR="007C0F3E">
        <w:rPr>
          <w:lang w:val="en-AU"/>
        </w:rPr>
        <w:t>"</w:t>
      </w:r>
      <w:r w:rsidRPr="005C547D">
        <w:rPr>
          <w:lang w:val="en-AU"/>
        </w:rPr>
        <w:t xml:space="preserve"> – Where by operation of s 22 of Act, s 14(3)(a) applies </w:t>
      </w:r>
      <w:r w:rsidR="007C0F3E">
        <w:rPr>
          <w:lang w:val="en-AU"/>
        </w:rPr>
        <w:t>"</w:t>
      </w:r>
      <w:r w:rsidRPr="005C547D">
        <w:rPr>
          <w:lang w:val="en-AU"/>
        </w:rPr>
        <w:t>in relation to a separate entity of a foreign State</w:t>
      </w:r>
      <w:r w:rsidR="007C0F3E">
        <w:rPr>
          <w:lang w:val="en-AU"/>
        </w:rPr>
        <w:t>"</w:t>
      </w:r>
      <w:r w:rsidRPr="005C547D">
        <w:rPr>
          <w:lang w:val="en-AU"/>
        </w:rPr>
        <w:t xml:space="preserve"> as it applies </w:t>
      </w:r>
      <w:r w:rsidR="007C0F3E">
        <w:rPr>
          <w:lang w:val="en-AU"/>
        </w:rPr>
        <w:t>"</w:t>
      </w:r>
      <w:r w:rsidRPr="005C547D">
        <w:rPr>
          <w:lang w:val="en-AU"/>
        </w:rPr>
        <w:t>in relation to the foreign State</w:t>
      </w:r>
      <w:r w:rsidR="007C0F3E">
        <w:rPr>
          <w:lang w:val="en-AU"/>
        </w:rPr>
        <w:t>"</w:t>
      </w:r>
      <w:r w:rsidRPr="005C547D">
        <w:rPr>
          <w:lang w:val="en-AU"/>
        </w:rPr>
        <w:t xml:space="preserve"> – Whether exception from immunity in s 14(3)(a) read with s 22 applies to proceeding for winding up of body corporate that is separate entity of foreign State. </w:t>
      </w:r>
    </w:p>
    <w:p w14:paraId="1397D5F7" w14:textId="77777777" w:rsidR="005C547D" w:rsidRDefault="005C547D" w:rsidP="0041257D">
      <w:pPr>
        <w:pStyle w:val="Catchwords0"/>
        <w:rPr>
          <w:lang w:val="en-AU"/>
        </w:rPr>
      </w:pPr>
    </w:p>
    <w:p w14:paraId="73094349" w14:textId="363D3F4F" w:rsidR="005C547D" w:rsidRDefault="005C547D" w:rsidP="0041257D">
      <w:pPr>
        <w:pStyle w:val="Catchwords0"/>
        <w:rPr>
          <w:lang w:val="en-AU"/>
        </w:rPr>
      </w:pPr>
      <w:r w:rsidRPr="005C547D">
        <w:rPr>
          <w:lang w:val="en-AU"/>
        </w:rPr>
        <w:t xml:space="preserve">Words and phrases – </w:t>
      </w:r>
      <w:r w:rsidR="007C0F3E">
        <w:rPr>
          <w:lang w:val="en-AU"/>
        </w:rPr>
        <w:t>"</w:t>
      </w:r>
      <w:r w:rsidRPr="005C547D">
        <w:rPr>
          <w:lang w:val="en-AU"/>
        </w:rPr>
        <w:t>agency or instrumentality</w:t>
      </w:r>
      <w:r w:rsidR="007C0F3E">
        <w:rPr>
          <w:lang w:val="en-AU"/>
        </w:rPr>
        <w:t>"</w:t>
      </w:r>
      <w:r w:rsidRPr="005C547D">
        <w:rPr>
          <w:lang w:val="en-AU"/>
        </w:rPr>
        <w:t xml:space="preserve">, </w:t>
      </w:r>
      <w:r w:rsidR="007C0F3E">
        <w:rPr>
          <w:lang w:val="en-AU"/>
        </w:rPr>
        <w:t>"</w:t>
      </w:r>
      <w:r w:rsidRPr="005C547D">
        <w:rPr>
          <w:lang w:val="en-AU"/>
        </w:rPr>
        <w:t>exception from immunity</w:t>
      </w:r>
      <w:r w:rsidR="007C0F3E">
        <w:rPr>
          <w:lang w:val="en-AU"/>
        </w:rPr>
        <w:t>"</w:t>
      </w:r>
      <w:r w:rsidRPr="005C547D">
        <w:rPr>
          <w:lang w:val="en-AU"/>
        </w:rPr>
        <w:t xml:space="preserve">, </w:t>
      </w:r>
      <w:r w:rsidR="007C0F3E">
        <w:rPr>
          <w:lang w:val="en-AU"/>
        </w:rPr>
        <w:t>"</w:t>
      </w:r>
      <w:r w:rsidRPr="005C547D">
        <w:rPr>
          <w:lang w:val="en-AU"/>
        </w:rPr>
        <w:t>foreign State</w:t>
      </w:r>
      <w:r w:rsidR="007C0F3E">
        <w:rPr>
          <w:lang w:val="en-AU"/>
        </w:rPr>
        <w:t>"</w:t>
      </w:r>
      <w:r w:rsidRPr="005C547D">
        <w:rPr>
          <w:lang w:val="en-AU"/>
        </w:rPr>
        <w:t xml:space="preserve">, </w:t>
      </w:r>
      <w:r w:rsidR="007C0F3E">
        <w:rPr>
          <w:lang w:val="en-AU"/>
        </w:rPr>
        <w:t>"</w:t>
      </w:r>
      <w:r w:rsidRPr="005C547D">
        <w:rPr>
          <w:lang w:val="en-AU"/>
        </w:rPr>
        <w:t>immunity from jurisdiction</w:t>
      </w:r>
      <w:r w:rsidR="007C0F3E">
        <w:rPr>
          <w:lang w:val="en-AU"/>
        </w:rPr>
        <w:t>"</w:t>
      </w:r>
      <w:r w:rsidRPr="005C547D">
        <w:rPr>
          <w:lang w:val="en-AU"/>
        </w:rPr>
        <w:t xml:space="preserve">, </w:t>
      </w:r>
      <w:r w:rsidR="007C0F3E">
        <w:rPr>
          <w:lang w:val="en-AU"/>
        </w:rPr>
        <w:t>"</w:t>
      </w:r>
      <w:r w:rsidRPr="005C547D">
        <w:rPr>
          <w:lang w:val="en-AU"/>
        </w:rPr>
        <w:t>legislative history</w:t>
      </w:r>
      <w:r w:rsidR="007C0F3E">
        <w:rPr>
          <w:lang w:val="en-AU"/>
        </w:rPr>
        <w:t>"</w:t>
      </w:r>
      <w:r w:rsidRPr="005C547D">
        <w:rPr>
          <w:lang w:val="en-AU"/>
        </w:rPr>
        <w:t xml:space="preserve">, </w:t>
      </w:r>
      <w:r w:rsidR="007C0F3E">
        <w:rPr>
          <w:lang w:val="en-AU"/>
        </w:rPr>
        <w:t>"</w:t>
      </w:r>
      <w:r w:rsidRPr="005C547D">
        <w:rPr>
          <w:lang w:val="en-AU"/>
        </w:rPr>
        <w:t>purpose and context</w:t>
      </w:r>
      <w:r w:rsidR="007C0F3E">
        <w:rPr>
          <w:lang w:val="en-AU"/>
        </w:rPr>
        <w:t>"</w:t>
      </w:r>
      <w:r w:rsidRPr="005C547D">
        <w:rPr>
          <w:lang w:val="en-AU"/>
        </w:rPr>
        <w:t xml:space="preserve">, </w:t>
      </w:r>
      <w:r w:rsidR="007C0F3E">
        <w:rPr>
          <w:lang w:val="en-AU"/>
        </w:rPr>
        <w:t>"</w:t>
      </w:r>
      <w:r w:rsidRPr="005C547D">
        <w:rPr>
          <w:lang w:val="en-AU"/>
        </w:rPr>
        <w:t>separate entity</w:t>
      </w:r>
      <w:r w:rsidR="007C0F3E">
        <w:rPr>
          <w:lang w:val="en-AU"/>
        </w:rPr>
        <w:t>"</w:t>
      </w:r>
      <w:r w:rsidRPr="005C547D">
        <w:rPr>
          <w:lang w:val="en-AU"/>
        </w:rPr>
        <w:t xml:space="preserve">, </w:t>
      </w:r>
      <w:r w:rsidR="007C0F3E">
        <w:rPr>
          <w:lang w:val="en-AU"/>
        </w:rPr>
        <w:t>"</w:t>
      </w:r>
      <w:r w:rsidRPr="005C547D">
        <w:rPr>
          <w:lang w:val="en-AU"/>
        </w:rPr>
        <w:t>winding up</w:t>
      </w:r>
      <w:r w:rsidR="007C0F3E">
        <w:rPr>
          <w:lang w:val="en-AU"/>
        </w:rPr>
        <w:t>"</w:t>
      </w:r>
      <w:r w:rsidRPr="005C547D">
        <w:rPr>
          <w:lang w:val="en-AU"/>
        </w:rPr>
        <w:t xml:space="preserve">. </w:t>
      </w:r>
    </w:p>
    <w:p w14:paraId="241DCE11" w14:textId="77777777" w:rsidR="005C547D" w:rsidRDefault="005C547D" w:rsidP="0041257D">
      <w:pPr>
        <w:pStyle w:val="Catchwords0"/>
        <w:rPr>
          <w:lang w:val="en-AU"/>
        </w:rPr>
      </w:pPr>
    </w:p>
    <w:p w14:paraId="41F6944C" w14:textId="77777777" w:rsidR="005C547D" w:rsidRDefault="005C547D" w:rsidP="0041257D">
      <w:pPr>
        <w:pStyle w:val="Catchwords0"/>
        <w:rPr>
          <w:lang w:val="en-AU"/>
        </w:rPr>
      </w:pPr>
      <w:r w:rsidRPr="005C547D">
        <w:rPr>
          <w:i/>
          <w:iCs/>
          <w:lang w:val="en-AU"/>
        </w:rPr>
        <w:t>Corporations Act 2001</w:t>
      </w:r>
      <w:r w:rsidRPr="005C547D">
        <w:rPr>
          <w:lang w:val="en-AU"/>
        </w:rPr>
        <w:t xml:space="preserve"> (Cth), Pt 5.7, Pt 5B.2, Div 2. </w:t>
      </w:r>
    </w:p>
    <w:p w14:paraId="55B35C1B" w14:textId="26771893" w:rsidR="005C547D" w:rsidRPr="001523C5" w:rsidRDefault="005C547D" w:rsidP="0041257D">
      <w:pPr>
        <w:pStyle w:val="Catchwords0"/>
      </w:pPr>
      <w:r w:rsidRPr="005C547D">
        <w:rPr>
          <w:i/>
          <w:iCs/>
          <w:lang w:val="en-AU"/>
        </w:rPr>
        <w:t>Foreign States Immunities Act 1985</w:t>
      </w:r>
      <w:r w:rsidRPr="005C547D">
        <w:rPr>
          <w:lang w:val="en-AU"/>
        </w:rPr>
        <w:t xml:space="preserve"> (Cth), ss 3(1), 3(3), 9, 11, 14(3), 16, 22.</w:t>
      </w:r>
    </w:p>
    <w:p w14:paraId="5267E76A" w14:textId="77777777" w:rsidR="0041257D" w:rsidRPr="003B65AC" w:rsidRDefault="0041257D" w:rsidP="0041257D">
      <w:pPr>
        <w:pStyle w:val="Catchwords0"/>
        <w:rPr>
          <w:vertAlign w:val="subscript"/>
        </w:rPr>
      </w:pPr>
    </w:p>
    <w:p w14:paraId="7725AD6A" w14:textId="77777777" w:rsidR="0041257D" w:rsidRDefault="0041257D" w:rsidP="0041257D">
      <w:pPr>
        <w:rPr>
          <w:bCs/>
        </w:rPr>
      </w:pPr>
      <w:r w:rsidRPr="004E7695">
        <w:rPr>
          <w:b/>
        </w:rPr>
        <w:t xml:space="preserve">Appealed from </w:t>
      </w:r>
      <w:r>
        <w:rPr>
          <w:b/>
        </w:rPr>
        <w:t xml:space="preserve">NSWSC (CA): </w:t>
      </w:r>
      <w:hyperlink r:id="rId22" w:history="1">
        <w:r w:rsidRPr="00F30B4A">
          <w:rPr>
            <w:rStyle w:val="Hyperlink"/>
            <w:rFonts w:cs="Verdana"/>
            <w:bCs/>
            <w:noProof w:val="0"/>
          </w:rPr>
          <w:t>[2023] NSWCA 134</w:t>
        </w:r>
      </w:hyperlink>
      <w:r>
        <w:rPr>
          <w:bCs/>
        </w:rPr>
        <w:t>; (2023) 111 NSWLR 550; (2023) 378 FLR 101; (2023) 410 ALR 371</w:t>
      </w:r>
    </w:p>
    <w:p w14:paraId="43BDEE39" w14:textId="77777777" w:rsidR="0041257D" w:rsidRDefault="0041257D" w:rsidP="0041257D">
      <w:pPr>
        <w:rPr>
          <w:bCs/>
        </w:rPr>
      </w:pPr>
    </w:p>
    <w:p w14:paraId="1B7508F0" w14:textId="7AE41D0F" w:rsidR="0041257D" w:rsidRPr="00BC6D5A" w:rsidRDefault="0041257D" w:rsidP="0041257D">
      <w:pPr>
        <w:rPr>
          <w:bCs/>
        </w:rPr>
      </w:pPr>
      <w:r>
        <w:rPr>
          <w:b/>
        </w:rPr>
        <w:t xml:space="preserve">Held: </w:t>
      </w:r>
      <w:r w:rsidR="00BC6D5A">
        <w:rPr>
          <w:bCs/>
        </w:rPr>
        <w:t>Appeal dismissed with costs.</w:t>
      </w:r>
    </w:p>
    <w:p w14:paraId="7B7AA886" w14:textId="77777777" w:rsidR="0041257D" w:rsidRDefault="0041257D" w:rsidP="0041257D">
      <w:pPr>
        <w:rPr>
          <w:bCs/>
        </w:rPr>
      </w:pPr>
    </w:p>
    <w:p w14:paraId="2BA027F9" w14:textId="77777777" w:rsidR="0041257D" w:rsidRDefault="0085242E" w:rsidP="0041257D">
      <w:pPr>
        <w:rPr>
          <w:rStyle w:val="Hyperlink"/>
          <w:rFonts w:cs="Verdana"/>
          <w:bCs/>
        </w:rPr>
      </w:pPr>
      <w:hyperlink w:anchor="TOP" w:history="1">
        <w:r w:rsidR="0041257D" w:rsidRPr="004E7695">
          <w:rPr>
            <w:rStyle w:val="Hyperlink"/>
            <w:rFonts w:cs="Verdana"/>
            <w:bCs/>
          </w:rPr>
          <w:t>Return to Top</w:t>
        </w:r>
      </w:hyperlink>
    </w:p>
    <w:p w14:paraId="4B185346" w14:textId="77777777" w:rsidR="00F76FC1" w:rsidRPr="00090699" w:rsidRDefault="00F76FC1" w:rsidP="00F76FC1">
      <w:pPr>
        <w:pStyle w:val="Divider2"/>
      </w:pPr>
    </w:p>
    <w:p w14:paraId="7F3F8B14" w14:textId="77777777" w:rsidR="00F76FC1" w:rsidRDefault="00F76FC1" w:rsidP="00F76FC1"/>
    <w:p w14:paraId="48BECA3C" w14:textId="77777777" w:rsidR="00275F89" w:rsidRPr="00E064DF" w:rsidRDefault="00275F89" w:rsidP="00DD349B"/>
    <w:p w14:paraId="3CD220FA" w14:textId="5A614027" w:rsidR="003F1457" w:rsidRPr="003F1457" w:rsidRDefault="003F1457" w:rsidP="004353AA">
      <w:pPr>
        <w:rPr>
          <w:bCs/>
          <w:noProof/>
          <w:color w:val="0000FF"/>
          <w:u w:val="single"/>
        </w:rPr>
        <w:sectPr w:rsidR="003F1457" w:rsidRPr="003F1457" w:rsidSect="003624E8">
          <w:headerReference w:type="default" r:id="rId23"/>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3" w:name="_2:_Cases_Reserved"/>
      <w:bookmarkStart w:id="44" w:name="_3:_Cases_Reserved"/>
      <w:bookmarkStart w:id="45" w:name="_Toc270610022"/>
      <w:bookmarkStart w:id="46" w:name="_Ref474848322"/>
      <w:bookmarkStart w:id="47" w:name="_Toc479608274"/>
      <w:bookmarkStart w:id="48" w:name="_Toc10095963"/>
      <w:bookmarkStart w:id="49" w:name="Cases_Reserved"/>
      <w:bookmarkEnd w:id="43"/>
      <w:bookmarkEnd w:id="44"/>
      <w:r w:rsidRPr="004E7695">
        <w:lastRenderedPageBreak/>
        <w:t>3</w:t>
      </w:r>
      <w:r w:rsidR="00AE64B2" w:rsidRPr="004E7695">
        <w:t>: Cases Reserved</w:t>
      </w:r>
      <w:bookmarkEnd w:id="45"/>
      <w:bookmarkEnd w:id="46"/>
      <w:bookmarkEnd w:id="47"/>
      <w:bookmarkEnd w:id="48"/>
    </w:p>
    <w:bookmarkEnd w:id="49"/>
    <w:p w14:paraId="361C3E40" w14:textId="77777777" w:rsidR="00AE64B2" w:rsidRPr="004E7695" w:rsidRDefault="00AE64B2" w:rsidP="00AE64B2"/>
    <w:p w14:paraId="748CE853" w14:textId="77777777" w:rsidR="00AE64B2" w:rsidRDefault="00AE64B2" w:rsidP="00AE64B2">
      <w:pPr>
        <w:pStyle w:val="Title3"/>
      </w:pPr>
      <w:bookmarkStart w:id="50" w:name="_Toc209266110"/>
      <w:r w:rsidRPr="004E7695">
        <w:t>The following cases have been reserved or part heard by the High Court of Australia.</w:t>
      </w:r>
      <w:bookmarkEnd w:id="50"/>
    </w:p>
    <w:p w14:paraId="0BC335BB" w14:textId="77777777" w:rsidR="004672D9" w:rsidRDefault="004672D9" w:rsidP="004672D9">
      <w:pPr>
        <w:pStyle w:val="Divider2"/>
      </w:pPr>
      <w:bookmarkStart w:id="51" w:name="_Potts_&amp;_Anor"/>
      <w:bookmarkEnd w:id="51"/>
    </w:p>
    <w:p w14:paraId="630A0904" w14:textId="77777777" w:rsidR="004672D9" w:rsidRPr="001D1649" w:rsidRDefault="004672D9" w:rsidP="00903A64"/>
    <w:p w14:paraId="1A08A2D9" w14:textId="77777777" w:rsidR="00903A64" w:rsidRDefault="00903A64" w:rsidP="00903A64">
      <w:pPr>
        <w:pStyle w:val="Heading2"/>
      </w:pPr>
      <w:bookmarkStart w:id="52" w:name="_Chetcuti_v_Commonwealth"/>
      <w:bookmarkEnd w:id="52"/>
      <w:r>
        <w:t xml:space="preserve">Arbitration </w:t>
      </w:r>
    </w:p>
    <w:p w14:paraId="585C1F45" w14:textId="77777777" w:rsidR="00903A64" w:rsidRDefault="00903A64" w:rsidP="00903A64"/>
    <w:p w14:paraId="18F91A6B" w14:textId="77777777" w:rsidR="000C335F" w:rsidRDefault="000C335F" w:rsidP="000C335F">
      <w:pPr>
        <w:pStyle w:val="Heading3"/>
      </w:pPr>
      <w:bookmarkStart w:id="53" w:name="_Tesseract_International_Pty"/>
      <w:bookmarkEnd w:id="53"/>
      <w:r w:rsidRPr="001D375B">
        <w:rPr>
          <w:iCs/>
        </w:rPr>
        <w:t>CBI Constructors Pty Ltd &amp; Anor</w:t>
      </w:r>
      <w:r>
        <w:rPr>
          <w:i w:val="0"/>
          <w:iCs/>
        </w:rPr>
        <w:t xml:space="preserve"> v </w:t>
      </w:r>
      <w:r w:rsidRPr="001D375B">
        <w:rPr>
          <w:iCs/>
        </w:rPr>
        <w:t>Chevron Australia Pty Ltd</w:t>
      </w:r>
    </w:p>
    <w:p w14:paraId="08C0BABE" w14:textId="5F2CB441" w:rsidR="0033073A" w:rsidRPr="0033073A" w:rsidRDefault="0085242E" w:rsidP="0033073A">
      <w:pPr>
        <w:rPr>
          <w:b/>
          <w:bCs/>
        </w:rPr>
      </w:pPr>
      <w:hyperlink r:id="rId24" w:history="1">
        <w:r w:rsidR="000C335F" w:rsidRPr="00545535">
          <w:rPr>
            <w:rStyle w:val="Hyperlink"/>
            <w:rFonts w:cs="Verdana"/>
            <w:b/>
            <w:bCs/>
            <w:noProof w:val="0"/>
          </w:rPr>
          <w:t>P22/2023</w:t>
        </w:r>
      </w:hyperlink>
      <w:r w:rsidR="000C335F">
        <w:rPr>
          <w:b/>
          <w:bCs/>
        </w:rPr>
        <w:t xml:space="preserve">: </w:t>
      </w:r>
      <w:hyperlink r:id="rId25" w:history="1">
        <w:r w:rsidR="0033073A" w:rsidRPr="0033073A">
          <w:rPr>
            <w:rStyle w:val="Hyperlink"/>
            <w:rFonts w:cs="Verdana"/>
            <w:noProof w:val="0"/>
          </w:rPr>
          <w:t xml:space="preserve">[2024] </w:t>
        </w:r>
        <w:proofErr w:type="spellStart"/>
        <w:r w:rsidR="0033073A" w:rsidRPr="0033073A">
          <w:rPr>
            <w:rStyle w:val="Hyperlink"/>
            <w:rFonts w:cs="Verdana"/>
            <w:noProof w:val="0"/>
          </w:rPr>
          <w:t>HCATrans</w:t>
        </w:r>
        <w:proofErr w:type="spellEnd"/>
        <w:r w:rsidR="0033073A" w:rsidRPr="0033073A">
          <w:rPr>
            <w:rStyle w:val="Hyperlink"/>
            <w:rFonts w:cs="Verdana"/>
            <w:noProof w:val="0"/>
          </w:rPr>
          <w:t xml:space="preserve"> 25</w:t>
        </w:r>
      </w:hyperlink>
    </w:p>
    <w:p w14:paraId="246D44A8" w14:textId="77777777" w:rsidR="000C335F" w:rsidRDefault="000C335F" w:rsidP="000C335F"/>
    <w:p w14:paraId="0EEFB853" w14:textId="0AD46105" w:rsidR="000C335F" w:rsidRPr="00AB22D2" w:rsidRDefault="000C335F" w:rsidP="000C335F">
      <w:pPr>
        <w:rPr>
          <w:i/>
          <w:iCs/>
        </w:rPr>
      </w:pPr>
      <w:r>
        <w:rPr>
          <w:b/>
          <w:bCs/>
        </w:rPr>
        <w:t>Date heard:</w:t>
      </w:r>
      <w:r>
        <w:t xml:space="preserve"> </w:t>
      </w:r>
      <w:r w:rsidR="0033073A">
        <w:t>16 April</w:t>
      </w:r>
      <w:r>
        <w:t xml:space="preserve"> 202</w:t>
      </w:r>
      <w:r w:rsidR="0033073A">
        <w:t xml:space="preserve">4 </w:t>
      </w:r>
    </w:p>
    <w:p w14:paraId="1D7F1315" w14:textId="77777777" w:rsidR="000C335F" w:rsidRDefault="000C335F" w:rsidP="000C335F"/>
    <w:p w14:paraId="46763DC3" w14:textId="77777777" w:rsidR="0033073A" w:rsidRPr="009E12F1" w:rsidRDefault="0033073A" w:rsidP="0033073A">
      <w:r>
        <w:rPr>
          <w:b/>
          <w:bCs/>
        </w:rPr>
        <w:t xml:space="preserve">Coram: </w:t>
      </w:r>
      <w:r>
        <w:t xml:space="preserve">Gageler CJ, Gordon, Edelman, Steward, Gleeson, </w:t>
      </w:r>
      <w:proofErr w:type="spellStart"/>
      <w:r>
        <w:t>Jagot</w:t>
      </w:r>
      <w:proofErr w:type="spellEnd"/>
      <w:r>
        <w:t xml:space="preserve"> and Beech-Jones JJ</w:t>
      </w:r>
    </w:p>
    <w:p w14:paraId="5EB7A65E" w14:textId="77777777" w:rsidR="0033073A" w:rsidRDefault="0033073A" w:rsidP="000C335F"/>
    <w:p w14:paraId="2F0BD8AF" w14:textId="77777777" w:rsidR="000C335F" w:rsidRDefault="000C335F" w:rsidP="000C335F">
      <w:r>
        <w:rPr>
          <w:b/>
          <w:bCs/>
        </w:rPr>
        <w:t>Catchwords:</w:t>
      </w:r>
    </w:p>
    <w:p w14:paraId="7484730F" w14:textId="77777777" w:rsidR="000C335F" w:rsidRDefault="000C335F" w:rsidP="000C335F"/>
    <w:p w14:paraId="183EFD37" w14:textId="200DB2A5" w:rsidR="000C335F" w:rsidRPr="009C194C" w:rsidRDefault="000C335F" w:rsidP="000C335F">
      <w:pPr>
        <w:pStyle w:val="Catchwords0"/>
        <w:rPr>
          <w:iCs/>
        </w:rPr>
      </w:pPr>
      <w:r>
        <w:t xml:space="preserve">Arbitration – Bifurcation of proceedings – Admissibility/jurisdiction dichotomy – </w:t>
      </w:r>
      <w:r>
        <w:rPr>
          <w:i/>
          <w:iCs/>
        </w:rPr>
        <w:t xml:space="preserve">Functus officio </w:t>
      </w:r>
      <w:r>
        <w:t>– Standard of supervisory court review – Where arbitration proceedings arose from contract under which appellants required to provide staff to carry out work at construction sites and respondent required to reimburse appellants for costs of providing staff – Where arbitral tribunal bifurcated proceedings principally on basis that first hearing would deal with liability and second hearing would deal with quantum – Where following first interim award appellants included additional pleading in repleaded case as to staff costs calculation (</w:t>
      </w:r>
      <w:r w:rsidR="007C0F3E">
        <w:t>"</w:t>
      </w:r>
      <w:r>
        <w:t>Contract Criteria Case</w:t>
      </w:r>
      <w:r w:rsidR="007C0F3E">
        <w:t>"</w:t>
      </w:r>
      <w:r>
        <w:t xml:space="preserve">) – Where respondent objected to Contract Criteria Case on basis of </w:t>
      </w:r>
      <w:r>
        <w:rPr>
          <w:i/>
          <w:iCs/>
        </w:rPr>
        <w:t>res judicata</w:t>
      </w:r>
      <w:r>
        <w:rPr>
          <w:iCs/>
        </w:rPr>
        <w:t xml:space="preserve">, issue estoppel, </w:t>
      </w:r>
      <w:proofErr w:type="spellStart"/>
      <w:r w:rsidRPr="0068393B">
        <w:rPr>
          <w:i/>
        </w:rPr>
        <w:t>Anshun</w:t>
      </w:r>
      <w:proofErr w:type="spellEnd"/>
      <w:r>
        <w:rPr>
          <w:iCs/>
        </w:rPr>
        <w:t xml:space="preserve"> estoppel and Tribunal </w:t>
      </w:r>
      <w:r>
        <w:rPr>
          <w:i/>
        </w:rPr>
        <w:t xml:space="preserve">functus officio </w:t>
      </w:r>
      <w:r>
        <w:rPr>
          <w:iCs/>
        </w:rPr>
        <w:t xml:space="preserve">in respect of liability – Where Tribunal in second interim award declared appellants not prevented from advancing Contract Criteria Case by any estoppels and Tribunal not </w:t>
      </w:r>
      <w:r>
        <w:rPr>
          <w:i/>
        </w:rPr>
        <w:t xml:space="preserve">functus officio </w:t>
      </w:r>
      <w:r>
        <w:rPr>
          <w:iCs/>
        </w:rPr>
        <w:t xml:space="preserve">in respect of Contract Criteria Case – Where respondent applied to set aside second interim award pursuant to s 34(2)(a)(iii) of </w:t>
      </w:r>
      <w:r>
        <w:rPr>
          <w:i/>
        </w:rPr>
        <w:t xml:space="preserve">Commercial Arbitration Act 2012 </w:t>
      </w:r>
      <w:r>
        <w:rPr>
          <w:iCs/>
        </w:rPr>
        <w:t>(WA)</w:t>
      </w:r>
      <w:r>
        <w:rPr>
          <w:i/>
        </w:rPr>
        <w:t xml:space="preserve"> </w:t>
      </w:r>
      <w:r>
        <w:rPr>
          <w:iCs/>
        </w:rPr>
        <w:t xml:space="preserve">on ground beyond scope of parties’ submission to arbitration – Where Court of Appeal dismissed appeal – Whether </w:t>
      </w:r>
      <w:r w:rsidRPr="00471E9E">
        <w:rPr>
          <w:iCs/>
          <w:lang w:val="en-AU"/>
        </w:rPr>
        <w:t xml:space="preserve">Court </w:t>
      </w:r>
      <w:r>
        <w:rPr>
          <w:iCs/>
          <w:lang w:val="en-AU"/>
        </w:rPr>
        <w:t xml:space="preserve">of </w:t>
      </w:r>
      <w:r w:rsidRPr="00471E9E">
        <w:rPr>
          <w:iCs/>
          <w:lang w:val="en-AU"/>
        </w:rPr>
        <w:t xml:space="preserve">Appeal erred finding arbitral tribunal </w:t>
      </w:r>
      <w:r w:rsidRPr="00471E9E">
        <w:rPr>
          <w:i/>
          <w:iCs/>
          <w:lang w:val="en-AU"/>
        </w:rPr>
        <w:t xml:space="preserve">functus officio </w:t>
      </w:r>
      <w:r w:rsidRPr="00471E9E">
        <w:rPr>
          <w:iCs/>
          <w:lang w:val="en-AU"/>
        </w:rPr>
        <w:t xml:space="preserve">with respect to </w:t>
      </w:r>
      <w:r>
        <w:rPr>
          <w:iCs/>
          <w:lang w:val="en-AU"/>
        </w:rPr>
        <w:t xml:space="preserve">Contract Criteria Case </w:t>
      </w:r>
      <w:r w:rsidRPr="00471E9E">
        <w:rPr>
          <w:iCs/>
          <w:lang w:val="en-AU"/>
        </w:rPr>
        <w:t>for purpose of s 34(2)(a)(iii)</w:t>
      </w:r>
      <w:r>
        <w:rPr>
          <w:iCs/>
          <w:lang w:val="en-AU"/>
        </w:rPr>
        <w:t xml:space="preserve"> – Whether </w:t>
      </w:r>
      <w:r w:rsidRPr="008D31FD">
        <w:rPr>
          <w:iCs/>
          <w:lang w:val="en-AU"/>
        </w:rPr>
        <w:t xml:space="preserve">Court erred finding standard of supervisory court’s review of scope of parties’ submission to arbitration in application to set aside arbitral award under s 34(2)(a)(iii) is de novo review in which supervisory court applies </w:t>
      </w:r>
      <w:r w:rsidR="007C0F3E">
        <w:rPr>
          <w:iCs/>
          <w:lang w:val="en-AU"/>
        </w:rPr>
        <w:t>"</w:t>
      </w:r>
      <w:r w:rsidRPr="008D31FD">
        <w:rPr>
          <w:iCs/>
          <w:lang w:val="en-AU"/>
        </w:rPr>
        <w:t>correctness</w:t>
      </w:r>
      <w:r w:rsidR="007C0F3E">
        <w:rPr>
          <w:iCs/>
          <w:lang w:val="en-AU"/>
        </w:rPr>
        <w:t>"</w:t>
      </w:r>
      <w:r w:rsidRPr="008D31FD">
        <w:rPr>
          <w:iCs/>
          <w:lang w:val="en-AU"/>
        </w:rPr>
        <w:t xml:space="preserve"> standard of intervention</w:t>
      </w:r>
      <w:r>
        <w:rPr>
          <w:iCs/>
          <w:lang w:val="en-AU"/>
        </w:rPr>
        <w:t>.</w:t>
      </w:r>
    </w:p>
    <w:p w14:paraId="4384D6B6" w14:textId="77777777" w:rsidR="000C335F" w:rsidRDefault="000C335F" w:rsidP="000C335F"/>
    <w:p w14:paraId="5A2DD2A4" w14:textId="77777777" w:rsidR="000C335F" w:rsidRPr="00240665" w:rsidRDefault="000C335F" w:rsidP="000C335F">
      <w:pPr>
        <w:rPr>
          <w:bCs/>
        </w:rPr>
      </w:pPr>
      <w:r w:rsidRPr="004E7695">
        <w:rPr>
          <w:b/>
        </w:rPr>
        <w:t>Appealed from</w:t>
      </w:r>
      <w:r>
        <w:rPr>
          <w:b/>
        </w:rPr>
        <w:t xml:space="preserve"> WASC (CA): </w:t>
      </w:r>
      <w:hyperlink r:id="rId26" w:history="1">
        <w:r w:rsidRPr="00EA29A4">
          <w:rPr>
            <w:rStyle w:val="Hyperlink"/>
            <w:rFonts w:cs="Verdana"/>
            <w:noProof w:val="0"/>
          </w:rPr>
          <w:t>[2023] WASCA 1</w:t>
        </w:r>
      </w:hyperlink>
    </w:p>
    <w:p w14:paraId="2AF6C535" w14:textId="77777777" w:rsidR="000C335F" w:rsidRPr="00E064DF" w:rsidRDefault="000C335F" w:rsidP="000C335F"/>
    <w:p w14:paraId="57F83DBF" w14:textId="77777777" w:rsidR="000C335F" w:rsidRDefault="0085242E" w:rsidP="000C335F">
      <w:pPr>
        <w:rPr>
          <w:rStyle w:val="Hyperlink"/>
          <w:rFonts w:cs="Verdana"/>
          <w:bCs/>
        </w:rPr>
      </w:pPr>
      <w:hyperlink w:anchor="TOP" w:history="1">
        <w:r w:rsidR="000C335F" w:rsidRPr="004E7695">
          <w:rPr>
            <w:rStyle w:val="Hyperlink"/>
            <w:rFonts w:cs="Verdana"/>
            <w:bCs/>
          </w:rPr>
          <w:t>Return to Top</w:t>
        </w:r>
      </w:hyperlink>
    </w:p>
    <w:p w14:paraId="052C1139" w14:textId="77777777" w:rsidR="000C335F" w:rsidRDefault="000C335F" w:rsidP="000C335F">
      <w:pPr>
        <w:pStyle w:val="Divider1"/>
        <w:rPr>
          <w:rStyle w:val="Hyperlink"/>
          <w:rFonts w:cs="Verdana"/>
          <w:bCs/>
        </w:rPr>
      </w:pPr>
    </w:p>
    <w:p w14:paraId="069D74A1" w14:textId="77777777" w:rsidR="000C335F" w:rsidRDefault="000C335F" w:rsidP="000C335F"/>
    <w:p w14:paraId="57369A67" w14:textId="77777777" w:rsidR="000C335F" w:rsidRDefault="000C335F" w:rsidP="000C335F">
      <w:pPr>
        <w:pStyle w:val="Heading3"/>
      </w:pPr>
      <w:r w:rsidRPr="00AB22D2">
        <w:t>Tesseract International Pty Ltd v Pascale Construction Pty Ltd</w:t>
      </w:r>
    </w:p>
    <w:p w14:paraId="64CE48E4" w14:textId="5FA52085" w:rsidR="000C335F" w:rsidRDefault="0085242E" w:rsidP="000C335F">
      <w:hyperlink r:id="rId27" w:history="1">
        <w:r w:rsidR="000C335F" w:rsidRPr="00956142">
          <w:rPr>
            <w:rStyle w:val="Hyperlink"/>
            <w:rFonts w:cs="Verdana"/>
            <w:b/>
            <w:bCs/>
            <w:noProof w:val="0"/>
          </w:rPr>
          <w:t>A9/2023</w:t>
        </w:r>
      </w:hyperlink>
      <w:r w:rsidR="000C335F">
        <w:rPr>
          <w:b/>
          <w:bCs/>
        </w:rPr>
        <w:t>:</w:t>
      </w:r>
      <w:r w:rsidR="000C335F" w:rsidRPr="004A4442">
        <w:t xml:space="preserve"> </w:t>
      </w:r>
      <w:hyperlink r:id="rId28" w:history="1">
        <w:r w:rsidR="000C335F" w:rsidRPr="00096536">
          <w:rPr>
            <w:rStyle w:val="Hyperlink"/>
            <w:rFonts w:cs="Verdana"/>
            <w:noProof w:val="0"/>
          </w:rPr>
          <w:t xml:space="preserve">[2023] </w:t>
        </w:r>
        <w:proofErr w:type="spellStart"/>
        <w:r w:rsidR="000C335F" w:rsidRPr="00096536">
          <w:rPr>
            <w:rStyle w:val="Hyperlink"/>
            <w:rFonts w:cs="Verdana"/>
            <w:noProof w:val="0"/>
          </w:rPr>
          <w:t>HCATrans</w:t>
        </w:r>
        <w:proofErr w:type="spellEnd"/>
        <w:r w:rsidR="000C335F" w:rsidRPr="00096536">
          <w:rPr>
            <w:rStyle w:val="Hyperlink"/>
            <w:rFonts w:cs="Verdana"/>
            <w:noProof w:val="0"/>
          </w:rPr>
          <w:t xml:space="preserve"> 160</w:t>
        </w:r>
      </w:hyperlink>
    </w:p>
    <w:p w14:paraId="58CF4D1C" w14:textId="77777777" w:rsidR="000C335F" w:rsidRDefault="000C335F" w:rsidP="000C335F"/>
    <w:p w14:paraId="23CE15CC" w14:textId="77777777" w:rsidR="000C335F" w:rsidRDefault="000C335F" w:rsidP="000C335F">
      <w:r>
        <w:rPr>
          <w:b/>
          <w:bCs/>
        </w:rPr>
        <w:t>Date heard:</w:t>
      </w:r>
      <w:r>
        <w:t xml:space="preserve"> 15 November 2023 </w:t>
      </w:r>
    </w:p>
    <w:p w14:paraId="3426F8CB" w14:textId="77777777" w:rsidR="000C335F" w:rsidRDefault="000C335F" w:rsidP="000C335F"/>
    <w:p w14:paraId="56235ABD" w14:textId="77777777" w:rsidR="000C335F" w:rsidRPr="003351B0" w:rsidRDefault="000C335F" w:rsidP="000C335F">
      <w:r>
        <w:rPr>
          <w:b/>
          <w:bCs/>
        </w:rPr>
        <w:t xml:space="preserve">Coram: </w:t>
      </w:r>
      <w:r>
        <w:t xml:space="preserve">Gageler CJ, Gordon, Edelman, Steward, Gleeson, </w:t>
      </w:r>
      <w:proofErr w:type="spellStart"/>
      <w:r>
        <w:t>Jagot</w:t>
      </w:r>
      <w:proofErr w:type="spellEnd"/>
      <w:r>
        <w:t xml:space="preserve"> and Beech-Jones JJ</w:t>
      </w:r>
    </w:p>
    <w:p w14:paraId="255CDA15" w14:textId="77777777" w:rsidR="000C335F" w:rsidRDefault="000C335F" w:rsidP="000C335F"/>
    <w:p w14:paraId="76270DCD" w14:textId="77777777" w:rsidR="000C335F" w:rsidRDefault="000C335F" w:rsidP="000C335F">
      <w:r>
        <w:rPr>
          <w:b/>
          <w:bCs/>
        </w:rPr>
        <w:t>Catchwords:</w:t>
      </w:r>
    </w:p>
    <w:p w14:paraId="534957D3" w14:textId="77777777" w:rsidR="000C335F" w:rsidRDefault="000C335F" w:rsidP="000C335F"/>
    <w:p w14:paraId="3FBB184A" w14:textId="440F2040" w:rsidR="000C335F" w:rsidRDefault="000C335F" w:rsidP="000C335F">
      <w:pPr>
        <w:pStyle w:val="Catchwords0"/>
      </w:pPr>
      <w:r>
        <w:t>Arbitration – Arbitral proceedings – Proportionate liability – Powers and duties of arbitrator – Where</w:t>
      </w:r>
      <w:r w:rsidRPr="004E47DA">
        <w:t xml:space="preserve"> </w:t>
      </w:r>
      <w:r>
        <w:t>appellant</w:t>
      </w:r>
      <w:r w:rsidRPr="004E47DA">
        <w:t xml:space="preserve"> 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t>appellant</w:t>
      </w:r>
      <w:r w:rsidRPr="004E47DA">
        <w:t xml:space="preserve"> 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appellant</w:t>
      </w:r>
      <w:r w:rsidRPr="00F67D9B">
        <w:t xml:space="preserve"> 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 xml:space="preserve">(Cth) (collectively </w:t>
      </w:r>
      <w:r w:rsidR="007C0F3E">
        <w:t>"</w:t>
      </w:r>
      <w:r>
        <w:t>proportionate liability regimes</w:t>
      </w:r>
      <w:r w:rsidR="007C0F3E">
        <w:t>"</w:t>
      </w:r>
      <w:r>
        <w:t xml:space="preserve">)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079F922C" w14:textId="77777777" w:rsidR="000C335F" w:rsidRDefault="000C335F" w:rsidP="000C335F"/>
    <w:p w14:paraId="0FB759CF" w14:textId="77777777" w:rsidR="000C335F" w:rsidRPr="00240665" w:rsidRDefault="000C335F" w:rsidP="000C335F">
      <w:pPr>
        <w:rPr>
          <w:bCs/>
        </w:rPr>
      </w:pPr>
      <w:r w:rsidRPr="004E7695">
        <w:rPr>
          <w:b/>
        </w:rPr>
        <w:t>Appealed from</w:t>
      </w:r>
      <w:r>
        <w:rPr>
          <w:b/>
        </w:rPr>
        <w:t xml:space="preserve"> SASC (CA): </w:t>
      </w:r>
      <w:hyperlink r:id="rId29"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07FD1A0B" w14:textId="77777777" w:rsidR="000C335F" w:rsidRPr="00E064DF" w:rsidRDefault="000C335F" w:rsidP="000C335F"/>
    <w:p w14:paraId="13DCC22F" w14:textId="77777777" w:rsidR="000C335F" w:rsidRDefault="0085242E" w:rsidP="000C335F">
      <w:pPr>
        <w:rPr>
          <w:rStyle w:val="Hyperlink"/>
          <w:rFonts w:cs="Verdana"/>
          <w:bCs/>
        </w:rPr>
      </w:pPr>
      <w:hyperlink w:anchor="TOP" w:history="1">
        <w:r w:rsidR="000C335F" w:rsidRPr="004E7695">
          <w:rPr>
            <w:rStyle w:val="Hyperlink"/>
            <w:rFonts w:cs="Verdana"/>
            <w:bCs/>
          </w:rPr>
          <w:t>Return to Top</w:t>
        </w:r>
      </w:hyperlink>
    </w:p>
    <w:p w14:paraId="0D5A7E1F" w14:textId="77777777" w:rsidR="00D4297D" w:rsidRDefault="00D4297D" w:rsidP="00D4297D">
      <w:pPr>
        <w:pStyle w:val="Divider2"/>
        <w:pBdr>
          <w:bottom w:val="double" w:sz="6" w:space="0" w:color="auto"/>
        </w:pBdr>
      </w:pPr>
    </w:p>
    <w:p w14:paraId="2B8CD33C" w14:textId="77777777" w:rsidR="00D4297D" w:rsidRDefault="00D4297D" w:rsidP="000C335F">
      <w:pPr>
        <w:rPr>
          <w:rStyle w:val="Hyperlink"/>
          <w:rFonts w:cs="Verdana"/>
          <w:bCs/>
        </w:rPr>
      </w:pPr>
    </w:p>
    <w:p w14:paraId="34CB45C9" w14:textId="77777777" w:rsidR="00D4297D" w:rsidRDefault="00D4297D" w:rsidP="00D4297D">
      <w:pPr>
        <w:pStyle w:val="Heading2"/>
      </w:pPr>
      <w:r>
        <w:t xml:space="preserve">Bankruptcy </w:t>
      </w:r>
    </w:p>
    <w:p w14:paraId="7541097B" w14:textId="77777777" w:rsidR="00D4297D" w:rsidRDefault="00D4297D" w:rsidP="00D4297D"/>
    <w:p w14:paraId="5B15AF3D" w14:textId="77777777" w:rsidR="00D4297D" w:rsidRDefault="00D4297D" w:rsidP="00D4297D">
      <w:pPr>
        <w:pStyle w:val="Heading3"/>
      </w:pPr>
      <w:bookmarkStart w:id="54" w:name="_Morgan_&amp;_Ors"/>
      <w:bookmarkEnd w:id="54"/>
      <w:r w:rsidRPr="000B25DB">
        <w:t xml:space="preserve">Morgan &amp; Ors v McMillan Investment Holdings Pty Ltd &amp; Anor </w:t>
      </w:r>
    </w:p>
    <w:p w14:paraId="69F0A53A" w14:textId="4295CDFA" w:rsidR="00D4297D" w:rsidRDefault="0085242E" w:rsidP="00D4297D">
      <w:hyperlink r:id="rId30" w:history="1">
        <w:r w:rsidR="00D4297D" w:rsidRPr="0005310B">
          <w:rPr>
            <w:rStyle w:val="Hyperlink"/>
            <w:rFonts w:cs="Verdana"/>
            <w:b/>
            <w:bCs/>
            <w:noProof w:val="0"/>
          </w:rPr>
          <w:t>S119/2023</w:t>
        </w:r>
      </w:hyperlink>
      <w:r w:rsidR="00D4297D">
        <w:rPr>
          <w:b/>
          <w:bCs/>
        </w:rPr>
        <w:t>:</w:t>
      </w:r>
      <w:r w:rsidR="00D4297D" w:rsidRPr="004A4442">
        <w:t xml:space="preserve"> </w:t>
      </w:r>
      <w:hyperlink r:id="rId31" w:history="1">
        <w:r w:rsidR="00BE23A9" w:rsidRPr="00BE23A9">
          <w:rPr>
            <w:rStyle w:val="Hyperlink"/>
            <w:rFonts w:cs="Verdana"/>
            <w:noProof w:val="0"/>
          </w:rPr>
          <w:t xml:space="preserve">[2024] </w:t>
        </w:r>
        <w:proofErr w:type="spellStart"/>
        <w:r w:rsidR="00BE23A9" w:rsidRPr="00BE23A9">
          <w:rPr>
            <w:rStyle w:val="Hyperlink"/>
            <w:rFonts w:cs="Verdana"/>
            <w:noProof w:val="0"/>
          </w:rPr>
          <w:t>HCATrans</w:t>
        </w:r>
        <w:proofErr w:type="spellEnd"/>
        <w:r w:rsidR="00BE23A9" w:rsidRPr="00BE23A9">
          <w:rPr>
            <w:rStyle w:val="Hyperlink"/>
            <w:rFonts w:cs="Verdana"/>
            <w:noProof w:val="0"/>
          </w:rPr>
          <w:t xml:space="preserve"> 43</w:t>
        </w:r>
      </w:hyperlink>
    </w:p>
    <w:p w14:paraId="4FFF9BC1" w14:textId="77777777" w:rsidR="00D4297D" w:rsidRDefault="00D4297D" w:rsidP="00D4297D"/>
    <w:p w14:paraId="1C07145B" w14:textId="74F4F32D" w:rsidR="00D4297D" w:rsidRPr="00AB22D2" w:rsidRDefault="00D4297D" w:rsidP="00D4297D">
      <w:pPr>
        <w:rPr>
          <w:i/>
          <w:iCs/>
        </w:rPr>
      </w:pPr>
      <w:r>
        <w:rPr>
          <w:b/>
          <w:bCs/>
        </w:rPr>
        <w:t>Date heard:</w:t>
      </w:r>
      <w:r>
        <w:t xml:space="preserve"> </w:t>
      </w:r>
      <w:r w:rsidR="00BE23A9">
        <w:t>12 June 2024</w:t>
      </w:r>
      <w:r>
        <w:t xml:space="preserve"> </w:t>
      </w:r>
    </w:p>
    <w:p w14:paraId="56A4A759" w14:textId="77777777" w:rsidR="00D4297D" w:rsidRDefault="00D4297D" w:rsidP="00D4297D"/>
    <w:p w14:paraId="57AEEA61" w14:textId="299B610F" w:rsidR="00BE23A9" w:rsidRPr="00BE23A9" w:rsidRDefault="00BE23A9" w:rsidP="00D4297D">
      <w:r>
        <w:rPr>
          <w:b/>
          <w:bCs/>
        </w:rPr>
        <w:t xml:space="preserve">Coram: </w:t>
      </w:r>
      <w:r w:rsidR="00EF0F5B">
        <w:t>Gageler CJ, Edelman, Steward, Gleeson and Beech-Jones JJ</w:t>
      </w:r>
    </w:p>
    <w:p w14:paraId="1958D913" w14:textId="77777777" w:rsidR="00BE23A9" w:rsidRDefault="00BE23A9" w:rsidP="00D4297D"/>
    <w:p w14:paraId="05B4D555" w14:textId="77777777" w:rsidR="00D4297D" w:rsidRDefault="00D4297D" w:rsidP="00D4297D">
      <w:r>
        <w:rPr>
          <w:b/>
          <w:bCs/>
        </w:rPr>
        <w:t>Catchwords:</w:t>
      </w:r>
    </w:p>
    <w:p w14:paraId="0568C2BF" w14:textId="77777777" w:rsidR="00D4297D" w:rsidRDefault="00D4297D" w:rsidP="00D4297D"/>
    <w:p w14:paraId="1F03DAF4" w14:textId="3A0DEFB5" w:rsidR="00D4297D" w:rsidRPr="00BA1B61" w:rsidRDefault="00D4297D" w:rsidP="00D4297D">
      <w:pPr>
        <w:pStyle w:val="Catchwords0"/>
      </w:pPr>
      <w:r>
        <w:lastRenderedPageBreak/>
        <w:t xml:space="preserve">Bankruptcy – Pooling order – </w:t>
      </w:r>
      <w:r>
        <w:rPr>
          <w:i/>
          <w:iCs/>
        </w:rPr>
        <w:t xml:space="preserve">Corporations Act 2001 </w:t>
      </w:r>
      <w:r>
        <w:t xml:space="preserve">(Cth), s 579E – Meaning of </w:t>
      </w:r>
      <w:r w:rsidR="007C0F3E">
        <w:t>"</w:t>
      </w:r>
      <w:r>
        <w:t>particular property</w:t>
      </w:r>
      <w:r w:rsidR="007C0F3E">
        <w:t>"</w:t>
      </w:r>
      <w:r>
        <w:t xml:space="preserve"> – Where first </w:t>
      </w:r>
      <w:r w:rsidR="00123635">
        <w:t xml:space="preserve">appellant </w:t>
      </w:r>
      <w:r>
        <w:t xml:space="preserve">is liquidator of second and third </w:t>
      </w:r>
      <w:r w:rsidR="00123635">
        <w:t xml:space="preserve">appellants </w:t>
      </w:r>
      <w:r>
        <w:t xml:space="preserve">– Where first </w:t>
      </w:r>
      <w:r w:rsidR="00123635">
        <w:t xml:space="preserve">appellant </w:t>
      </w:r>
      <w:r>
        <w:t xml:space="preserve">sought order before primary judge that, inter alia, </w:t>
      </w:r>
      <w:r w:rsidRPr="00412FAC">
        <w:rPr>
          <w:lang w:val="en-AU"/>
        </w:rPr>
        <w:t>Australian Securities and Investments Commission (</w:t>
      </w:r>
      <w:r w:rsidR="007C0F3E">
        <w:rPr>
          <w:lang w:val="en-AU"/>
        </w:rPr>
        <w:t>"</w:t>
      </w:r>
      <w:r w:rsidRPr="00412FAC">
        <w:rPr>
          <w:lang w:val="en-AU"/>
        </w:rPr>
        <w:t>ASIC</w:t>
      </w:r>
      <w:r w:rsidR="007C0F3E">
        <w:rPr>
          <w:lang w:val="en-AU"/>
        </w:rPr>
        <w:t>"</w:t>
      </w:r>
      <w:r w:rsidRPr="00412FAC">
        <w:rPr>
          <w:lang w:val="en-AU"/>
        </w:rPr>
        <w:t xml:space="preserve">) reinstate registration of </w:t>
      </w:r>
      <w:r>
        <w:rPr>
          <w:lang w:val="en-AU"/>
        </w:rPr>
        <w:t xml:space="preserve">third </w:t>
      </w:r>
      <w:r w:rsidR="00123635">
        <w:t>appellant</w:t>
      </w:r>
      <w:r w:rsidRPr="00412FAC">
        <w:rPr>
          <w:lang w:val="en-AU"/>
        </w:rPr>
        <w:t>, and Court make pooling order</w:t>
      </w:r>
      <w:r>
        <w:rPr>
          <w:lang w:val="en-AU"/>
        </w:rPr>
        <w:t xml:space="preserve"> </w:t>
      </w:r>
      <w:r w:rsidRPr="00412FAC">
        <w:rPr>
          <w:lang w:val="en-AU"/>
        </w:rPr>
        <w:t>pursuant to s 579E of</w:t>
      </w:r>
      <w:r>
        <w:rPr>
          <w:lang w:val="en-AU"/>
        </w:rPr>
        <w:t xml:space="preserve"> </w:t>
      </w:r>
      <w:r>
        <w:rPr>
          <w:i/>
          <w:iCs/>
        </w:rPr>
        <w:t xml:space="preserve">Corporations Act </w:t>
      </w:r>
      <w:r w:rsidRPr="00412FAC">
        <w:rPr>
          <w:lang w:val="en-AU"/>
        </w:rPr>
        <w:t xml:space="preserve">in respect of </w:t>
      </w:r>
      <w:r>
        <w:rPr>
          <w:lang w:val="en-AU"/>
        </w:rPr>
        <w:t xml:space="preserve">second and third </w:t>
      </w:r>
      <w:r w:rsidR="00123635">
        <w:t xml:space="preserve">appellant </w:t>
      </w:r>
      <w:r>
        <w:rPr>
          <w:lang w:val="en-AU"/>
        </w:rPr>
        <w:t xml:space="preserve">– Where primary judge made orders that ASIC reinstate registration of third </w:t>
      </w:r>
      <w:r w:rsidR="00123635">
        <w:t>appellant</w:t>
      </w:r>
      <w:r>
        <w:rPr>
          <w:lang w:val="en-AU"/>
        </w:rPr>
        <w:t xml:space="preserve">, and that second and third </w:t>
      </w:r>
      <w:r w:rsidR="00123635">
        <w:t xml:space="preserve">appellants </w:t>
      </w:r>
      <w:r>
        <w:rPr>
          <w:lang w:val="en-AU"/>
        </w:rPr>
        <w:t xml:space="preserve">be pooled group for purpose of s 579E of </w:t>
      </w:r>
      <w:r>
        <w:rPr>
          <w:i/>
          <w:iCs/>
        </w:rPr>
        <w:t xml:space="preserve">Corporations Act </w:t>
      </w:r>
      <w:r>
        <w:t xml:space="preserve">– Where first respondent appealed to Full Court on question of whether pooling order should be set aside – Where Full Court found precondition in s 570E(1)(b)(iv) of </w:t>
      </w:r>
      <w:r>
        <w:rPr>
          <w:i/>
          <w:iCs/>
        </w:rPr>
        <w:t xml:space="preserve">Corporations Act </w:t>
      </w:r>
      <w:r>
        <w:t xml:space="preserve">not satisfied – Whether Full Court majority erred in finding precondition in s 579E(1)(b)(iv) of </w:t>
      </w:r>
      <w:r>
        <w:rPr>
          <w:i/>
          <w:iCs/>
        </w:rPr>
        <w:t xml:space="preserve">Corporations Act </w:t>
      </w:r>
      <w:r>
        <w:t xml:space="preserve">not satisfied in circumstances where second and third </w:t>
      </w:r>
      <w:r w:rsidR="00123635">
        <w:t xml:space="preserve">appellants </w:t>
      </w:r>
      <w:r>
        <w:t xml:space="preserve">jointly and severally owned </w:t>
      </w:r>
      <w:r w:rsidR="007C0F3E">
        <w:t>"</w:t>
      </w:r>
      <w:r>
        <w:t>particular property</w:t>
      </w:r>
      <w:r w:rsidR="007C0F3E">
        <w:t>"</w:t>
      </w:r>
      <w:r>
        <w:t xml:space="preserve">, being chose in action, at time of making pooling order, being immediately following reinstatement of third </w:t>
      </w:r>
      <w:r w:rsidR="00123635">
        <w:t xml:space="preserve">appellant </w:t>
      </w:r>
      <w:r>
        <w:t xml:space="preserve">– Whether Full Court majority impermissibly departed from clear and unambiguous language of s 601AH(5) of </w:t>
      </w:r>
      <w:r>
        <w:rPr>
          <w:i/>
          <w:iCs/>
        </w:rPr>
        <w:t>Corporations Act</w:t>
      </w:r>
      <w:r>
        <w:t xml:space="preserve">. </w:t>
      </w:r>
    </w:p>
    <w:p w14:paraId="71F373A4" w14:textId="77777777" w:rsidR="00D4297D" w:rsidRDefault="00D4297D" w:rsidP="00D4297D"/>
    <w:p w14:paraId="23A852D7" w14:textId="77777777" w:rsidR="00D4297D" w:rsidRPr="00240665" w:rsidRDefault="00D4297D" w:rsidP="00D4297D">
      <w:pPr>
        <w:rPr>
          <w:bCs/>
        </w:rPr>
      </w:pPr>
      <w:r w:rsidRPr="004E7695">
        <w:rPr>
          <w:b/>
        </w:rPr>
        <w:t>Appealed from</w:t>
      </w:r>
      <w:r>
        <w:rPr>
          <w:b/>
        </w:rPr>
        <w:t xml:space="preserve"> FCA (FC): </w:t>
      </w:r>
      <w:hyperlink r:id="rId32" w:history="1">
        <w:r w:rsidRPr="006C653E">
          <w:rPr>
            <w:rStyle w:val="Hyperlink"/>
            <w:rFonts w:cs="Verdana"/>
            <w:noProof w:val="0"/>
          </w:rPr>
          <w:t>[2023] FCAFC 9</w:t>
        </w:r>
      </w:hyperlink>
      <w:r>
        <w:t xml:space="preserve">; </w:t>
      </w:r>
      <w:r w:rsidRPr="00280F89">
        <w:t>(2023) 295 FCR 543</w:t>
      </w:r>
      <w:r>
        <w:t xml:space="preserve">; </w:t>
      </w:r>
      <w:r w:rsidRPr="00280F89">
        <w:t>(2023) 407 ALR 328</w:t>
      </w:r>
      <w:r>
        <w:t xml:space="preserve">; </w:t>
      </w:r>
      <w:r w:rsidRPr="00BE2DFC">
        <w:t>(2023) 164 ACSR 129</w:t>
      </w:r>
    </w:p>
    <w:p w14:paraId="0B7ECA1D" w14:textId="77777777" w:rsidR="00D4297D" w:rsidRPr="00E064DF" w:rsidRDefault="00D4297D" w:rsidP="00D4297D"/>
    <w:p w14:paraId="1A1C835E" w14:textId="77777777" w:rsidR="00D4297D" w:rsidRDefault="0085242E" w:rsidP="00D4297D">
      <w:pPr>
        <w:rPr>
          <w:rStyle w:val="Hyperlink"/>
          <w:rFonts w:cs="Verdana"/>
          <w:bCs/>
        </w:rPr>
      </w:pPr>
      <w:hyperlink w:anchor="TOP" w:history="1">
        <w:r w:rsidR="00D4297D" w:rsidRPr="004E7695">
          <w:rPr>
            <w:rStyle w:val="Hyperlink"/>
            <w:rFonts w:cs="Verdana"/>
            <w:bCs/>
          </w:rPr>
          <w:t>Return to Top</w:t>
        </w:r>
      </w:hyperlink>
    </w:p>
    <w:p w14:paraId="5CB9B881" w14:textId="77777777" w:rsidR="00A83A9C" w:rsidRDefault="00A83A9C" w:rsidP="00A83A9C">
      <w:pPr>
        <w:pStyle w:val="Divider2"/>
        <w:pBdr>
          <w:bottom w:val="double" w:sz="6" w:space="0" w:color="auto"/>
        </w:pBdr>
      </w:pPr>
      <w:bookmarkStart w:id="55" w:name="_Honourable_Brendan_O’Connor,"/>
      <w:bookmarkStart w:id="56" w:name="_Australian_Competition_&amp;"/>
      <w:bookmarkStart w:id="57" w:name="_Kline_v_Official"/>
      <w:bookmarkStart w:id="58" w:name="_Australian_Competition_and"/>
      <w:bookmarkStart w:id="59" w:name="_Unions_NSW_and"/>
      <w:bookmarkStart w:id="60" w:name="_Commonwealth_v_The"/>
      <w:bookmarkStart w:id="61" w:name="_Administrative_Law_2"/>
      <w:bookmarkStart w:id="62" w:name="_Palmer_v_Marcus_1"/>
      <w:bookmarkStart w:id="63" w:name="Contract_2"/>
      <w:bookmarkEnd w:id="55"/>
      <w:bookmarkEnd w:id="56"/>
      <w:bookmarkEnd w:id="57"/>
      <w:bookmarkEnd w:id="58"/>
      <w:bookmarkEnd w:id="59"/>
      <w:bookmarkEnd w:id="60"/>
      <w:bookmarkEnd w:id="61"/>
      <w:bookmarkEnd w:id="62"/>
    </w:p>
    <w:p w14:paraId="1F4F7064" w14:textId="77777777" w:rsidR="00EB6515" w:rsidRDefault="00EB6515" w:rsidP="00EB6515">
      <w:bookmarkStart w:id="64" w:name="_Zurich_Insurance_PLC"/>
      <w:bookmarkStart w:id="65" w:name="_Benbrika_v_Minister"/>
      <w:bookmarkStart w:id="66" w:name="_Vanderstock_v_State"/>
      <w:bookmarkStart w:id="67" w:name="_Vanderstock_&amp;_Anor"/>
      <w:bookmarkStart w:id="68" w:name="_Vunilagi_v_The"/>
      <w:bookmarkStart w:id="69" w:name="_Hlk112129784"/>
      <w:bookmarkEnd w:id="64"/>
      <w:bookmarkEnd w:id="65"/>
      <w:bookmarkEnd w:id="66"/>
      <w:bookmarkEnd w:id="67"/>
      <w:bookmarkEnd w:id="68"/>
    </w:p>
    <w:p w14:paraId="79934997" w14:textId="1A1CDBAB" w:rsidR="00F70832" w:rsidRDefault="004352DD" w:rsidP="00F70832">
      <w:pPr>
        <w:pStyle w:val="Heading2"/>
      </w:pPr>
      <w:r>
        <w:t xml:space="preserve">Civil Procedure </w:t>
      </w:r>
    </w:p>
    <w:p w14:paraId="54B6BF39" w14:textId="77777777" w:rsidR="003B56BE" w:rsidRDefault="003B56BE" w:rsidP="003B56BE">
      <w:bookmarkStart w:id="70" w:name="_ASF17_v_Commonwealth_1"/>
      <w:bookmarkEnd w:id="70"/>
    </w:p>
    <w:p w14:paraId="513096D7" w14:textId="77777777" w:rsidR="004352DD" w:rsidRPr="00846AA6" w:rsidRDefault="004352DD" w:rsidP="004352DD">
      <w:pPr>
        <w:pStyle w:val="Heading3"/>
        <w:rPr>
          <w:b/>
          <w:iCs/>
        </w:rPr>
      </w:pPr>
      <w:bookmarkStart w:id="71" w:name="_Attorney-General_for_the_1"/>
      <w:bookmarkEnd w:id="71"/>
      <w:r w:rsidRPr="00846AA6">
        <w:t>RC v</w:t>
      </w:r>
      <w:r>
        <w:t xml:space="preserve"> </w:t>
      </w:r>
      <w:r w:rsidRPr="00846AA6">
        <w:t>The Salvation Army (Western Australia) Property Trust</w:t>
      </w:r>
    </w:p>
    <w:p w14:paraId="5017A9CB" w14:textId="7D31A579" w:rsidR="004352DD" w:rsidRPr="00AB7BE0" w:rsidRDefault="0085242E" w:rsidP="004352DD">
      <w:pPr>
        <w:rPr>
          <w:rFonts w:ascii="Calibri" w:hAnsi="Calibri" w:cs="Calibri"/>
        </w:rPr>
      </w:pPr>
      <w:hyperlink r:id="rId33" w:history="1">
        <w:r w:rsidR="004352DD" w:rsidRPr="007C6027">
          <w:rPr>
            <w:rStyle w:val="Hyperlink"/>
            <w:rFonts w:cs="Verdana"/>
            <w:b/>
            <w:bCs/>
            <w:noProof w:val="0"/>
          </w:rPr>
          <w:t>P7/2023</w:t>
        </w:r>
      </w:hyperlink>
      <w:r w:rsidR="004352DD" w:rsidRPr="000159FF">
        <w:rPr>
          <w:b/>
          <w:bCs/>
        </w:rPr>
        <w:t>:</w:t>
      </w:r>
      <w:r w:rsidR="008F5192">
        <w:rPr>
          <w:b/>
          <w:bCs/>
        </w:rPr>
        <w:t xml:space="preserve"> </w:t>
      </w:r>
      <w:hyperlink r:id="rId34" w:history="1">
        <w:r w:rsidR="008F5192" w:rsidRPr="008F5192">
          <w:rPr>
            <w:rStyle w:val="Hyperlink"/>
            <w:rFonts w:cs="Verdana"/>
            <w:noProof w:val="0"/>
          </w:rPr>
          <w:t xml:space="preserve">[2024] </w:t>
        </w:r>
        <w:proofErr w:type="spellStart"/>
        <w:r w:rsidR="008F5192" w:rsidRPr="008F5192">
          <w:rPr>
            <w:rStyle w:val="Hyperlink"/>
            <w:rFonts w:cs="Verdana"/>
            <w:noProof w:val="0"/>
          </w:rPr>
          <w:t>HCATrans</w:t>
        </w:r>
        <w:proofErr w:type="spellEnd"/>
        <w:r w:rsidR="008F5192" w:rsidRPr="008F5192">
          <w:rPr>
            <w:rStyle w:val="Hyperlink"/>
            <w:rFonts w:cs="Verdana"/>
            <w:noProof w:val="0"/>
          </w:rPr>
          <w:t xml:space="preserve"> 32</w:t>
        </w:r>
      </w:hyperlink>
      <w:r w:rsidR="008F5192">
        <w:t xml:space="preserve">; </w:t>
      </w:r>
      <w:hyperlink r:id="rId35" w:history="1">
        <w:r w:rsidR="008F5192" w:rsidRPr="008555C6">
          <w:rPr>
            <w:rStyle w:val="Hyperlink"/>
            <w:rFonts w:cs="Verdana"/>
            <w:noProof w:val="0"/>
          </w:rPr>
          <w:t xml:space="preserve">[2024] </w:t>
        </w:r>
        <w:proofErr w:type="spellStart"/>
        <w:r w:rsidR="008F5192" w:rsidRPr="008555C6">
          <w:rPr>
            <w:rStyle w:val="Hyperlink"/>
            <w:rFonts w:cs="Verdana"/>
            <w:noProof w:val="0"/>
          </w:rPr>
          <w:t>HCATrans</w:t>
        </w:r>
        <w:proofErr w:type="spellEnd"/>
        <w:r w:rsidR="008F5192" w:rsidRPr="008555C6">
          <w:rPr>
            <w:rStyle w:val="Hyperlink"/>
            <w:rFonts w:cs="Verdana"/>
            <w:noProof w:val="0"/>
          </w:rPr>
          <w:t xml:space="preserve"> 33</w:t>
        </w:r>
      </w:hyperlink>
    </w:p>
    <w:p w14:paraId="36D9BBF8" w14:textId="77777777" w:rsidR="004352DD" w:rsidRDefault="004352DD" w:rsidP="004352DD"/>
    <w:p w14:paraId="5A0CF029" w14:textId="30B9903D" w:rsidR="004352DD" w:rsidRPr="00523623" w:rsidRDefault="004352DD" w:rsidP="004352DD">
      <w:r w:rsidRPr="004E7695">
        <w:rPr>
          <w:b/>
        </w:rPr>
        <w:t>Date</w:t>
      </w:r>
      <w:r>
        <w:rPr>
          <w:b/>
        </w:rPr>
        <w:t xml:space="preserve"> </w:t>
      </w:r>
      <w:r w:rsidR="00554DFB">
        <w:rPr>
          <w:b/>
        </w:rPr>
        <w:t>heard</w:t>
      </w:r>
      <w:r w:rsidRPr="004E7695">
        <w:rPr>
          <w:b/>
        </w:rPr>
        <w:t xml:space="preserve">: </w:t>
      </w:r>
      <w:r w:rsidR="00554DFB">
        <w:t>7</w:t>
      </w:r>
      <w:r w:rsidR="00AB7BE0">
        <w:t xml:space="preserve"> and 8</w:t>
      </w:r>
      <w:r w:rsidR="00554DFB">
        <w:t xml:space="preserve"> May 2024</w:t>
      </w:r>
      <w:r w:rsidRPr="00694B14">
        <w:rPr>
          <w:i/>
          <w:iCs/>
        </w:rPr>
        <w:t xml:space="preserve"> </w:t>
      </w:r>
    </w:p>
    <w:p w14:paraId="3D663148" w14:textId="77777777" w:rsidR="004352DD" w:rsidRDefault="004352DD" w:rsidP="004352DD"/>
    <w:p w14:paraId="09A18097" w14:textId="77777777" w:rsidR="006D36BD" w:rsidRPr="009E12F1" w:rsidRDefault="006D36BD" w:rsidP="006D36BD">
      <w:r>
        <w:rPr>
          <w:b/>
          <w:bCs/>
        </w:rPr>
        <w:t xml:space="preserve">Coram: </w:t>
      </w:r>
      <w:r>
        <w:t xml:space="preserve">Gageler CJ, Gordon, Edelman, Steward, Gleeson, </w:t>
      </w:r>
      <w:proofErr w:type="spellStart"/>
      <w:r>
        <w:t>Jagot</w:t>
      </w:r>
      <w:proofErr w:type="spellEnd"/>
      <w:r>
        <w:t xml:space="preserve"> and Beech-Jones JJ</w:t>
      </w:r>
    </w:p>
    <w:p w14:paraId="0B1BBCE0" w14:textId="13CED1F0" w:rsidR="006D36BD" w:rsidRPr="006D36BD" w:rsidRDefault="006D36BD" w:rsidP="004352DD">
      <w:pPr>
        <w:rPr>
          <w:b/>
          <w:bCs/>
        </w:rPr>
      </w:pPr>
    </w:p>
    <w:p w14:paraId="147D6F93" w14:textId="77777777" w:rsidR="004352DD" w:rsidRPr="004E7695" w:rsidRDefault="004352DD" w:rsidP="004352DD">
      <w:pPr>
        <w:rPr>
          <w:b/>
        </w:rPr>
      </w:pPr>
      <w:r w:rsidRPr="004E7695">
        <w:rPr>
          <w:b/>
        </w:rPr>
        <w:t>Catchwords:</w:t>
      </w:r>
    </w:p>
    <w:p w14:paraId="2B2E1AC4" w14:textId="77777777" w:rsidR="004352DD" w:rsidRDefault="004352DD" w:rsidP="004352DD"/>
    <w:p w14:paraId="22C5AC2B" w14:textId="77777777" w:rsidR="004352DD" w:rsidRDefault="004352DD" w:rsidP="004352DD">
      <w:pPr>
        <w:ind w:left="720"/>
      </w:pPr>
      <w:r>
        <w:t xml:space="preserve">Civil procedure – Permanent stay of proceedings – Prejudice – Where appellant claimed </w:t>
      </w:r>
      <w:r w:rsidRPr="00FE0134">
        <w:t xml:space="preserve">damages with respect to loss and damage suffered as result of sexual abuse by </w:t>
      </w:r>
      <w:r>
        <w:t>Salvation Army Officer</w:t>
      </w:r>
      <w:r w:rsidRPr="00FE0134">
        <w:t xml:space="preserve"> between August 1959 and April 1960, when </w:t>
      </w:r>
      <w:r>
        <w:t>appellant</w:t>
      </w:r>
      <w:r w:rsidRPr="00FE0134">
        <w:t xml:space="preserve"> </w:t>
      </w:r>
      <w:r>
        <w:t xml:space="preserve">aged </w:t>
      </w:r>
      <w:r w:rsidRPr="00FE0134">
        <w:t>12 and 13 years old, while in care of respondent</w:t>
      </w:r>
      <w:r>
        <w:t xml:space="preserve"> – Where Salvation Army Officer died in 2006, eight years before respondent first became aware appellant alleged sexual abuse – Where another key witness died in 1968 – Where respondent applied for permanent stay of proceedings – Where primary judge granted permanent stay – Where appellant unsuccessfully appealed to Court of Appeal – Whether Court of Appeal </w:t>
      </w:r>
      <w:r w:rsidRPr="00E04B59">
        <w:t xml:space="preserve">erred in concluding open to primary judge to grant permanent </w:t>
      </w:r>
      <w:r w:rsidRPr="00E04B59">
        <w:lastRenderedPageBreak/>
        <w:t xml:space="preserve">stay of </w:t>
      </w:r>
      <w:r>
        <w:t>appellant's</w:t>
      </w:r>
      <w:r w:rsidRPr="00E04B59">
        <w:t xml:space="preserve"> action against respondent</w:t>
      </w:r>
      <w:r>
        <w:t xml:space="preserve"> – Whether Court of Appeal erred in upholding finding of prejudice.</w:t>
      </w:r>
    </w:p>
    <w:p w14:paraId="146AB4BB" w14:textId="77777777" w:rsidR="004352DD" w:rsidRPr="00C32A1D" w:rsidRDefault="004352DD" w:rsidP="004352DD"/>
    <w:p w14:paraId="5CA42BDE" w14:textId="77777777" w:rsidR="004352DD" w:rsidRDefault="004352DD" w:rsidP="004352DD">
      <w:pPr>
        <w:rPr>
          <w:bCs/>
        </w:rPr>
      </w:pPr>
      <w:r w:rsidRPr="004E7695">
        <w:rPr>
          <w:b/>
        </w:rPr>
        <w:t>Appealed from</w:t>
      </w:r>
      <w:r>
        <w:rPr>
          <w:b/>
        </w:rPr>
        <w:t xml:space="preserve"> WASC (CA): </w:t>
      </w:r>
      <w:hyperlink r:id="rId36" w:history="1">
        <w:r w:rsidRPr="0057202B">
          <w:rPr>
            <w:rStyle w:val="Hyperlink"/>
            <w:rFonts w:cs="Verdana"/>
            <w:bCs/>
            <w:noProof w:val="0"/>
          </w:rPr>
          <w:t>[2023] WASCA 29</w:t>
        </w:r>
      </w:hyperlink>
    </w:p>
    <w:p w14:paraId="2133DDDC" w14:textId="77777777" w:rsidR="004352DD" w:rsidRPr="004A3E7D" w:rsidRDefault="004352DD" w:rsidP="004352DD">
      <w:pPr>
        <w:rPr>
          <w:bCs/>
        </w:rPr>
      </w:pPr>
    </w:p>
    <w:p w14:paraId="5DD2FE36" w14:textId="77777777" w:rsidR="004352DD" w:rsidRDefault="0085242E" w:rsidP="004352DD">
      <w:pPr>
        <w:rPr>
          <w:rStyle w:val="Hyperlink"/>
          <w:rFonts w:cs="Verdana"/>
          <w:bCs/>
          <w:noProof w:val="0"/>
        </w:rPr>
      </w:pPr>
      <w:hyperlink w:anchor="TOP" w:history="1">
        <w:r w:rsidR="004352DD" w:rsidRPr="004A3E7D">
          <w:rPr>
            <w:rStyle w:val="Hyperlink"/>
            <w:rFonts w:cs="Verdana"/>
            <w:bCs/>
            <w:noProof w:val="0"/>
          </w:rPr>
          <w:t>Return to Top</w:t>
        </w:r>
      </w:hyperlink>
    </w:p>
    <w:p w14:paraId="026F4DCA" w14:textId="77777777" w:rsidR="004352DD" w:rsidRDefault="004352DD" w:rsidP="004352DD">
      <w:pPr>
        <w:pStyle w:val="Divider1"/>
      </w:pPr>
    </w:p>
    <w:p w14:paraId="0307EEA4" w14:textId="77777777" w:rsidR="004352DD" w:rsidRPr="006559B1" w:rsidRDefault="004352DD" w:rsidP="004352DD"/>
    <w:p w14:paraId="625ABC28" w14:textId="77777777" w:rsidR="004352DD" w:rsidRDefault="004352DD" w:rsidP="004352DD">
      <w:pPr>
        <w:pStyle w:val="Heading3"/>
      </w:pPr>
      <w:bookmarkStart w:id="72" w:name="_Willmot_v_The_1"/>
      <w:bookmarkEnd w:id="72"/>
      <w:r w:rsidRPr="008D25D1">
        <w:rPr>
          <w:iCs/>
        </w:rPr>
        <w:t>Willmot v The State of Queensland</w:t>
      </w:r>
    </w:p>
    <w:p w14:paraId="4DF12C4F" w14:textId="63C30DDD" w:rsidR="004352DD" w:rsidRPr="001D6335" w:rsidRDefault="0085242E" w:rsidP="004352DD">
      <w:pPr>
        <w:rPr>
          <w:rFonts w:ascii="Calibri" w:hAnsi="Calibri" w:cs="Calibri"/>
        </w:rPr>
      </w:pPr>
      <w:hyperlink r:id="rId37" w:history="1">
        <w:r w:rsidR="004352DD" w:rsidRPr="004020F9">
          <w:rPr>
            <w:rStyle w:val="Hyperlink"/>
            <w:rFonts w:cs="Verdana"/>
            <w:b/>
            <w:bCs/>
            <w:noProof w:val="0"/>
          </w:rPr>
          <w:t>B65/2023</w:t>
        </w:r>
      </w:hyperlink>
      <w:r w:rsidR="004352DD" w:rsidRPr="000159FF">
        <w:rPr>
          <w:b/>
          <w:bCs/>
        </w:rPr>
        <w:t>:</w:t>
      </w:r>
      <w:r w:rsidR="004352DD">
        <w:rPr>
          <w:b/>
          <w:bCs/>
        </w:rPr>
        <w:t xml:space="preserve"> </w:t>
      </w:r>
      <w:hyperlink r:id="rId38" w:history="1">
        <w:r w:rsidR="00FB145D">
          <w:rPr>
            <w:rStyle w:val="Hyperlink"/>
            <w:rFonts w:cs="Verdana"/>
            <w:noProof w:val="0"/>
          </w:rPr>
          <w:t xml:space="preserve">[2024] </w:t>
        </w:r>
        <w:proofErr w:type="spellStart"/>
        <w:r w:rsidR="00FB145D">
          <w:rPr>
            <w:rStyle w:val="Hyperlink"/>
            <w:rFonts w:cs="Verdana"/>
            <w:noProof w:val="0"/>
          </w:rPr>
          <w:t>HCATrans</w:t>
        </w:r>
        <w:proofErr w:type="spellEnd"/>
        <w:r w:rsidR="00FB145D">
          <w:rPr>
            <w:rStyle w:val="Hyperlink"/>
            <w:rFonts w:cs="Verdana"/>
            <w:noProof w:val="0"/>
          </w:rPr>
          <w:t xml:space="preserve"> 31</w:t>
        </w:r>
      </w:hyperlink>
    </w:p>
    <w:p w14:paraId="383DA678" w14:textId="77777777" w:rsidR="004352DD" w:rsidRDefault="004352DD" w:rsidP="004352DD"/>
    <w:p w14:paraId="30282648" w14:textId="210CED16" w:rsidR="004352DD" w:rsidRPr="00523623" w:rsidRDefault="004352DD" w:rsidP="004352DD">
      <w:r w:rsidRPr="004E7695">
        <w:rPr>
          <w:b/>
        </w:rPr>
        <w:t>Date</w:t>
      </w:r>
      <w:r>
        <w:rPr>
          <w:b/>
        </w:rPr>
        <w:t xml:space="preserve"> </w:t>
      </w:r>
      <w:r w:rsidR="0008334B">
        <w:rPr>
          <w:b/>
        </w:rPr>
        <w:t>heard</w:t>
      </w:r>
      <w:r w:rsidRPr="004E7695">
        <w:rPr>
          <w:b/>
        </w:rPr>
        <w:t xml:space="preserve">: </w:t>
      </w:r>
      <w:r w:rsidR="0008334B">
        <w:t>7 May 2024</w:t>
      </w:r>
      <w:r>
        <w:rPr>
          <w:i/>
        </w:rPr>
        <w:t xml:space="preserve"> </w:t>
      </w:r>
    </w:p>
    <w:p w14:paraId="0F516616" w14:textId="77777777" w:rsidR="004352DD" w:rsidRDefault="004352DD" w:rsidP="004352DD"/>
    <w:p w14:paraId="785782A1" w14:textId="77777777" w:rsidR="0008334B" w:rsidRPr="009E12F1" w:rsidRDefault="0008334B" w:rsidP="0008334B">
      <w:r>
        <w:rPr>
          <w:b/>
          <w:bCs/>
        </w:rPr>
        <w:t xml:space="preserve">Coram: </w:t>
      </w:r>
      <w:r>
        <w:t xml:space="preserve">Gageler CJ, Gordon, Edelman, Steward, Gleeson, </w:t>
      </w:r>
      <w:proofErr w:type="spellStart"/>
      <w:r>
        <w:t>Jagot</w:t>
      </w:r>
      <w:proofErr w:type="spellEnd"/>
      <w:r>
        <w:t xml:space="preserve"> and Beech-Jones JJ</w:t>
      </w:r>
    </w:p>
    <w:p w14:paraId="309FAA5D" w14:textId="77777777" w:rsidR="0008334B" w:rsidRPr="004E7695" w:rsidRDefault="0008334B" w:rsidP="004352DD"/>
    <w:p w14:paraId="40C609DF" w14:textId="77777777" w:rsidR="004352DD" w:rsidRPr="004E7695" w:rsidRDefault="004352DD" w:rsidP="004352DD">
      <w:pPr>
        <w:rPr>
          <w:b/>
        </w:rPr>
      </w:pPr>
      <w:r w:rsidRPr="004E7695">
        <w:rPr>
          <w:b/>
        </w:rPr>
        <w:t>Catchwords:</w:t>
      </w:r>
    </w:p>
    <w:p w14:paraId="08758C7A" w14:textId="77777777" w:rsidR="004352DD" w:rsidRDefault="004352DD" w:rsidP="004352DD"/>
    <w:p w14:paraId="209ADD58" w14:textId="43B1B511" w:rsidR="004352DD" w:rsidRDefault="004352DD" w:rsidP="004352DD">
      <w:pPr>
        <w:ind w:left="720"/>
      </w:pPr>
      <w:r>
        <w:t xml:space="preserve">Civil procedure – Stay of proceedings – Where appellant claimed damages as result of physical and sexual abuse which she claimed she suffered whilst State Child pursuant to </w:t>
      </w:r>
      <w:r w:rsidRPr="00D45859">
        <w:rPr>
          <w:i/>
          <w:iCs/>
        </w:rPr>
        <w:t>State Children Act 1911</w:t>
      </w:r>
      <w:r>
        <w:t xml:space="preserve"> (Qld) and under control of respondent by virtue of </w:t>
      </w:r>
      <w:r w:rsidRPr="00D45859">
        <w:rPr>
          <w:i/>
          <w:iCs/>
        </w:rPr>
        <w:t>Aboriginals Protection and Restriction of</w:t>
      </w:r>
      <w:r>
        <w:rPr>
          <w:i/>
          <w:iCs/>
        </w:rPr>
        <w:t xml:space="preserve"> </w:t>
      </w:r>
      <w:r w:rsidRPr="00D45859">
        <w:rPr>
          <w:i/>
          <w:iCs/>
        </w:rPr>
        <w:t>the Sale of Opium Act 1897</w:t>
      </w:r>
      <w:r>
        <w:t xml:space="preserve"> (Qld) – Where alleged perpetrators either deceased or in case of NW, 78 year old man who was 16 at time of alleged conduct – Where trial judge held case in exceptional category where permanent stay warranted – Where Court of Appeal upheld trial judge’s decision – Whether Court of Appeal erred in determining trial judge did not err in exercise of discretion to grant permanent stay of </w:t>
      </w:r>
      <w:r w:rsidR="00F517D4">
        <w:t>appellant's</w:t>
      </w:r>
      <w:r w:rsidR="00F517D4" w:rsidDel="00F517D4">
        <w:t xml:space="preserve"> </w:t>
      </w:r>
      <w:r>
        <w:t xml:space="preserve">proceeding.   </w:t>
      </w:r>
    </w:p>
    <w:p w14:paraId="702A3535" w14:textId="77777777" w:rsidR="004352DD" w:rsidRPr="00C32A1D" w:rsidRDefault="004352DD" w:rsidP="004352DD"/>
    <w:p w14:paraId="1E4833F5" w14:textId="77777777" w:rsidR="004352DD" w:rsidRDefault="004352DD" w:rsidP="004352DD">
      <w:pPr>
        <w:rPr>
          <w:bCs/>
        </w:rPr>
      </w:pPr>
      <w:r w:rsidRPr="004E7695">
        <w:rPr>
          <w:b/>
        </w:rPr>
        <w:t>Appealed from</w:t>
      </w:r>
      <w:r>
        <w:rPr>
          <w:b/>
        </w:rPr>
        <w:t xml:space="preserve"> QLDSC (CA): </w:t>
      </w:r>
      <w:hyperlink r:id="rId39" w:history="1">
        <w:r w:rsidRPr="00F7328E">
          <w:rPr>
            <w:rStyle w:val="Hyperlink"/>
            <w:rFonts w:cs="Verdana"/>
            <w:noProof w:val="0"/>
          </w:rPr>
          <w:t>[2023] QCA 102</w:t>
        </w:r>
      </w:hyperlink>
    </w:p>
    <w:p w14:paraId="52FE01AA" w14:textId="77777777" w:rsidR="004352DD" w:rsidRPr="004A3E7D" w:rsidRDefault="004352DD" w:rsidP="004352DD">
      <w:pPr>
        <w:rPr>
          <w:bCs/>
        </w:rPr>
      </w:pPr>
    </w:p>
    <w:p w14:paraId="7592B16B" w14:textId="77777777" w:rsidR="004352DD" w:rsidRDefault="0085242E" w:rsidP="004352DD">
      <w:pPr>
        <w:rPr>
          <w:rStyle w:val="Hyperlink"/>
          <w:rFonts w:cs="Verdana"/>
          <w:bCs/>
          <w:noProof w:val="0"/>
        </w:rPr>
      </w:pPr>
      <w:hyperlink w:anchor="TOP" w:history="1">
        <w:r w:rsidR="004352DD" w:rsidRPr="004A3E7D">
          <w:rPr>
            <w:rStyle w:val="Hyperlink"/>
            <w:rFonts w:cs="Verdana"/>
            <w:bCs/>
            <w:noProof w:val="0"/>
          </w:rPr>
          <w:t>Return to Top</w:t>
        </w:r>
      </w:hyperlink>
    </w:p>
    <w:p w14:paraId="6C03B7A5" w14:textId="77777777" w:rsidR="004352DD" w:rsidRDefault="004352DD" w:rsidP="004352DD">
      <w:pPr>
        <w:pStyle w:val="Divider2"/>
        <w:pBdr>
          <w:bottom w:val="double" w:sz="6" w:space="0" w:color="auto"/>
        </w:pBdr>
      </w:pPr>
    </w:p>
    <w:p w14:paraId="227B25FC" w14:textId="77777777" w:rsidR="00F70832" w:rsidRDefault="00F70832" w:rsidP="00F70832"/>
    <w:p w14:paraId="4D61D171" w14:textId="77777777" w:rsidR="004352DD" w:rsidRDefault="004352DD" w:rsidP="004352DD">
      <w:pPr>
        <w:pStyle w:val="Heading2"/>
      </w:pPr>
      <w:r>
        <w:t>Constitutional Law</w:t>
      </w:r>
    </w:p>
    <w:p w14:paraId="3CACCC12" w14:textId="77777777" w:rsidR="004352DD" w:rsidRDefault="004352DD" w:rsidP="004352DD"/>
    <w:p w14:paraId="4C1D9738" w14:textId="77777777" w:rsidR="004352DD" w:rsidRDefault="004352DD" w:rsidP="004352DD">
      <w:pPr>
        <w:pStyle w:val="Heading3"/>
        <w:tabs>
          <w:tab w:val="left" w:pos="426"/>
        </w:tabs>
      </w:pPr>
      <w:r w:rsidRPr="006948A7">
        <w:t>Attorney-General for the State of Tasmania v Casimaty &amp; Anor</w:t>
      </w:r>
    </w:p>
    <w:p w14:paraId="263F2087" w14:textId="77777777" w:rsidR="004352DD" w:rsidRPr="002914C0" w:rsidRDefault="0085242E" w:rsidP="004352DD">
      <w:pPr>
        <w:rPr>
          <w:b/>
          <w:bCs/>
        </w:rPr>
      </w:pPr>
      <w:hyperlink r:id="rId40" w:history="1">
        <w:r w:rsidR="004352DD" w:rsidRPr="00A27FDA">
          <w:rPr>
            <w:rStyle w:val="Hyperlink"/>
            <w:rFonts w:cs="Verdana"/>
            <w:b/>
            <w:bCs/>
            <w:noProof w:val="0"/>
          </w:rPr>
          <w:t>H3/2023</w:t>
        </w:r>
      </w:hyperlink>
      <w:r w:rsidR="004352DD" w:rsidRPr="000159FF">
        <w:rPr>
          <w:b/>
          <w:bCs/>
        </w:rPr>
        <w:t>:</w:t>
      </w:r>
      <w:r w:rsidR="004352DD">
        <w:rPr>
          <w:b/>
          <w:bCs/>
        </w:rPr>
        <w:t xml:space="preserve"> </w:t>
      </w:r>
      <w:hyperlink r:id="rId41" w:history="1">
        <w:r w:rsidR="004352DD" w:rsidRPr="002914C0">
          <w:rPr>
            <w:rStyle w:val="Hyperlink"/>
            <w:rFonts w:cs="Verdana"/>
            <w:noProof w:val="0"/>
          </w:rPr>
          <w:t xml:space="preserve">[2024] </w:t>
        </w:r>
        <w:proofErr w:type="spellStart"/>
        <w:r w:rsidR="004352DD" w:rsidRPr="002914C0">
          <w:rPr>
            <w:rStyle w:val="Hyperlink"/>
            <w:rFonts w:cs="Verdana"/>
            <w:noProof w:val="0"/>
          </w:rPr>
          <w:t>HCATrans</w:t>
        </w:r>
        <w:proofErr w:type="spellEnd"/>
        <w:r w:rsidR="004352DD" w:rsidRPr="002914C0">
          <w:rPr>
            <w:rStyle w:val="Hyperlink"/>
            <w:rFonts w:cs="Verdana"/>
            <w:noProof w:val="0"/>
          </w:rPr>
          <w:t xml:space="preserve"> 20</w:t>
        </w:r>
      </w:hyperlink>
    </w:p>
    <w:p w14:paraId="5ECFA512" w14:textId="77777777" w:rsidR="004352DD" w:rsidRDefault="004352DD" w:rsidP="004352DD"/>
    <w:p w14:paraId="5EFC8F0F" w14:textId="77777777" w:rsidR="004352DD" w:rsidRDefault="004352DD" w:rsidP="004352DD">
      <w:r w:rsidRPr="004E7695">
        <w:rPr>
          <w:b/>
        </w:rPr>
        <w:t>Date</w:t>
      </w:r>
      <w:r>
        <w:rPr>
          <w:b/>
        </w:rPr>
        <w:t xml:space="preserve"> heard</w:t>
      </w:r>
      <w:r w:rsidRPr="004E7695">
        <w:rPr>
          <w:b/>
        </w:rPr>
        <w:t xml:space="preserve">: </w:t>
      </w:r>
      <w:r>
        <w:t xml:space="preserve">9 April 2024 </w:t>
      </w:r>
    </w:p>
    <w:p w14:paraId="1A092564" w14:textId="77777777" w:rsidR="004352DD" w:rsidRDefault="004352DD" w:rsidP="004352DD">
      <w:pPr>
        <w:rPr>
          <w:b/>
          <w:bCs/>
        </w:rPr>
      </w:pPr>
    </w:p>
    <w:p w14:paraId="6BEC393A" w14:textId="77777777" w:rsidR="004352DD" w:rsidRPr="009E12F1" w:rsidRDefault="004352DD" w:rsidP="004352DD">
      <w:r>
        <w:rPr>
          <w:b/>
          <w:bCs/>
        </w:rPr>
        <w:t xml:space="preserve">Coram: </w:t>
      </w:r>
      <w:r>
        <w:t xml:space="preserve">Gageler CJ, Gordon, Edelman, Steward, Gleeson, </w:t>
      </w:r>
      <w:proofErr w:type="spellStart"/>
      <w:r>
        <w:t>Jagot</w:t>
      </w:r>
      <w:proofErr w:type="spellEnd"/>
      <w:r>
        <w:t xml:space="preserve"> and Beech-Jones JJ</w:t>
      </w:r>
    </w:p>
    <w:p w14:paraId="605C6659" w14:textId="77777777" w:rsidR="004352DD" w:rsidRPr="004E7695" w:rsidRDefault="004352DD" w:rsidP="004352DD"/>
    <w:p w14:paraId="53CF3CF9" w14:textId="77777777" w:rsidR="004352DD" w:rsidRPr="004E7695" w:rsidRDefault="004352DD" w:rsidP="004352DD">
      <w:pPr>
        <w:rPr>
          <w:b/>
        </w:rPr>
      </w:pPr>
      <w:r w:rsidRPr="004E7695">
        <w:rPr>
          <w:b/>
        </w:rPr>
        <w:t>Catchwords:</w:t>
      </w:r>
    </w:p>
    <w:p w14:paraId="5062F1BA" w14:textId="77777777" w:rsidR="004352DD" w:rsidRDefault="004352DD" w:rsidP="004352DD"/>
    <w:p w14:paraId="7EE03B2B" w14:textId="1C745F0E" w:rsidR="004352DD" w:rsidRPr="002C6A25" w:rsidRDefault="004352DD" w:rsidP="004352DD">
      <w:pPr>
        <w:ind w:left="720"/>
        <w:rPr>
          <w:vertAlign w:val="superscript"/>
        </w:rPr>
      </w:pPr>
      <w:r>
        <w:t xml:space="preserve">Constitutional law – Legislature – Privileges – Privilege of parliamentary debate and proceedings – Admissibility of report of parliamentary committee – Where proceedings concern road works </w:t>
      </w:r>
      <w:r>
        <w:lastRenderedPageBreak/>
        <w:t xml:space="preserve">at intersection – Where first respondent claims to hold interest in land at intersection – Where proposal by Department of State Growth to upgrade intersection considered and reported upon by </w:t>
      </w:r>
      <w:r w:rsidRPr="00536D5E">
        <w:t>Parliamentary Standing Committee on Public Works</w:t>
      </w:r>
      <w:r>
        <w:t xml:space="preserve"> (</w:t>
      </w:r>
      <w:r w:rsidR="007C0F3E">
        <w:t>"</w:t>
      </w:r>
      <w:r>
        <w:t>Committee</w:t>
      </w:r>
      <w:r w:rsidR="007C0F3E">
        <w:t>"</w:t>
      </w:r>
      <w:r>
        <w:t xml:space="preserve">) in 2017 – Where second respondent engaged to construct new interchange – Where first respondent claims that works that second respondent was to perform not same as public works considered and reported upon by Committee – Where Attorney-General joined as second defendant and applied to, inter alia, strike out parts of statement of claim as offending parliamentary privilege – Where primary judge found cause of action could not proceed without court adjudicating upon 2017 report of Committee, which would contravene Article 9 of Bill of Rights – Where Full Court dismissed Attorney-General’s interlocutory application – Whether Full Court erred in construing s 15 and s 16 of </w:t>
      </w:r>
      <w:r>
        <w:rPr>
          <w:i/>
          <w:iCs/>
        </w:rPr>
        <w:t xml:space="preserve">Public Works Committee Act 1914 </w:t>
      </w:r>
      <w:r>
        <w:t>(Tas) (</w:t>
      </w:r>
      <w:r w:rsidR="007C0F3E">
        <w:t>"</w:t>
      </w:r>
      <w:r>
        <w:t>PWC Act</w:t>
      </w:r>
      <w:r w:rsidR="007C0F3E">
        <w:t>"</w:t>
      </w:r>
      <w:r>
        <w:t xml:space="preserve">) as creating public obligation which falls outside parliamentary process and hence ambit of parliamentary privilege – Whether </w:t>
      </w:r>
      <w:r w:rsidRPr="005265B3">
        <w:t xml:space="preserve">it would infringe parliamentary privilege for </w:t>
      </w:r>
      <w:r>
        <w:t>c</w:t>
      </w:r>
      <w:r w:rsidRPr="005265B3">
        <w:t xml:space="preserve">ourt to determine whether road works complied with s 16(1) of PWC Act by adjudicating upon whether road works that </w:t>
      </w:r>
      <w:r>
        <w:t>second respondent</w:t>
      </w:r>
      <w:r w:rsidRPr="005265B3">
        <w:t xml:space="preserve"> were engaged to undertake were different from road works reported on by </w:t>
      </w:r>
      <w:r w:rsidRPr="002E4D46">
        <w:t>Committee</w:t>
      </w:r>
      <w:r>
        <w:t xml:space="preserve">. </w:t>
      </w:r>
    </w:p>
    <w:p w14:paraId="7B4ACF36" w14:textId="77777777" w:rsidR="004352DD" w:rsidRPr="00C32A1D" w:rsidRDefault="004352DD" w:rsidP="004352DD"/>
    <w:p w14:paraId="7FFC4EB6" w14:textId="77777777" w:rsidR="004352DD" w:rsidRDefault="004352DD" w:rsidP="004352DD">
      <w:pPr>
        <w:rPr>
          <w:bCs/>
        </w:rPr>
      </w:pPr>
      <w:r w:rsidRPr="004E7695">
        <w:rPr>
          <w:b/>
        </w:rPr>
        <w:t>Appealed from</w:t>
      </w:r>
      <w:r>
        <w:rPr>
          <w:b/>
        </w:rPr>
        <w:t xml:space="preserve"> TASSC (FC): </w:t>
      </w:r>
      <w:hyperlink r:id="rId42" w:history="1">
        <w:r w:rsidRPr="006E07FC">
          <w:rPr>
            <w:rStyle w:val="Hyperlink"/>
            <w:rFonts w:cs="Verdana"/>
            <w:noProof w:val="0"/>
          </w:rPr>
          <w:t>[2023] TASFC 2</w:t>
        </w:r>
      </w:hyperlink>
    </w:p>
    <w:p w14:paraId="0D64A550" w14:textId="77777777" w:rsidR="004352DD" w:rsidRPr="004A3E7D" w:rsidRDefault="004352DD" w:rsidP="004352DD">
      <w:pPr>
        <w:rPr>
          <w:bCs/>
        </w:rPr>
      </w:pPr>
    </w:p>
    <w:p w14:paraId="6926B804" w14:textId="77777777" w:rsidR="004352DD" w:rsidRPr="004A3E7D" w:rsidRDefault="0085242E" w:rsidP="004352DD">
      <w:pPr>
        <w:rPr>
          <w:bCs/>
        </w:rPr>
      </w:pPr>
      <w:hyperlink w:anchor="TOP" w:history="1">
        <w:r w:rsidR="004352DD" w:rsidRPr="004A3E7D">
          <w:rPr>
            <w:rStyle w:val="Hyperlink"/>
            <w:rFonts w:cs="Verdana"/>
            <w:bCs/>
            <w:noProof w:val="0"/>
          </w:rPr>
          <w:t>Return to Top</w:t>
        </w:r>
      </w:hyperlink>
    </w:p>
    <w:p w14:paraId="0F7AEDC0" w14:textId="77777777" w:rsidR="004717A0" w:rsidRDefault="004717A0" w:rsidP="004717A0">
      <w:pPr>
        <w:pStyle w:val="Divider2"/>
        <w:pBdr>
          <w:bottom w:val="double" w:sz="6" w:space="0" w:color="auto"/>
        </w:pBdr>
      </w:pPr>
      <w:bookmarkStart w:id="73" w:name="_Chief_Executive_Officer,_1"/>
      <w:bookmarkEnd w:id="73"/>
    </w:p>
    <w:p w14:paraId="79FF99A4" w14:textId="77777777" w:rsidR="004717A0" w:rsidRDefault="004717A0" w:rsidP="004717A0"/>
    <w:p w14:paraId="5DB61FF0" w14:textId="7E5BD46F" w:rsidR="004717A0" w:rsidRDefault="002A3544" w:rsidP="004717A0">
      <w:pPr>
        <w:pStyle w:val="Heading2"/>
      </w:pPr>
      <w:r>
        <w:t>Courts</w:t>
      </w:r>
    </w:p>
    <w:p w14:paraId="2EF421AA" w14:textId="77777777" w:rsidR="004717A0" w:rsidRDefault="004717A0" w:rsidP="004717A0"/>
    <w:p w14:paraId="7A5C3670" w14:textId="77777777" w:rsidR="00046507" w:rsidRDefault="00046507" w:rsidP="00046507">
      <w:pPr>
        <w:pStyle w:val="Heading3"/>
      </w:pPr>
      <w:bookmarkStart w:id="74" w:name="_HBSY_Pty_Ltd_1"/>
      <w:bookmarkEnd w:id="74"/>
      <w:r w:rsidRPr="00193FFA">
        <w:t xml:space="preserve">HBSY Pty Ltd ACN 151 894 049 v Lewis &amp; Anor </w:t>
      </w:r>
    </w:p>
    <w:p w14:paraId="3EA16D42" w14:textId="6EDBF0F5" w:rsidR="00046507" w:rsidRDefault="0085242E" w:rsidP="00046507">
      <w:hyperlink r:id="rId43" w:history="1">
        <w:r w:rsidR="00046507" w:rsidRPr="00F73698">
          <w:rPr>
            <w:rStyle w:val="Hyperlink"/>
            <w:rFonts w:cs="Verdana"/>
            <w:b/>
            <w:bCs/>
            <w:noProof w:val="0"/>
          </w:rPr>
          <w:t>S106/2023</w:t>
        </w:r>
      </w:hyperlink>
      <w:r w:rsidR="00046507">
        <w:rPr>
          <w:rStyle w:val="Hyperlink"/>
          <w:rFonts w:cs="Verdana"/>
          <w:b/>
          <w:bCs/>
          <w:noProof w:val="0"/>
          <w:color w:val="auto"/>
          <w:u w:val="none"/>
        </w:rPr>
        <w:t xml:space="preserve">: </w:t>
      </w:r>
      <w:hyperlink r:id="rId44" w:history="1">
        <w:r w:rsidR="006E0688" w:rsidRPr="006E0688">
          <w:rPr>
            <w:rStyle w:val="Hyperlink"/>
            <w:rFonts w:cs="Verdana"/>
            <w:noProof w:val="0"/>
          </w:rPr>
          <w:t xml:space="preserve">[2024] </w:t>
        </w:r>
        <w:proofErr w:type="spellStart"/>
        <w:r w:rsidR="006E0688" w:rsidRPr="006E0688">
          <w:rPr>
            <w:rStyle w:val="Hyperlink"/>
            <w:rFonts w:cs="Verdana"/>
            <w:noProof w:val="0"/>
          </w:rPr>
          <w:t>HCATrans</w:t>
        </w:r>
        <w:proofErr w:type="spellEnd"/>
        <w:r w:rsidR="006E0688" w:rsidRPr="006E0688">
          <w:rPr>
            <w:rStyle w:val="Hyperlink"/>
            <w:rFonts w:cs="Verdana"/>
            <w:noProof w:val="0"/>
          </w:rPr>
          <w:t xml:space="preserve"> 34</w:t>
        </w:r>
      </w:hyperlink>
    </w:p>
    <w:p w14:paraId="6BDE1935" w14:textId="77777777" w:rsidR="00046507" w:rsidRDefault="00046507" w:rsidP="00046507"/>
    <w:p w14:paraId="5B48AB6D" w14:textId="20C2083F" w:rsidR="00046507" w:rsidRPr="00046507" w:rsidRDefault="00046507" w:rsidP="00046507">
      <w:r>
        <w:rPr>
          <w:b/>
          <w:bCs/>
        </w:rPr>
        <w:t xml:space="preserve">Date heard: </w:t>
      </w:r>
      <w:r w:rsidR="006E0688">
        <w:t>9 May 2024</w:t>
      </w:r>
    </w:p>
    <w:p w14:paraId="51E95F82" w14:textId="77777777" w:rsidR="00046507" w:rsidRDefault="00046507" w:rsidP="00046507"/>
    <w:p w14:paraId="3D890BB6" w14:textId="77777777" w:rsidR="006E0688" w:rsidRPr="009E12F1" w:rsidRDefault="006E0688" w:rsidP="006E0688">
      <w:r>
        <w:rPr>
          <w:b/>
          <w:bCs/>
        </w:rPr>
        <w:t xml:space="preserve">Coram: </w:t>
      </w:r>
      <w:r>
        <w:t xml:space="preserve">Gageler CJ, Gordon, Edelman, Steward, Gleeson, </w:t>
      </w:r>
      <w:proofErr w:type="spellStart"/>
      <w:r>
        <w:t>Jagot</w:t>
      </w:r>
      <w:proofErr w:type="spellEnd"/>
      <w:r>
        <w:t xml:space="preserve"> and Beech-Jones JJ</w:t>
      </w:r>
    </w:p>
    <w:p w14:paraId="6A89A4ED" w14:textId="77777777" w:rsidR="006E0688" w:rsidRPr="006E0688" w:rsidRDefault="006E0688" w:rsidP="00046507"/>
    <w:p w14:paraId="0101D29A" w14:textId="77777777" w:rsidR="00046507" w:rsidRPr="005926AD" w:rsidRDefault="00046507" w:rsidP="00046507">
      <w:r w:rsidRPr="005926AD">
        <w:rPr>
          <w:b/>
          <w:bCs/>
        </w:rPr>
        <w:t>Catchwords:</w:t>
      </w:r>
    </w:p>
    <w:p w14:paraId="3DF8FF4A" w14:textId="77777777" w:rsidR="00046507" w:rsidRDefault="00046507" w:rsidP="00046507"/>
    <w:p w14:paraId="14668D35" w14:textId="4584A1C3" w:rsidR="00046507" w:rsidRPr="00294AA6" w:rsidRDefault="00046507" w:rsidP="00046507">
      <w:pPr>
        <w:pStyle w:val="ListParagraph"/>
      </w:pPr>
      <w:r>
        <w:t xml:space="preserve">Courts – Jurisdiction – Cross-vesting – </w:t>
      </w:r>
      <w:r w:rsidR="0009015F">
        <w:t xml:space="preserve">Appeals – </w:t>
      </w:r>
      <w:r w:rsidRPr="002D7A93">
        <w:t xml:space="preserve">State court invested with federal jurisdiction </w:t>
      </w:r>
      <w:r>
        <w:t xml:space="preserve">– </w:t>
      </w:r>
      <w:r w:rsidRPr="00715693">
        <w:rPr>
          <w:i/>
          <w:iCs/>
        </w:rPr>
        <w:t>Jurisdiction of Courts (Cross-Vesting) Act 1987</w:t>
      </w:r>
      <w:r w:rsidRPr="00715693">
        <w:t xml:space="preserve"> (Cth) s</w:t>
      </w:r>
      <w:r>
        <w:t>s</w:t>
      </w:r>
      <w:r w:rsidRPr="00715693">
        <w:t xml:space="preserve"> 7(3), 7(5) </w:t>
      </w:r>
      <w:r>
        <w:t>– Where dispute arose in respect of first defendant’s late aunt’s estate – Where first defendant’s brother director of Lewis Securities Ltd – Where estate’s largest asset money owing to it by Sir Moses Montefiore Jewish Home (</w:t>
      </w:r>
      <w:r w:rsidR="007C0F3E">
        <w:t>"</w:t>
      </w:r>
      <w:r>
        <w:t>Montefiore sum</w:t>
      </w:r>
      <w:r w:rsidR="007C0F3E">
        <w:t>"</w:t>
      </w:r>
      <w:r>
        <w:t xml:space="preserve">) – Where brother deposited Montefiore Sum with Lewis Securities – Where Lewis Securities entered liquidation and Montefiore sum lost – Where brother liable to estate and declared bankrupt – Where plaintiff purchased various assets from trustee in bankruptcy </w:t>
      </w:r>
      <w:r>
        <w:lastRenderedPageBreak/>
        <w:t>including interest in residue of estate – Where brother discharged from bankruptcy – Where plaintiff sought orders in Supreme Court revoking letters of administration granted to first defendant,</w:t>
      </w:r>
      <w:r w:rsidRPr="00441338">
        <w:rPr>
          <w:rFonts w:ascii="Source Sans Pro" w:hAnsi="Source Sans Pro"/>
          <w:color w:val="3D3D3D"/>
          <w:sz w:val="27"/>
          <w:szCs w:val="27"/>
          <w:shd w:val="clear" w:color="auto" w:fill="FFFFFF"/>
        </w:rPr>
        <w:t xml:space="preserve"> </w:t>
      </w:r>
      <w:r w:rsidRPr="00441338">
        <w:t>or alternatively order that he be replaced as trustee</w:t>
      </w:r>
      <w:r>
        <w:t xml:space="preserve"> – Where first defendant cross-claimed seeking declarations that plaintiff not entitled to be paid brother’s share of estate – Where plaintiff unsuccessful at first-instance – Where on 27 July 2022, plaintiff filed and served notice of intention to appeal to New South Wales Court of Appeal – Where on 31 August 2022, plaintiff’s legal advisers came to view appeal would </w:t>
      </w:r>
      <w:r w:rsidRPr="00C1122C">
        <w:t xml:space="preserve">concern matter arising under </w:t>
      </w:r>
      <w:r w:rsidRPr="00C1122C">
        <w:rPr>
          <w:i/>
          <w:iCs/>
        </w:rPr>
        <w:t>Bankruptcy Act</w:t>
      </w:r>
      <w:r w:rsidRPr="00C1122C">
        <w:t> </w:t>
      </w:r>
      <w:r>
        <w:rPr>
          <w:i/>
          <w:iCs/>
        </w:rPr>
        <w:t xml:space="preserve">1966 </w:t>
      </w:r>
      <w:r>
        <w:t xml:space="preserve">(Cth) </w:t>
      </w:r>
      <w:r w:rsidRPr="00C1122C">
        <w:t xml:space="preserve">and would therefore have to be brought in </w:t>
      </w:r>
      <w:r>
        <w:t xml:space="preserve">Full Federal </w:t>
      </w:r>
      <w:r w:rsidRPr="00C1122C">
        <w:t>Court</w:t>
      </w:r>
      <w:r>
        <w:t xml:space="preserve"> – Where plaintiff sought extension of time to appeal from judgment of Supreme Court of New South Wales to Full Court of Federal Court of Australia – Where Full Court held s 7(5) of </w:t>
      </w:r>
      <w:r>
        <w:rPr>
          <w:i/>
          <w:iCs/>
        </w:rPr>
        <w:t>Cross-Vesting</w:t>
      </w:r>
      <w:r w:rsidRPr="009C49E5">
        <w:rPr>
          <w:i/>
          <w:iCs/>
        </w:rPr>
        <w:t xml:space="preserve"> Act</w:t>
      </w:r>
      <w:r w:rsidRPr="009C49E5">
        <w:t xml:space="preserve"> </w:t>
      </w:r>
      <w:r>
        <w:t>did not apply and suggested plaintiff may wish to revive process it had commenced in Court of Appeal – Where plaintiff seeks writ of mandamus requiring Full Court to determine substantive appeal – Whether Full Court has jurisdiction to hear appeal – P</w:t>
      </w:r>
      <w:r w:rsidRPr="00B3003D">
        <w:t xml:space="preserve">roper construction of s 7(5) of </w:t>
      </w:r>
      <w:r w:rsidRPr="00CB5260">
        <w:rPr>
          <w:i/>
          <w:iCs/>
        </w:rPr>
        <w:t>Cross-Vesting Act</w:t>
      </w:r>
      <w:r>
        <w:t xml:space="preserve">. </w:t>
      </w:r>
    </w:p>
    <w:p w14:paraId="3D43E898" w14:textId="77777777" w:rsidR="00046507" w:rsidRPr="005926AD" w:rsidRDefault="00046507" w:rsidP="00046507">
      <w:pPr>
        <w:pStyle w:val="ListParagraph"/>
      </w:pPr>
    </w:p>
    <w:p w14:paraId="713EEDDA" w14:textId="77777777" w:rsidR="00046507" w:rsidRPr="005926AD" w:rsidRDefault="00046507" w:rsidP="00046507">
      <w:pPr>
        <w:rPr>
          <w:i/>
          <w:iCs/>
        </w:rPr>
      </w:pPr>
      <w:r w:rsidRPr="005926AD">
        <w:rPr>
          <w:i/>
          <w:iCs/>
        </w:rPr>
        <w:t xml:space="preserve">Application for constitutional or other writ referred to the Full Court on </w:t>
      </w:r>
      <w:r>
        <w:rPr>
          <w:i/>
          <w:iCs/>
        </w:rPr>
        <w:t>22 November</w:t>
      </w:r>
      <w:r w:rsidRPr="005926AD">
        <w:rPr>
          <w:i/>
          <w:iCs/>
        </w:rPr>
        <w:t xml:space="preserve"> 2023.</w:t>
      </w:r>
    </w:p>
    <w:p w14:paraId="1637ADD9" w14:textId="77777777" w:rsidR="00046507" w:rsidRPr="005926AD" w:rsidRDefault="00046507" w:rsidP="00046507"/>
    <w:p w14:paraId="711515CD" w14:textId="77777777" w:rsidR="00046507" w:rsidRPr="005926AD" w:rsidRDefault="0085242E" w:rsidP="00046507">
      <w:pPr>
        <w:rPr>
          <w:bCs/>
          <w:u w:val="single"/>
        </w:rPr>
      </w:pPr>
      <w:hyperlink w:anchor="TOP" w:history="1">
        <w:r w:rsidR="00046507" w:rsidRPr="005926AD">
          <w:rPr>
            <w:rStyle w:val="Hyperlink"/>
            <w:rFonts w:cs="Verdana"/>
            <w:bCs/>
            <w:noProof w:val="0"/>
          </w:rPr>
          <w:t>Return to Top</w:t>
        </w:r>
      </w:hyperlink>
    </w:p>
    <w:p w14:paraId="270E8191" w14:textId="77777777" w:rsidR="004717A0" w:rsidRDefault="004717A0" w:rsidP="004717A0">
      <w:pPr>
        <w:pStyle w:val="Divider2"/>
        <w:pBdr>
          <w:bottom w:val="double" w:sz="6" w:space="0" w:color="auto"/>
        </w:pBdr>
      </w:pPr>
      <w:bookmarkStart w:id="75" w:name="_Cessnock_City_Council_1"/>
      <w:bookmarkEnd w:id="75"/>
    </w:p>
    <w:p w14:paraId="71874BA2" w14:textId="77777777" w:rsidR="00FA0BBF" w:rsidRPr="003D7128" w:rsidRDefault="00FA0BBF" w:rsidP="00423D9F">
      <w:bookmarkStart w:id="76" w:name="_BA_v_The_1"/>
      <w:bookmarkStart w:id="77" w:name="_Director_of_Public_1"/>
      <w:bookmarkStart w:id="78" w:name="_Obian_v_The_1"/>
      <w:bookmarkStart w:id="79" w:name="_The_King_v"/>
      <w:bookmarkEnd w:id="63"/>
      <w:bookmarkEnd w:id="69"/>
      <w:bookmarkEnd w:id="76"/>
      <w:bookmarkEnd w:id="77"/>
      <w:bookmarkEnd w:id="78"/>
      <w:bookmarkEnd w:id="79"/>
    </w:p>
    <w:p w14:paraId="516E9F73" w14:textId="56EBC67D" w:rsidR="001234FE" w:rsidRDefault="000A490C" w:rsidP="001234FE">
      <w:pPr>
        <w:pStyle w:val="Heading2"/>
      </w:pPr>
      <w:r>
        <w:t>Criminal Practice</w:t>
      </w:r>
    </w:p>
    <w:p w14:paraId="5B22BC17" w14:textId="77777777" w:rsidR="0029549A" w:rsidRDefault="0029549A" w:rsidP="004D3A77">
      <w:bookmarkStart w:id="80" w:name="_Ismail_v_Minister_1"/>
      <w:bookmarkStart w:id="81" w:name="_Lesianawai_v_Minister_1"/>
      <w:bookmarkEnd w:id="80"/>
      <w:bookmarkEnd w:id="81"/>
    </w:p>
    <w:p w14:paraId="061DADA4" w14:textId="77777777" w:rsidR="000A490C" w:rsidRDefault="000A490C" w:rsidP="000A490C">
      <w:pPr>
        <w:pStyle w:val="Heading3"/>
      </w:pPr>
      <w:bookmarkStart w:id="82" w:name="_LPDT_v_Minister_1"/>
      <w:bookmarkStart w:id="83" w:name="_Miller_v_Minister_1"/>
      <w:bookmarkEnd w:id="82"/>
      <w:bookmarkEnd w:id="83"/>
      <w:r w:rsidRPr="00554E18">
        <w:rPr>
          <w:iCs/>
        </w:rPr>
        <w:t>Director of Public Prosecutions v Smith</w:t>
      </w:r>
    </w:p>
    <w:p w14:paraId="3B9B1245" w14:textId="2F645E65" w:rsidR="000A490C" w:rsidRPr="0068393B" w:rsidRDefault="0085242E" w:rsidP="000A490C">
      <w:pPr>
        <w:rPr>
          <w:b/>
          <w:bCs/>
        </w:rPr>
      </w:pPr>
      <w:hyperlink r:id="rId45" w:history="1">
        <w:r w:rsidR="000A490C" w:rsidRPr="00120221">
          <w:rPr>
            <w:rStyle w:val="Hyperlink"/>
            <w:rFonts w:cs="Verdana"/>
            <w:b/>
            <w:bCs/>
            <w:noProof w:val="0"/>
          </w:rPr>
          <w:t>M16/2024</w:t>
        </w:r>
      </w:hyperlink>
      <w:r w:rsidR="000A490C">
        <w:rPr>
          <w:b/>
          <w:bCs/>
        </w:rPr>
        <w:t xml:space="preserve">: </w:t>
      </w:r>
      <w:hyperlink r:id="rId46" w:history="1">
        <w:r w:rsidR="009763A6" w:rsidRPr="009763A6">
          <w:rPr>
            <w:rStyle w:val="Hyperlink"/>
            <w:rFonts w:cs="Verdana"/>
            <w:noProof w:val="0"/>
          </w:rPr>
          <w:t xml:space="preserve">[2024] </w:t>
        </w:r>
        <w:proofErr w:type="spellStart"/>
        <w:r w:rsidR="009763A6" w:rsidRPr="009763A6">
          <w:rPr>
            <w:rStyle w:val="Hyperlink"/>
            <w:rFonts w:cs="Verdana"/>
            <w:noProof w:val="0"/>
          </w:rPr>
          <w:t>HCATrans</w:t>
        </w:r>
        <w:proofErr w:type="spellEnd"/>
        <w:r w:rsidR="009763A6" w:rsidRPr="009763A6">
          <w:rPr>
            <w:rStyle w:val="Hyperlink"/>
            <w:rFonts w:cs="Verdana"/>
            <w:noProof w:val="0"/>
          </w:rPr>
          <w:t xml:space="preserve"> 27</w:t>
        </w:r>
      </w:hyperlink>
    </w:p>
    <w:p w14:paraId="4718A28E" w14:textId="77777777" w:rsidR="000A490C" w:rsidRPr="004E6626" w:rsidRDefault="000A490C" w:rsidP="000A490C"/>
    <w:p w14:paraId="1720F1FD" w14:textId="16673F62" w:rsidR="000A490C" w:rsidRDefault="000A490C" w:rsidP="000A490C">
      <w:r w:rsidRPr="004E6626">
        <w:rPr>
          <w:b/>
          <w:bCs/>
        </w:rPr>
        <w:t xml:space="preserve">Date </w:t>
      </w:r>
      <w:r>
        <w:rPr>
          <w:b/>
          <w:bCs/>
        </w:rPr>
        <w:t>heard</w:t>
      </w:r>
      <w:r w:rsidRPr="004E6626">
        <w:rPr>
          <w:b/>
          <w:bCs/>
        </w:rPr>
        <w:t>:</w:t>
      </w:r>
      <w:r w:rsidRPr="004E6626">
        <w:t xml:space="preserve"> </w:t>
      </w:r>
      <w:r w:rsidR="009763A6">
        <w:t>18 April</w:t>
      </w:r>
      <w:r>
        <w:t xml:space="preserve"> 2024 </w:t>
      </w:r>
    </w:p>
    <w:p w14:paraId="7E827BE1" w14:textId="77777777" w:rsidR="002C2B30" w:rsidRDefault="002C2B30" w:rsidP="000A490C"/>
    <w:p w14:paraId="58D15A81" w14:textId="2426E25D" w:rsidR="002C2B30" w:rsidRPr="002C2B30" w:rsidRDefault="002C2B30" w:rsidP="000A490C">
      <w:pPr>
        <w:rPr>
          <w:i/>
          <w:iCs/>
        </w:rPr>
      </w:pPr>
      <w:r>
        <w:rPr>
          <w:b/>
          <w:bCs/>
        </w:rPr>
        <w:t xml:space="preserve">Coram: </w:t>
      </w:r>
      <w:r>
        <w:t xml:space="preserve">Gageler CJ, Edelman, Gleeson, </w:t>
      </w:r>
      <w:proofErr w:type="spellStart"/>
      <w:r>
        <w:t>Jagot</w:t>
      </w:r>
      <w:proofErr w:type="spellEnd"/>
      <w:r>
        <w:t xml:space="preserve"> and Beech-Jones JJ</w:t>
      </w:r>
    </w:p>
    <w:p w14:paraId="65F02690" w14:textId="77777777" w:rsidR="000A490C" w:rsidRPr="004E6626" w:rsidRDefault="000A490C" w:rsidP="000A490C"/>
    <w:p w14:paraId="4904503B" w14:textId="77777777" w:rsidR="000A490C" w:rsidRPr="004E6626" w:rsidRDefault="000A490C" w:rsidP="000A490C">
      <w:r w:rsidRPr="004E6626">
        <w:rPr>
          <w:b/>
          <w:bCs/>
        </w:rPr>
        <w:t>Catchwords:</w:t>
      </w:r>
    </w:p>
    <w:p w14:paraId="4586D32E" w14:textId="77777777" w:rsidR="000A490C" w:rsidRPr="004E6626" w:rsidRDefault="000A490C" w:rsidP="000A490C"/>
    <w:p w14:paraId="60606D31" w14:textId="2627E394" w:rsidR="000A490C" w:rsidRPr="00091F7C" w:rsidRDefault="000A490C" w:rsidP="000A490C">
      <w:pPr>
        <w:pStyle w:val="Catchwords0"/>
      </w:pPr>
      <w:r w:rsidRPr="004E6626">
        <w:t xml:space="preserve">Criminal </w:t>
      </w:r>
      <w:r>
        <w:t xml:space="preserve">practice – Open justice – Where </w:t>
      </w:r>
      <w:r w:rsidRPr="00E94437">
        <w:rPr>
          <w:lang w:val="en-AU"/>
        </w:rPr>
        <w:t xml:space="preserve">respondent </w:t>
      </w:r>
      <w:r>
        <w:rPr>
          <w:lang w:val="en-AU"/>
        </w:rPr>
        <w:t>faces trial</w:t>
      </w:r>
      <w:r w:rsidRPr="00E94437">
        <w:rPr>
          <w:lang w:val="en-AU"/>
        </w:rPr>
        <w:t xml:space="preserve"> in County Court of Victoria on indictment charging </w:t>
      </w:r>
      <w:r>
        <w:rPr>
          <w:lang w:val="en-AU"/>
        </w:rPr>
        <w:t xml:space="preserve">them </w:t>
      </w:r>
      <w:r w:rsidRPr="00E94437">
        <w:rPr>
          <w:lang w:val="en-AU"/>
        </w:rPr>
        <w:t xml:space="preserve">with four </w:t>
      </w:r>
      <w:r>
        <w:rPr>
          <w:lang w:val="en-AU"/>
        </w:rPr>
        <w:t xml:space="preserve">child </w:t>
      </w:r>
      <w:r w:rsidRPr="00E94437">
        <w:rPr>
          <w:lang w:val="en-AU"/>
        </w:rPr>
        <w:t>sex</w:t>
      </w:r>
      <w:r>
        <w:rPr>
          <w:lang w:val="en-AU"/>
        </w:rPr>
        <w:t xml:space="preserve">ual </w:t>
      </w:r>
      <w:r w:rsidRPr="00E94437">
        <w:rPr>
          <w:lang w:val="en-AU"/>
        </w:rPr>
        <w:t>offences</w:t>
      </w:r>
      <w:r>
        <w:rPr>
          <w:lang w:val="en-AU"/>
        </w:rPr>
        <w:t xml:space="preserve"> – Where child complainant gave evidence at special hearing conducted pursuant to s 370 of </w:t>
      </w:r>
      <w:r w:rsidRPr="00C873D5">
        <w:rPr>
          <w:i/>
          <w:iCs/>
          <w:lang w:val="en-AU"/>
        </w:rPr>
        <w:t>Criminal Procedure Act 2009</w:t>
      </w:r>
      <w:r>
        <w:rPr>
          <w:lang w:val="en-AU"/>
        </w:rPr>
        <w:t xml:space="preserve"> (Vic)</w:t>
      </w:r>
      <w:r w:rsidRPr="00C873D5">
        <w:rPr>
          <w:lang w:val="en-AU"/>
        </w:rPr>
        <w:t xml:space="preserve"> (</w:t>
      </w:r>
      <w:r w:rsidR="007C0F3E">
        <w:rPr>
          <w:lang w:val="en-AU"/>
        </w:rPr>
        <w:t>"</w:t>
      </w:r>
      <w:r w:rsidRPr="00C873D5">
        <w:rPr>
          <w:lang w:val="en-AU"/>
        </w:rPr>
        <w:t>CPA</w:t>
      </w:r>
      <w:r w:rsidR="007C0F3E">
        <w:rPr>
          <w:lang w:val="en-AU"/>
        </w:rPr>
        <w:t>"</w:t>
      </w:r>
      <w:r>
        <w:rPr>
          <w:lang w:val="en-AU"/>
        </w:rPr>
        <w:t xml:space="preserve">) – Where day prior to special hearing, presiding judge met with complainant in presence of both prosecutor and defence counsel at offices of Child Witness Service – Where respondent's counsel did not object to introductory meeting and judge made directions for </w:t>
      </w:r>
      <w:r w:rsidRPr="001F6379">
        <w:rPr>
          <w:lang w:val="en-AU"/>
        </w:rPr>
        <w:t>fair and efficient conduct of proceeding pursuant to s 389E of CPA, having regard to recommendations made by intermediary</w:t>
      </w:r>
      <w:r>
        <w:rPr>
          <w:lang w:val="en-AU"/>
        </w:rPr>
        <w:t xml:space="preserve"> – Where introductory meeting not recorded and accused not present – </w:t>
      </w:r>
      <w:r>
        <w:t>Whether Court</w:t>
      </w:r>
      <w:r w:rsidRPr="005236E2">
        <w:rPr>
          <w:lang w:val="en-AU"/>
        </w:rPr>
        <w:t xml:space="preserve"> of Appeal erred in finding introductory meeting between child complainant, presiding judge, </w:t>
      </w:r>
      <w:r w:rsidRPr="005236E2">
        <w:rPr>
          <w:lang w:val="en-AU"/>
        </w:rPr>
        <w:lastRenderedPageBreak/>
        <w:t xml:space="preserve">prosecutor and defence counsel prior to special hearing at which complainant gave evidence, not authorised by s 389E of </w:t>
      </w:r>
      <w:r>
        <w:rPr>
          <w:lang w:val="en-AU"/>
        </w:rPr>
        <w:t>CPA</w:t>
      </w:r>
      <w:r w:rsidRPr="005236E2">
        <w:rPr>
          <w:lang w:val="en-AU"/>
        </w:rPr>
        <w:t xml:space="preserve"> </w:t>
      </w:r>
      <w:r>
        <w:rPr>
          <w:lang w:val="en-AU"/>
        </w:rPr>
        <w:t xml:space="preserve">– Whether </w:t>
      </w:r>
      <w:r w:rsidRPr="00E02AAE">
        <w:rPr>
          <w:lang w:val="en-AU"/>
        </w:rPr>
        <w:t>Court of Appeal erred in finding introductory meeting inconsistent with principle of open justice</w:t>
      </w:r>
      <w:r>
        <w:rPr>
          <w:lang w:val="en-AU"/>
        </w:rPr>
        <w:t xml:space="preserve"> – Whether </w:t>
      </w:r>
      <w:r w:rsidRPr="00E02AAE">
        <w:rPr>
          <w:lang w:val="en-AU"/>
        </w:rPr>
        <w:t>Court of Appeal erred in finding introductory meeting fundamental irregularity in respondent’s trial that could not be waived</w:t>
      </w:r>
      <w:r>
        <w:rPr>
          <w:lang w:val="en-AU"/>
        </w:rPr>
        <w:t xml:space="preserve">. </w:t>
      </w:r>
    </w:p>
    <w:p w14:paraId="6E49D6B3" w14:textId="77777777" w:rsidR="000A490C" w:rsidRDefault="000A490C" w:rsidP="000A490C"/>
    <w:p w14:paraId="21BE926E" w14:textId="77777777" w:rsidR="000A490C" w:rsidRPr="009E1F73" w:rsidRDefault="000A490C" w:rsidP="000A490C">
      <w:pPr>
        <w:rPr>
          <w:bCs/>
        </w:rPr>
      </w:pPr>
      <w:r w:rsidRPr="004E7695">
        <w:rPr>
          <w:b/>
        </w:rPr>
        <w:t>Appealed from</w:t>
      </w:r>
      <w:r>
        <w:rPr>
          <w:b/>
        </w:rPr>
        <w:t xml:space="preserve"> VSC (CA): </w:t>
      </w:r>
      <w:hyperlink r:id="rId47" w:history="1">
        <w:r w:rsidRPr="00822D14">
          <w:rPr>
            <w:rStyle w:val="Hyperlink"/>
            <w:rFonts w:cs="Verdana"/>
            <w:noProof w:val="0"/>
          </w:rPr>
          <w:t>[2023] VSCA 293</w:t>
        </w:r>
      </w:hyperlink>
    </w:p>
    <w:p w14:paraId="2704541D" w14:textId="77777777" w:rsidR="000A490C" w:rsidRPr="00E064DF" w:rsidRDefault="000A490C" w:rsidP="000A490C"/>
    <w:p w14:paraId="6C1BA151" w14:textId="77777777" w:rsidR="000A490C" w:rsidRDefault="0085242E" w:rsidP="000A490C">
      <w:pPr>
        <w:rPr>
          <w:rStyle w:val="Hyperlink"/>
          <w:rFonts w:cs="Verdana"/>
          <w:bCs/>
        </w:rPr>
      </w:pPr>
      <w:hyperlink w:anchor="TOP" w:history="1">
        <w:r w:rsidR="000A490C" w:rsidRPr="004E7695">
          <w:rPr>
            <w:rStyle w:val="Hyperlink"/>
            <w:rFonts w:cs="Verdana"/>
            <w:bCs/>
          </w:rPr>
          <w:t>Return to Top</w:t>
        </w:r>
      </w:hyperlink>
    </w:p>
    <w:p w14:paraId="3FF5B8C1" w14:textId="77777777" w:rsidR="006E0F95" w:rsidRDefault="006E0F95" w:rsidP="006E0F95">
      <w:pPr>
        <w:pStyle w:val="Divider2"/>
      </w:pPr>
    </w:p>
    <w:p w14:paraId="50BD8D78" w14:textId="77777777" w:rsidR="006E0F95" w:rsidRPr="003D7128" w:rsidRDefault="006E0F95" w:rsidP="006E0F95"/>
    <w:p w14:paraId="12E907C4" w14:textId="3F88DCA1" w:rsidR="006E0F95" w:rsidRDefault="006E0F95" w:rsidP="006E0F95">
      <w:pPr>
        <w:pStyle w:val="Heading2"/>
      </w:pPr>
      <w:r>
        <w:t>Evidence</w:t>
      </w:r>
    </w:p>
    <w:p w14:paraId="10DBB582" w14:textId="77777777" w:rsidR="006E0F95" w:rsidRDefault="006E0F95" w:rsidP="006E0F95"/>
    <w:p w14:paraId="6F9BF724" w14:textId="77777777" w:rsidR="006E0F95" w:rsidRDefault="006E0F95" w:rsidP="006E0F95">
      <w:pPr>
        <w:pStyle w:val="Heading3"/>
      </w:pPr>
      <w:bookmarkStart w:id="84" w:name="_Minister_for_Immigration,"/>
      <w:bookmarkEnd w:id="84"/>
      <w:r>
        <w:rPr>
          <w:iCs/>
        </w:rPr>
        <w:t>BQ v The King</w:t>
      </w:r>
    </w:p>
    <w:p w14:paraId="4D6525C0" w14:textId="759BE7D0" w:rsidR="006E0F95" w:rsidRPr="00F506A4" w:rsidRDefault="0085242E" w:rsidP="006E0F95">
      <w:pPr>
        <w:rPr>
          <w:b/>
          <w:bCs/>
        </w:rPr>
      </w:pPr>
      <w:hyperlink r:id="rId48" w:history="1">
        <w:r w:rsidR="006E0F95" w:rsidRPr="00CA1B7A">
          <w:rPr>
            <w:rStyle w:val="Hyperlink"/>
            <w:rFonts w:cs="Verdana"/>
            <w:b/>
            <w:bCs/>
            <w:noProof w:val="0"/>
          </w:rPr>
          <w:t>S173/2023</w:t>
        </w:r>
      </w:hyperlink>
      <w:r w:rsidR="006E0F95">
        <w:rPr>
          <w:b/>
          <w:bCs/>
        </w:rPr>
        <w:t xml:space="preserve">: </w:t>
      </w:r>
      <w:hyperlink r:id="rId49" w:history="1">
        <w:r w:rsidR="00F506A4" w:rsidRPr="00B05F61">
          <w:rPr>
            <w:rStyle w:val="Hyperlink"/>
            <w:rFonts w:cs="Verdana"/>
            <w:noProof w:val="0"/>
          </w:rPr>
          <w:t xml:space="preserve">[2024] </w:t>
        </w:r>
        <w:proofErr w:type="spellStart"/>
        <w:r w:rsidR="00F506A4" w:rsidRPr="00B05F61">
          <w:rPr>
            <w:rStyle w:val="Hyperlink"/>
            <w:rFonts w:cs="Verdana"/>
            <w:noProof w:val="0"/>
          </w:rPr>
          <w:t>HCATrans</w:t>
        </w:r>
        <w:proofErr w:type="spellEnd"/>
        <w:r w:rsidR="00F506A4" w:rsidRPr="00B05F61">
          <w:rPr>
            <w:rStyle w:val="Hyperlink"/>
            <w:rFonts w:cs="Verdana"/>
            <w:noProof w:val="0"/>
          </w:rPr>
          <w:t xml:space="preserve"> 35</w:t>
        </w:r>
      </w:hyperlink>
    </w:p>
    <w:p w14:paraId="3C661263" w14:textId="77777777" w:rsidR="006E0F95" w:rsidRPr="004E6626" w:rsidRDefault="006E0F95" w:rsidP="006E0F95"/>
    <w:p w14:paraId="32DC3F6D" w14:textId="01E8057E" w:rsidR="006E0F95" w:rsidRDefault="006E0F95" w:rsidP="006E0F95">
      <w:r w:rsidRPr="004E6626">
        <w:rPr>
          <w:b/>
          <w:bCs/>
        </w:rPr>
        <w:t xml:space="preserve">Date </w:t>
      </w:r>
      <w:r w:rsidR="00F506A4">
        <w:rPr>
          <w:b/>
          <w:bCs/>
        </w:rPr>
        <w:t>heard</w:t>
      </w:r>
      <w:r w:rsidRPr="004E6626">
        <w:rPr>
          <w:b/>
          <w:bCs/>
        </w:rPr>
        <w:t>:</w:t>
      </w:r>
      <w:r w:rsidRPr="004E6626">
        <w:t xml:space="preserve"> </w:t>
      </w:r>
      <w:r w:rsidR="00F506A4">
        <w:t>10 May 2024</w:t>
      </w:r>
    </w:p>
    <w:p w14:paraId="502F8A1C" w14:textId="77777777" w:rsidR="00B05F61" w:rsidRDefault="00B05F61" w:rsidP="006E0F95"/>
    <w:p w14:paraId="43435547" w14:textId="77777777" w:rsidR="00B05F61" w:rsidRPr="009E12F1" w:rsidRDefault="00B05F61" w:rsidP="00B05F61">
      <w:r>
        <w:rPr>
          <w:b/>
          <w:bCs/>
        </w:rPr>
        <w:t xml:space="preserve">Coram: </w:t>
      </w:r>
      <w:r>
        <w:t xml:space="preserve">Gageler CJ, Gordon, Edelman, Steward, Gleeson, </w:t>
      </w:r>
      <w:proofErr w:type="spellStart"/>
      <w:r>
        <w:t>Jagot</w:t>
      </w:r>
      <w:proofErr w:type="spellEnd"/>
      <w:r>
        <w:t xml:space="preserve"> and Beech-Jones JJ</w:t>
      </w:r>
    </w:p>
    <w:p w14:paraId="4679FBCF" w14:textId="77777777" w:rsidR="006E0F95" w:rsidRPr="004E6626" w:rsidRDefault="006E0F95" w:rsidP="006E0F95"/>
    <w:p w14:paraId="50BE0B6A" w14:textId="77777777" w:rsidR="006E0F95" w:rsidRPr="004E6626" w:rsidRDefault="006E0F95" w:rsidP="006E0F95">
      <w:r w:rsidRPr="004E6626">
        <w:rPr>
          <w:b/>
          <w:bCs/>
        </w:rPr>
        <w:t>Catchwords:</w:t>
      </w:r>
    </w:p>
    <w:p w14:paraId="25C8CBD5" w14:textId="77777777" w:rsidR="006E0F95" w:rsidRPr="004E6626" w:rsidRDefault="006E0F95" w:rsidP="006E0F95"/>
    <w:p w14:paraId="23407A8E" w14:textId="326816CA" w:rsidR="006E0F95" w:rsidRDefault="006E0F95" w:rsidP="006E0F95">
      <w:pPr>
        <w:pStyle w:val="Catchwords0"/>
      </w:pPr>
      <w:r>
        <w:t>Evidence</w:t>
      </w:r>
      <w:r w:rsidRPr="004E6626">
        <w:t xml:space="preserve"> –</w:t>
      </w:r>
      <w:r>
        <w:t xml:space="preserve"> Admissibility of expert evidence –</w:t>
      </w:r>
      <w:r w:rsidR="00B80F93">
        <w:t xml:space="preserve"> </w:t>
      </w:r>
      <w:r w:rsidR="00B80F93">
        <w:rPr>
          <w:i/>
          <w:iCs/>
        </w:rPr>
        <w:t xml:space="preserve">Evidence Act 1995 </w:t>
      </w:r>
      <w:r w:rsidR="00B80F93">
        <w:t>(NSW), s 7</w:t>
      </w:r>
      <w:r w:rsidR="000B26C6">
        <w:t>9</w:t>
      </w:r>
      <w:r w:rsidR="00B80F93">
        <w:t xml:space="preserve"> –</w:t>
      </w:r>
      <w:r>
        <w:t xml:space="preserve"> Where complainants two sisters and nieces of appellant – Where appellant convicted at second trial of child sexual assault offending  – Where Crown sought to rely on </w:t>
      </w:r>
      <w:r w:rsidR="00B80F93">
        <w:t xml:space="preserve">expert </w:t>
      </w:r>
      <w:r>
        <w:t xml:space="preserve">evidence with respect to (a) </w:t>
      </w:r>
      <w:r w:rsidRPr="002527AF">
        <w:rPr>
          <w:lang w:val="en-AU"/>
        </w:rPr>
        <w:t>how victims of child sexual assault respond to and disclose their victimi</w:t>
      </w:r>
      <w:r>
        <w:rPr>
          <w:lang w:val="en-AU"/>
        </w:rPr>
        <w:t>s</w:t>
      </w:r>
      <w:r w:rsidRPr="002527AF">
        <w:rPr>
          <w:lang w:val="en-AU"/>
        </w:rPr>
        <w:t>ation and (b) matters relevant to complainants’ conduct during and after alleged assaults and whether such conduct consistent with research</w:t>
      </w:r>
      <w:r>
        <w:rPr>
          <w:lang w:val="en-AU"/>
        </w:rPr>
        <w:t xml:space="preserve"> – Where trial judge ruled evidence in respect of (a) admissible but refused to admit evidence in respect of (b) – </w:t>
      </w:r>
      <w:r>
        <w:t>Whether Court of Criminal Appeal erred in holding expert evidence concerning behaviour of perpetrators of child sexual assault offences, risk factors for sexual abuse and when abuse commonly takes place admissible as expert opinion evidence and occasioned no miscarriage of justice in trial – Whether Court erred in holding that trial judge’s directions to jury in respect of expert evidence adequate and did not occasion miscarriage of justice.</w:t>
      </w:r>
    </w:p>
    <w:p w14:paraId="7BAA5AB2" w14:textId="77777777" w:rsidR="006E0F95" w:rsidRDefault="006E0F95" w:rsidP="006E0F95">
      <w:pPr>
        <w:pStyle w:val="Catchwords0"/>
      </w:pPr>
    </w:p>
    <w:p w14:paraId="516658F2" w14:textId="5E3F09F7" w:rsidR="006E0F95" w:rsidRPr="00FB5E24" w:rsidRDefault="006E0F95" w:rsidP="006E0F95">
      <w:r>
        <w:rPr>
          <w:b/>
        </w:rPr>
        <w:t xml:space="preserve">Appealed from NSW (CCA): </w:t>
      </w:r>
      <w:hyperlink r:id="rId50" w:history="1">
        <w:r w:rsidRPr="0014786E">
          <w:rPr>
            <w:rStyle w:val="Hyperlink"/>
            <w:rFonts w:cs="Verdana"/>
            <w:bCs/>
            <w:noProof w:val="0"/>
          </w:rPr>
          <w:t>[2023] NSWCCA 34</w:t>
        </w:r>
      </w:hyperlink>
    </w:p>
    <w:p w14:paraId="5E6F2689" w14:textId="77777777" w:rsidR="006E0F95" w:rsidRDefault="006E0F95" w:rsidP="006E0F95"/>
    <w:p w14:paraId="692641D0" w14:textId="77777777" w:rsidR="006E0F95" w:rsidRDefault="0085242E" w:rsidP="006E0F95">
      <w:pPr>
        <w:rPr>
          <w:rStyle w:val="Hyperlink"/>
          <w:bCs/>
        </w:rPr>
      </w:pPr>
      <w:hyperlink r:id="rId51" w:anchor="TOP" w:history="1">
        <w:r w:rsidR="006E0F95">
          <w:rPr>
            <w:rStyle w:val="Hyperlink"/>
            <w:bCs/>
          </w:rPr>
          <w:t>Return to Top</w:t>
        </w:r>
      </w:hyperlink>
    </w:p>
    <w:p w14:paraId="1A843CE8" w14:textId="77777777" w:rsidR="00602022" w:rsidRDefault="00602022" w:rsidP="00602022">
      <w:pPr>
        <w:pStyle w:val="Divider1"/>
        <w:rPr>
          <w:rStyle w:val="Hyperlink"/>
          <w:rFonts w:cs="Verdana"/>
          <w:bCs/>
        </w:rPr>
      </w:pPr>
    </w:p>
    <w:p w14:paraId="5E215451" w14:textId="77777777" w:rsidR="00602022" w:rsidRDefault="00602022" w:rsidP="00602022"/>
    <w:p w14:paraId="3FAC7E91" w14:textId="77777777" w:rsidR="00602022" w:rsidRDefault="00602022" w:rsidP="00602022">
      <w:pPr>
        <w:pStyle w:val="Heading3"/>
      </w:pPr>
      <w:bookmarkStart w:id="85" w:name="_Cook_(A_Pseudonym)_1"/>
      <w:bookmarkEnd w:id="85"/>
      <w:r>
        <w:rPr>
          <w:iCs/>
        </w:rPr>
        <w:t xml:space="preserve">Cook (A Pseudonym) </w:t>
      </w:r>
      <w:r w:rsidRPr="00B367D4">
        <w:rPr>
          <w:iCs/>
        </w:rPr>
        <w:t xml:space="preserve">v </w:t>
      </w:r>
      <w:r>
        <w:rPr>
          <w:iCs/>
        </w:rPr>
        <w:t>The King</w:t>
      </w:r>
    </w:p>
    <w:p w14:paraId="57806408" w14:textId="321AE6C6" w:rsidR="00602022" w:rsidRPr="004B0BFF" w:rsidRDefault="0085242E" w:rsidP="00602022">
      <w:hyperlink r:id="rId52" w:history="1">
        <w:r w:rsidR="00602022" w:rsidRPr="006B38F6">
          <w:rPr>
            <w:rStyle w:val="Hyperlink"/>
            <w:rFonts w:cs="Verdana"/>
            <w:b/>
            <w:bCs/>
            <w:noProof w:val="0"/>
          </w:rPr>
          <w:t>S158/2023</w:t>
        </w:r>
      </w:hyperlink>
      <w:r w:rsidR="00602022">
        <w:rPr>
          <w:b/>
          <w:bCs/>
        </w:rPr>
        <w:t xml:space="preserve">: </w:t>
      </w:r>
      <w:hyperlink r:id="rId53" w:history="1">
        <w:r w:rsidR="0040198D" w:rsidRPr="0040198D">
          <w:rPr>
            <w:rStyle w:val="Hyperlink"/>
            <w:rFonts w:cs="Verdana"/>
            <w:noProof w:val="0"/>
          </w:rPr>
          <w:t xml:space="preserve">[2024] </w:t>
        </w:r>
        <w:proofErr w:type="spellStart"/>
        <w:r w:rsidR="0040198D" w:rsidRPr="0040198D">
          <w:rPr>
            <w:rStyle w:val="Hyperlink"/>
            <w:rFonts w:cs="Verdana"/>
            <w:noProof w:val="0"/>
          </w:rPr>
          <w:t>HCATrans</w:t>
        </w:r>
        <w:proofErr w:type="spellEnd"/>
        <w:r w:rsidR="0040198D" w:rsidRPr="0040198D">
          <w:rPr>
            <w:rStyle w:val="Hyperlink"/>
            <w:rFonts w:cs="Verdana"/>
            <w:noProof w:val="0"/>
          </w:rPr>
          <w:t xml:space="preserve"> 38</w:t>
        </w:r>
      </w:hyperlink>
    </w:p>
    <w:p w14:paraId="738A5B33" w14:textId="77777777" w:rsidR="00602022" w:rsidRPr="004E6626" w:rsidRDefault="00602022" w:rsidP="00602022"/>
    <w:p w14:paraId="1DD99AA2" w14:textId="2FEACB2F" w:rsidR="00602022" w:rsidRPr="004E6626" w:rsidRDefault="00602022" w:rsidP="00602022">
      <w:pPr>
        <w:rPr>
          <w:i/>
          <w:iCs/>
        </w:rPr>
      </w:pPr>
      <w:r w:rsidRPr="004E6626">
        <w:rPr>
          <w:b/>
          <w:bCs/>
        </w:rPr>
        <w:t>Date heard:</w:t>
      </w:r>
      <w:r w:rsidRPr="004E6626">
        <w:t xml:space="preserve"> </w:t>
      </w:r>
      <w:r w:rsidR="0040198D">
        <w:t>15 May 2024</w:t>
      </w:r>
      <w:r w:rsidRPr="004E6626">
        <w:rPr>
          <w:i/>
          <w:iCs/>
        </w:rPr>
        <w:t xml:space="preserve"> </w:t>
      </w:r>
    </w:p>
    <w:p w14:paraId="400DE9EE" w14:textId="77777777" w:rsidR="00602022" w:rsidRDefault="00602022" w:rsidP="00602022"/>
    <w:p w14:paraId="3FA01ABA" w14:textId="7C80DC57" w:rsidR="0040198D" w:rsidRPr="009E12F1" w:rsidRDefault="0040198D" w:rsidP="0040198D">
      <w:r>
        <w:rPr>
          <w:b/>
          <w:bCs/>
        </w:rPr>
        <w:t xml:space="preserve">Coram: </w:t>
      </w:r>
      <w:r>
        <w:t>Gordon</w:t>
      </w:r>
      <w:r w:rsidR="00AF2084">
        <w:t xml:space="preserve"> A</w:t>
      </w:r>
      <w:r w:rsidR="00174339">
        <w:t>-</w:t>
      </w:r>
      <w:r w:rsidR="00AF2084">
        <w:t>CJ</w:t>
      </w:r>
      <w:r>
        <w:t>, Edelman, Steward, Gleeson</w:t>
      </w:r>
      <w:r w:rsidR="00291CBC">
        <w:t xml:space="preserve"> and</w:t>
      </w:r>
      <w:r>
        <w:t xml:space="preserve"> </w:t>
      </w:r>
      <w:proofErr w:type="spellStart"/>
      <w:r>
        <w:t>Jagot</w:t>
      </w:r>
      <w:proofErr w:type="spellEnd"/>
      <w:r>
        <w:t xml:space="preserve"> JJ</w:t>
      </w:r>
    </w:p>
    <w:p w14:paraId="61E5955E" w14:textId="77777777" w:rsidR="0040198D" w:rsidRPr="004E6626" w:rsidRDefault="0040198D" w:rsidP="00602022"/>
    <w:p w14:paraId="70D42853" w14:textId="77777777" w:rsidR="00602022" w:rsidRPr="004E6626" w:rsidRDefault="00602022" w:rsidP="00602022">
      <w:r w:rsidRPr="004E6626">
        <w:rPr>
          <w:b/>
          <w:bCs/>
        </w:rPr>
        <w:t>Catchwords:</w:t>
      </w:r>
    </w:p>
    <w:p w14:paraId="161BE254" w14:textId="77777777" w:rsidR="00602022" w:rsidRPr="004E6626" w:rsidRDefault="00602022" w:rsidP="00602022"/>
    <w:p w14:paraId="46C672D4" w14:textId="77777777" w:rsidR="00602022" w:rsidRDefault="00602022" w:rsidP="00602022">
      <w:pPr>
        <w:pStyle w:val="Catchwords0"/>
      </w:pPr>
      <w:r>
        <w:t>Evidence</w:t>
      </w:r>
      <w:r w:rsidRPr="004E6626">
        <w:t xml:space="preserve"> –</w:t>
      </w:r>
      <w:r>
        <w:t xml:space="preserve"> Admissibility of evidence about complainant’s sexual experience or activity – Temporal limitations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w:t>
      </w:r>
      <w:proofErr w:type="spellStart"/>
      <w:r>
        <w:t>defence</w:t>
      </w:r>
      <w:proofErr w:type="spellEnd"/>
      <w:r>
        <w:t xml:space="preserve"> – Where s 293 of </w:t>
      </w:r>
      <w:r>
        <w:rPr>
          <w:i/>
          <w:iCs/>
        </w:rPr>
        <w:t xml:space="preserve">Criminal Procedure Act 1986 </w:t>
      </w:r>
      <w:r>
        <w:t>(NSW) provides evidence of sexual experience inadmissible</w:t>
      </w:r>
      <w:r>
        <w:rPr>
          <w:i/>
          <w:iCs/>
        </w:rPr>
        <w:t xml:space="preserve"> </w:t>
      </w:r>
      <w:r>
        <w:t xml:space="preserve">subject to exceptions – Where trial judge ruled evidence of other offences inadmissible in appellant’s trial – Whether Court of Criminal Appeal erred in constructing s 293(4)  – Whether Court erred in holding permissible to mislead jury by cross-examination in order to attempt to counteract unfairness occasioned by exclusion of s 293 evidence – Whether Court erred in ordering appellant be retried – Whether Court erred in refusing to stay proceedings. </w:t>
      </w:r>
    </w:p>
    <w:p w14:paraId="462FFF57" w14:textId="77777777" w:rsidR="00602022" w:rsidRDefault="00602022" w:rsidP="00602022">
      <w:pPr>
        <w:pStyle w:val="Catchwords0"/>
      </w:pPr>
    </w:p>
    <w:p w14:paraId="3A637BA8" w14:textId="77777777" w:rsidR="00602022" w:rsidRDefault="00602022" w:rsidP="00602022">
      <w:pPr>
        <w:rPr>
          <w:bCs/>
        </w:rPr>
      </w:pPr>
      <w:r>
        <w:rPr>
          <w:b/>
        </w:rPr>
        <w:t xml:space="preserve">Appealed from NSW (CCA): </w:t>
      </w:r>
      <w:hyperlink r:id="rId54" w:history="1">
        <w:r>
          <w:rPr>
            <w:rStyle w:val="Hyperlink"/>
            <w:bCs/>
          </w:rPr>
          <w:t>[2022] NSWCCA 282</w:t>
        </w:r>
      </w:hyperlink>
    </w:p>
    <w:p w14:paraId="158BA7B6" w14:textId="77777777" w:rsidR="00602022" w:rsidRDefault="00602022" w:rsidP="00602022"/>
    <w:p w14:paraId="29ADB621" w14:textId="77777777" w:rsidR="00602022" w:rsidRDefault="0085242E" w:rsidP="00602022">
      <w:pPr>
        <w:rPr>
          <w:rStyle w:val="Hyperlink"/>
          <w:bCs/>
        </w:rPr>
      </w:pPr>
      <w:hyperlink r:id="rId55" w:anchor="TOP" w:history="1">
        <w:r w:rsidR="00602022">
          <w:rPr>
            <w:rStyle w:val="Hyperlink"/>
            <w:bCs/>
          </w:rPr>
          <w:t>Return to Top</w:t>
        </w:r>
      </w:hyperlink>
    </w:p>
    <w:p w14:paraId="7EC4FF18" w14:textId="77777777" w:rsidR="00BD250F" w:rsidRDefault="00BD250F" w:rsidP="00BD250F">
      <w:pPr>
        <w:pStyle w:val="Divider1"/>
        <w:rPr>
          <w:rStyle w:val="Hyperlink"/>
          <w:rFonts w:cs="Verdana"/>
          <w:bCs/>
        </w:rPr>
      </w:pPr>
    </w:p>
    <w:p w14:paraId="1E8F6A13" w14:textId="77777777" w:rsidR="00BD250F" w:rsidRDefault="00BD250F" w:rsidP="00602022">
      <w:pPr>
        <w:rPr>
          <w:rStyle w:val="Hyperlink"/>
          <w:bCs/>
        </w:rPr>
      </w:pPr>
    </w:p>
    <w:p w14:paraId="3E31E999" w14:textId="77777777" w:rsidR="00BD250F" w:rsidRDefault="00BD250F" w:rsidP="00BD250F">
      <w:pPr>
        <w:pStyle w:val="Heading3"/>
      </w:pPr>
      <w:bookmarkStart w:id="86" w:name="_Steven_Moore_(a_1"/>
      <w:bookmarkEnd w:id="86"/>
      <w:r w:rsidRPr="00690015">
        <w:rPr>
          <w:iCs/>
        </w:rPr>
        <w:t>Steven Moore (a pseudonym) v The King</w:t>
      </w:r>
    </w:p>
    <w:p w14:paraId="1BDB79FC" w14:textId="3139A6DF" w:rsidR="00BD250F" w:rsidRPr="0068393B" w:rsidRDefault="0085242E" w:rsidP="00BD250F">
      <w:pPr>
        <w:rPr>
          <w:b/>
          <w:bCs/>
        </w:rPr>
      </w:pPr>
      <w:hyperlink r:id="rId56" w:history="1">
        <w:r w:rsidR="00BD250F" w:rsidRPr="00D4686E">
          <w:rPr>
            <w:rStyle w:val="Hyperlink"/>
            <w:rFonts w:cs="Verdana"/>
            <w:b/>
            <w:bCs/>
            <w:noProof w:val="0"/>
          </w:rPr>
          <w:t>M23/2024</w:t>
        </w:r>
      </w:hyperlink>
      <w:r w:rsidR="00BD250F">
        <w:rPr>
          <w:b/>
          <w:bCs/>
        </w:rPr>
        <w:t xml:space="preserve">: </w:t>
      </w:r>
      <w:hyperlink r:id="rId57" w:history="1">
        <w:r w:rsidR="00ED6D69" w:rsidRPr="00ED6D69">
          <w:rPr>
            <w:rStyle w:val="Hyperlink"/>
            <w:rFonts w:cs="Verdana"/>
            <w:noProof w:val="0"/>
          </w:rPr>
          <w:t xml:space="preserve">[2024] </w:t>
        </w:r>
        <w:proofErr w:type="spellStart"/>
        <w:r w:rsidR="00ED6D69" w:rsidRPr="00ED6D69">
          <w:rPr>
            <w:rStyle w:val="Hyperlink"/>
            <w:rFonts w:cs="Verdana"/>
            <w:noProof w:val="0"/>
          </w:rPr>
          <w:t>HCATrans</w:t>
        </w:r>
        <w:proofErr w:type="spellEnd"/>
        <w:r w:rsidR="00ED6D69" w:rsidRPr="00ED6D69">
          <w:rPr>
            <w:rStyle w:val="Hyperlink"/>
            <w:rFonts w:cs="Verdana"/>
            <w:noProof w:val="0"/>
          </w:rPr>
          <w:t xml:space="preserve"> 42</w:t>
        </w:r>
      </w:hyperlink>
    </w:p>
    <w:p w14:paraId="4DE3857F" w14:textId="77777777" w:rsidR="00BD250F" w:rsidRPr="004E6626" w:rsidRDefault="00BD250F" w:rsidP="00BD250F"/>
    <w:p w14:paraId="2C8547E2" w14:textId="7FCF7085" w:rsidR="00BD250F" w:rsidRPr="004E6626" w:rsidRDefault="00BD250F" w:rsidP="00BD250F">
      <w:pPr>
        <w:rPr>
          <w:i/>
          <w:iCs/>
        </w:rPr>
      </w:pPr>
      <w:r w:rsidRPr="004E6626">
        <w:rPr>
          <w:b/>
          <w:bCs/>
        </w:rPr>
        <w:t xml:space="preserve">Date </w:t>
      </w:r>
      <w:r w:rsidR="002F442B">
        <w:rPr>
          <w:b/>
          <w:bCs/>
        </w:rPr>
        <w:t>heard</w:t>
      </w:r>
      <w:r w:rsidRPr="004E6626">
        <w:rPr>
          <w:b/>
          <w:bCs/>
        </w:rPr>
        <w:t>:</w:t>
      </w:r>
      <w:r w:rsidRPr="004E6626">
        <w:t xml:space="preserve"> </w:t>
      </w:r>
      <w:r w:rsidR="002F442B">
        <w:t>5 June 2024</w:t>
      </w:r>
      <w:r w:rsidRPr="004E6626">
        <w:t xml:space="preserve"> </w:t>
      </w:r>
    </w:p>
    <w:p w14:paraId="10236E6A" w14:textId="77777777" w:rsidR="00BD250F" w:rsidRDefault="00BD250F" w:rsidP="00BD250F"/>
    <w:p w14:paraId="645F1AFC" w14:textId="0D2EF426" w:rsidR="00ED6D69" w:rsidRPr="00ED6D69" w:rsidRDefault="00ED6D69" w:rsidP="00BD250F">
      <w:r>
        <w:rPr>
          <w:b/>
          <w:bCs/>
        </w:rPr>
        <w:t xml:space="preserve">Coram: </w:t>
      </w:r>
      <w:r>
        <w:t>Gageler CJ, Edelman, Steward, Gleeson and Beech-Jones JJ</w:t>
      </w:r>
    </w:p>
    <w:p w14:paraId="478C2834" w14:textId="77777777" w:rsidR="00ED6D69" w:rsidRPr="00ED6D69" w:rsidRDefault="00ED6D69" w:rsidP="00BD250F">
      <w:pPr>
        <w:rPr>
          <w:b/>
          <w:bCs/>
        </w:rPr>
      </w:pPr>
    </w:p>
    <w:p w14:paraId="3A4F8CA9" w14:textId="77777777" w:rsidR="00BD250F" w:rsidRPr="004E6626" w:rsidRDefault="00BD250F" w:rsidP="00BD250F">
      <w:r w:rsidRPr="004E6626">
        <w:rPr>
          <w:b/>
          <w:bCs/>
        </w:rPr>
        <w:t>Catchwords:</w:t>
      </w:r>
    </w:p>
    <w:p w14:paraId="18D3F30F" w14:textId="77777777" w:rsidR="00BD250F" w:rsidRPr="004E6626" w:rsidRDefault="00BD250F" w:rsidP="00BD250F"/>
    <w:p w14:paraId="16203AC1" w14:textId="6B8554ED" w:rsidR="00BD250F" w:rsidRPr="002E7155" w:rsidRDefault="00BD250F" w:rsidP="00BD250F">
      <w:pPr>
        <w:pStyle w:val="Catchwords0"/>
      </w:pPr>
      <w:r>
        <w:t xml:space="preserve">Evidence – </w:t>
      </w:r>
      <w:r>
        <w:rPr>
          <w:lang w:val="en-AU"/>
        </w:rPr>
        <w:t>Criminal trial – Hearsay –</w:t>
      </w:r>
      <w:r>
        <w:t xml:space="preserve"> Exclusion of prejudicial evidence – </w:t>
      </w:r>
      <w:r w:rsidR="00A94EA8">
        <w:t xml:space="preserve">Interlocutory appeal – </w:t>
      </w:r>
      <w:r>
        <w:rPr>
          <w:lang w:val="en-AU"/>
        </w:rPr>
        <w:t xml:space="preserve">Where appellant charged with seven </w:t>
      </w:r>
      <w:r w:rsidR="00A94EA8">
        <w:rPr>
          <w:lang w:val="en-AU"/>
        </w:rPr>
        <w:t xml:space="preserve">violence </w:t>
      </w:r>
      <w:r>
        <w:rPr>
          <w:lang w:val="en-AU"/>
        </w:rPr>
        <w:t xml:space="preserve">offences and pleaded not guilty – Where appellant accepted he was at complainant's house and engaged in argument, but denied any violence on his part – Where Crown case relies in large part on complainant's account – Where complainant passed away in circumstances unconnected to allegations – Where Crown relied on hearsay rule in s 65 of </w:t>
      </w:r>
      <w:r>
        <w:rPr>
          <w:i/>
          <w:iCs/>
          <w:lang w:val="en-AU"/>
        </w:rPr>
        <w:t xml:space="preserve">Evidence Act 2008 </w:t>
      </w:r>
      <w:r>
        <w:rPr>
          <w:lang w:val="en-AU"/>
        </w:rPr>
        <w:t xml:space="preserve">(Vic) to adduce representations made by complainant – Where prosecution's notice of intention to adduce hearsay evidence referred to large number of representations by complainant to various people – Where appellant objected to admission of evidence – Where trial judge ruled 67 of 70 previous representations admissible – Where appellant unsuccessfully appealed interlocutory decision to Court of Appeal – Whether </w:t>
      </w:r>
      <w:r w:rsidRPr="0066302A">
        <w:rPr>
          <w:lang w:val="en-AU"/>
        </w:rPr>
        <w:t xml:space="preserve">Court of Appeal </w:t>
      </w:r>
      <w:r>
        <w:rPr>
          <w:lang w:val="en-AU"/>
        </w:rPr>
        <w:t>applied</w:t>
      </w:r>
      <w:r w:rsidRPr="0066302A">
        <w:rPr>
          <w:lang w:val="en-AU"/>
        </w:rPr>
        <w:t xml:space="preserve"> wrong standard of review on </w:t>
      </w:r>
      <w:r w:rsidRPr="0066302A">
        <w:rPr>
          <w:lang w:val="en-AU"/>
        </w:rPr>
        <w:lastRenderedPageBreak/>
        <w:t xml:space="preserve">interlocutory appeal from ruling on admissibility of evidence under s 137 of </w:t>
      </w:r>
      <w:r w:rsidRPr="0066302A">
        <w:rPr>
          <w:i/>
          <w:iCs/>
          <w:lang w:val="en-AU"/>
        </w:rPr>
        <w:t>Evidence Act 2008</w:t>
      </w:r>
      <w:r w:rsidRPr="0066302A">
        <w:rPr>
          <w:lang w:val="en-AU"/>
        </w:rPr>
        <w:t xml:space="preserve"> (Vic)</w:t>
      </w:r>
      <w:r>
        <w:rPr>
          <w:lang w:val="en-AU"/>
        </w:rPr>
        <w:t xml:space="preserve"> – Whether Court of Appeal erred in assessing </w:t>
      </w:r>
      <w:r w:rsidR="007C0F3E">
        <w:rPr>
          <w:lang w:val="en-AU"/>
        </w:rPr>
        <w:t>"</w:t>
      </w:r>
      <w:r>
        <w:rPr>
          <w:lang w:val="en-AU"/>
        </w:rPr>
        <w:t>danger of unfair prejudice to the accused</w:t>
      </w:r>
      <w:r w:rsidR="007C0F3E">
        <w:rPr>
          <w:lang w:val="en-AU"/>
        </w:rPr>
        <w:t>"</w:t>
      </w:r>
      <w:r>
        <w:rPr>
          <w:lang w:val="en-AU"/>
        </w:rPr>
        <w:t xml:space="preserve"> of admitting evidence. </w:t>
      </w:r>
    </w:p>
    <w:p w14:paraId="6D7AA958" w14:textId="77777777" w:rsidR="00BD250F" w:rsidRDefault="00BD250F" w:rsidP="00BD250F"/>
    <w:p w14:paraId="15BF8DC2" w14:textId="77777777" w:rsidR="00BD250F" w:rsidRDefault="00BD250F" w:rsidP="00BD250F">
      <w:pPr>
        <w:rPr>
          <w:rStyle w:val="Hyperlink"/>
          <w:rFonts w:cs="Verdana"/>
          <w:noProof w:val="0"/>
        </w:rPr>
      </w:pPr>
      <w:r w:rsidRPr="004E7695">
        <w:rPr>
          <w:b/>
        </w:rPr>
        <w:t>Appealed from</w:t>
      </w:r>
      <w:r>
        <w:rPr>
          <w:b/>
        </w:rPr>
        <w:t xml:space="preserve"> VSC (CA):</w:t>
      </w:r>
      <w:r>
        <w:t xml:space="preserve"> </w:t>
      </w:r>
      <w:hyperlink r:id="rId58" w:history="1">
        <w:r w:rsidRPr="00A71338">
          <w:rPr>
            <w:rStyle w:val="Hyperlink"/>
            <w:rFonts w:cs="Verdana"/>
            <w:noProof w:val="0"/>
          </w:rPr>
          <w:t>[2023] VSCA 236</w:t>
        </w:r>
      </w:hyperlink>
    </w:p>
    <w:p w14:paraId="70ADF775" w14:textId="77777777" w:rsidR="00BD250F" w:rsidRDefault="00BD250F" w:rsidP="00BD250F">
      <w:pPr>
        <w:rPr>
          <w:rStyle w:val="Hyperlink"/>
          <w:rFonts w:cs="Verdana"/>
          <w:noProof w:val="0"/>
        </w:rPr>
      </w:pPr>
    </w:p>
    <w:p w14:paraId="5CFB353E" w14:textId="77777777" w:rsidR="00BD250F" w:rsidRDefault="0085242E" w:rsidP="00BD250F">
      <w:pPr>
        <w:rPr>
          <w:rStyle w:val="Hyperlink"/>
          <w:rFonts w:cs="Verdana"/>
          <w:bCs/>
        </w:rPr>
      </w:pPr>
      <w:hyperlink w:anchor="TOP" w:history="1">
        <w:r w:rsidR="00BD250F" w:rsidRPr="004E7695">
          <w:rPr>
            <w:rStyle w:val="Hyperlink"/>
            <w:rFonts w:cs="Verdana"/>
            <w:bCs/>
          </w:rPr>
          <w:t>Return to Top</w:t>
        </w:r>
      </w:hyperlink>
    </w:p>
    <w:p w14:paraId="4A3AC38C" w14:textId="77777777" w:rsidR="00FB7F27" w:rsidRDefault="00FB7F27" w:rsidP="00FB7F27">
      <w:pPr>
        <w:pStyle w:val="Divider2"/>
      </w:pPr>
      <w:bookmarkStart w:id="87" w:name="_Redland_City_Council"/>
      <w:bookmarkStart w:id="88" w:name="_Greylag_Goose_Leasing"/>
      <w:bookmarkStart w:id="89" w:name="_Toc270610023"/>
      <w:bookmarkStart w:id="90" w:name="_Ref474848358"/>
      <w:bookmarkStart w:id="91" w:name="_Ref474848394"/>
      <w:bookmarkStart w:id="92" w:name="Original_Jurisdiction"/>
      <w:bookmarkEnd w:id="87"/>
      <w:bookmarkEnd w:id="88"/>
    </w:p>
    <w:p w14:paraId="4B6CA16F" w14:textId="77777777" w:rsidR="00FB7F27" w:rsidRDefault="00FB7F27" w:rsidP="00FB7F27"/>
    <w:p w14:paraId="2179F56B" w14:textId="164C08A4" w:rsidR="00FB7F27" w:rsidRDefault="00FB7F27" w:rsidP="00FB7F27">
      <w:pPr>
        <w:pStyle w:val="Heading2"/>
      </w:pPr>
      <w:r>
        <w:t>Taxation</w:t>
      </w:r>
    </w:p>
    <w:p w14:paraId="2D0696F8" w14:textId="77777777" w:rsidR="00FB7F27" w:rsidRDefault="00FB7F27" w:rsidP="00D748A0">
      <w:pPr>
        <w:rPr>
          <w:rStyle w:val="Hyperlink"/>
          <w:rFonts w:cs="Verdana"/>
          <w:bCs/>
        </w:rPr>
      </w:pPr>
    </w:p>
    <w:p w14:paraId="67AE956D" w14:textId="77777777" w:rsidR="00EF0F5B" w:rsidRDefault="00EF0F5B" w:rsidP="00EF0F5B">
      <w:pPr>
        <w:pStyle w:val="Heading3"/>
      </w:pPr>
      <w:bookmarkStart w:id="93" w:name="_Automotive_Invest_Pty_1"/>
      <w:bookmarkEnd w:id="93"/>
      <w:r w:rsidRPr="005C0BB6">
        <w:t>Automotive Invest Pty Limited v Commissioner of Taxation</w:t>
      </w:r>
    </w:p>
    <w:p w14:paraId="2FA7718E" w14:textId="2D455448" w:rsidR="00EF0F5B" w:rsidRDefault="0085242E" w:rsidP="00EF0F5B">
      <w:hyperlink r:id="rId59" w:history="1">
        <w:r w:rsidR="00EF0F5B" w:rsidRPr="0025040E">
          <w:rPr>
            <w:rStyle w:val="Hyperlink"/>
            <w:rFonts w:cs="Verdana"/>
            <w:b/>
            <w:bCs/>
            <w:noProof w:val="0"/>
          </w:rPr>
          <w:t>S170/2023</w:t>
        </w:r>
      </w:hyperlink>
      <w:r w:rsidR="00EF0F5B" w:rsidRPr="00850A44">
        <w:rPr>
          <w:b/>
          <w:bCs/>
        </w:rPr>
        <w:t>:</w:t>
      </w:r>
      <w:r w:rsidR="00EF0F5B">
        <w:t xml:space="preserve"> </w:t>
      </w:r>
      <w:hyperlink r:id="rId60" w:history="1">
        <w:r w:rsidR="00FE1A7D" w:rsidRPr="00FE1A7D">
          <w:rPr>
            <w:rStyle w:val="Hyperlink"/>
            <w:rFonts w:cs="Verdana"/>
            <w:noProof w:val="0"/>
          </w:rPr>
          <w:t xml:space="preserve">[2024] </w:t>
        </w:r>
        <w:proofErr w:type="spellStart"/>
        <w:r w:rsidR="00FE1A7D" w:rsidRPr="00FE1A7D">
          <w:rPr>
            <w:rStyle w:val="Hyperlink"/>
            <w:rFonts w:cs="Verdana"/>
            <w:noProof w:val="0"/>
          </w:rPr>
          <w:t>HCATrans</w:t>
        </w:r>
        <w:proofErr w:type="spellEnd"/>
        <w:r w:rsidR="00FE1A7D" w:rsidRPr="00FE1A7D">
          <w:rPr>
            <w:rStyle w:val="Hyperlink"/>
            <w:rFonts w:cs="Verdana"/>
            <w:noProof w:val="0"/>
          </w:rPr>
          <w:t xml:space="preserve"> 44</w:t>
        </w:r>
      </w:hyperlink>
    </w:p>
    <w:p w14:paraId="45BC3133" w14:textId="77777777" w:rsidR="00EF0F5B" w:rsidRDefault="00EF0F5B" w:rsidP="00EF0F5B"/>
    <w:p w14:paraId="5FB8387C" w14:textId="3CFA7359" w:rsidR="00EF0F5B" w:rsidRDefault="00EF0F5B" w:rsidP="00EF0F5B">
      <w:r w:rsidRPr="004E7695">
        <w:rPr>
          <w:b/>
        </w:rPr>
        <w:t xml:space="preserve">Date </w:t>
      </w:r>
      <w:r w:rsidR="00FE1A7D">
        <w:rPr>
          <w:b/>
        </w:rPr>
        <w:t>heard</w:t>
      </w:r>
      <w:r w:rsidRPr="004E7695">
        <w:rPr>
          <w:b/>
        </w:rPr>
        <w:t>:</w:t>
      </w:r>
      <w:r w:rsidRPr="00FC0B58">
        <w:t xml:space="preserve"> </w:t>
      </w:r>
      <w:r w:rsidR="00FE1A7D">
        <w:t>13</w:t>
      </w:r>
      <w:r>
        <w:t xml:space="preserve"> </w:t>
      </w:r>
      <w:r w:rsidR="00FE1A7D">
        <w:t xml:space="preserve">June </w:t>
      </w:r>
      <w:r>
        <w:t>202</w:t>
      </w:r>
      <w:r w:rsidR="00FE1A7D">
        <w:t xml:space="preserve">4 </w:t>
      </w:r>
    </w:p>
    <w:p w14:paraId="69E09490" w14:textId="77777777" w:rsidR="00FE1A7D" w:rsidRDefault="00FE1A7D" w:rsidP="00EF0F5B"/>
    <w:p w14:paraId="6EABC663" w14:textId="3D33742B" w:rsidR="00FE1A7D" w:rsidRPr="00FE1A7D" w:rsidRDefault="00FE1A7D" w:rsidP="00EF0F5B">
      <w:r>
        <w:rPr>
          <w:b/>
          <w:bCs/>
        </w:rPr>
        <w:t xml:space="preserve">Coram: </w:t>
      </w:r>
      <w:r>
        <w:t xml:space="preserve">Gageler CJ, Edelman, Steward, Gleeson and </w:t>
      </w:r>
      <w:proofErr w:type="spellStart"/>
      <w:r>
        <w:t>Jagot</w:t>
      </w:r>
      <w:proofErr w:type="spellEnd"/>
      <w:r>
        <w:t xml:space="preserve"> JJ</w:t>
      </w:r>
    </w:p>
    <w:p w14:paraId="395BC769" w14:textId="77777777" w:rsidR="00EF0F5B" w:rsidRPr="004E7695" w:rsidRDefault="00EF0F5B" w:rsidP="00EF0F5B"/>
    <w:p w14:paraId="10FDE33C" w14:textId="77777777" w:rsidR="00EF0F5B" w:rsidRPr="004E7695" w:rsidRDefault="00EF0F5B" w:rsidP="00EF0F5B">
      <w:pPr>
        <w:rPr>
          <w:b/>
        </w:rPr>
      </w:pPr>
      <w:r w:rsidRPr="004E7695">
        <w:rPr>
          <w:b/>
        </w:rPr>
        <w:t>Catchwords:</w:t>
      </w:r>
    </w:p>
    <w:p w14:paraId="77033156" w14:textId="77777777" w:rsidR="00EF0F5B" w:rsidRPr="004E7695" w:rsidRDefault="00EF0F5B" w:rsidP="00EF0F5B">
      <w:pPr>
        <w:rPr>
          <w:b/>
        </w:rPr>
      </w:pPr>
    </w:p>
    <w:p w14:paraId="5088A774" w14:textId="7517ED19" w:rsidR="00EF0F5B" w:rsidRDefault="00EF0F5B" w:rsidP="00EF0F5B">
      <w:pPr>
        <w:pStyle w:val="Catchwords0"/>
      </w:pPr>
      <w:r>
        <w:t>Taxation – Luxury car tax – Goods and services tax –</w:t>
      </w:r>
      <w:r w:rsidRPr="0093382E">
        <w:rPr>
          <w:rFonts w:eastAsia="Times New Roman" w:cs="Verdana"/>
          <w:color w:val="auto"/>
          <w:bdr w:val="none" w:sz="0" w:space="0" w:color="auto"/>
          <w:lang w:val="en-AU" w:eastAsia="en-AU"/>
        </w:rPr>
        <w:t xml:space="preserve"> </w:t>
      </w:r>
      <w:r w:rsidRPr="0093382E">
        <w:rPr>
          <w:i/>
          <w:iCs/>
          <w:lang w:val="en-AU"/>
        </w:rPr>
        <w:t>A New Tax System (Luxury Car Tax) Act 1999</w:t>
      </w:r>
      <w:r w:rsidRPr="0093382E">
        <w:rPr>
          <w:lang w:val="en-AU"/>
        </w:rPr>
        <w:t xml:space="preserve"> (Cth</w:t>
      </w:r>
      <w:r>
        <w:rPr>
          <w:lang w:val="en-AU"/>
        </w:rPr>
        <w:t>) (</w:t>
      </w:r>
      <w:r w:rsidR="007C0F3E">
        <w:rPr>
          <w:lang w:val="en-AU"/>
        </w:rPr>
        <w:t>"</w:t>
      </w:r>
      <w:r>
        <w:rPr>
          <w:lang w:val="en-AU"/>
        </w:rPr>
        <w:t>LCT Act</w:t>
      </w:r>
      <w:r w:rsidR="007C0F3E">
        <w:rPr>
          <w:lang w:val="en-AU"/>
        </w:rPr>
        <w:t>"</w:t>
      </w:r>
      <w:r>
        <w:rPr>
          <w:lang w:val="en-AU"/>
        </w:rPr>
        <w:t xml:space="preserve">) – </w:t>
      </w:r>
      <w:r>
        <w:t xml:space="preserve">Where appellant operated business called </w:t>
      </w:r>
      <w:r w:rsidR="007C0F3E">
        <w:t>"</w:t>
      </w:r>
      <w:r>
        <w:t>Gosford Classic Car Museum</w:t>
      </w:r>
      <w:r w:rsidR="007C0F3E">
        <w:t>"</w:t>
      </w:r>
      <w:r>
        <w:t xml:space="preserve"> – Where museum displayed motor vehicles – Where displayed motor vehicles also generally available for sale and were trading stock – Where LCT Act is single stage tax imposed on supply or importation of </w:t>
      </w:r>
      <w:r w:rsidR="007C0F3E">
        <w:t>"</w:t>
      </w:r>
      <w:r>
        <w:t>luxury cars</w:t>
      </w:r>
      <w:r w:rsidR="007C0F3E">
        <w:t>"</w:t>
      </w:r>
      <w:r>
        <w:t xml:space="preserve"> where value exceeds </w:t>
      </w:r>
      <w:r w:rsidR="007C0F3E">
        <w:t>"</w:t>
      </w:r>
      <w:r>
        <w:t>luxury car tax threshold</w:t>
      </w:r>
      <w:r w:rsidR="007C0F3E">
        <w:t>"</w:t>
      </w:r>
      <w:r>
        <w:t xml:space="preserve"> – Proper test for non-application of LCT Act – Whether LCT Act to be read and construed by reference to underlying legislative policy – Whether whole of s 9-5(1) determinative of whether appellant subject to increasing adjustment under charging provisions in ss 15-30(3)(c) and 15-35(3)(c) – Whether Full Court majority erred in concluding because LCT Act does not define </w:t>
      </w:r>
      <w:r w:rsidR="007C0F3E">
        <w:t>"</w:t>
      </w:r>
      <w:r>
        <w:t>retail</w:t>
      </w:r>
      <w:r w:rsidR="007C0F3E">
        <w:t>"</w:t>
      </w:r>
      <w:r>
        <w:t xml:space="preserve"> sale no basis for importing into s 9-5(1)(a) </w:t>
      </w:r>
      <w:r w:rsidR="007C0F3E">
        <w:t>"</w:t>
      </w:r>
      <w:r>
        <w:t>the idea of taking only a ‘retail sale’</w:t>
      </w:r>
      <w:r w:rsidR="007C0F3E">
        <w:t>"</w:t>
      </w:r>
      <w:r>
        <w:t xml:space="preserve">. </w:t>
      </w:r>
    </w:p>
    <w:p w14:paraId="258CE6AF" w14:textId="77777777" w:rsidR="00EF0F5B" w:rsidRDefault="00EF0F5B" w:rsidP="00EF0F5B">
      <w:pPr>
        <w:rPr>
          <w:b/>
        </w:rPr>
      </w:pPr>
    </w:p>
    <w:p w14:paraId="297A7D60" w14:textId="77777777" w:rsidR="00EF0F5B" w:rsidRDefault="00EF0F5B" w:rsidP="00EF0F5B">
      <w:pPr>
        <w:rPr>
          <w:rStyle w:val="Hyperlink"/>
          <w:rFonts w:cs="Verdana"/>
          <w:noProof w:val="0"/>
        </w:rPr>
      </w:pPr>
      <w:r w:rsidRPr="004E7695">
        <w:rPr>
          <w:b/>
        </w:rPr>
        <w:t xml:space="preserve">Appealed from </w:t>
      </w:r>
      <w:r>
        <w:rPr>
          <w:b/>
        </w:rPr>
        <w:t xml:space="preserve">FCA (FC): </w:t>
      </w:r>
      <w:hyperlink r:id="rId61" w:history="1">
        <w:r w:rsidRPr="00462A82">
          <w:rPr>
            <w:rStyle w:val="Hyperlink"/>
            <w:rFonts w:cs="Verdana"/>
            <w:noProof w:val="0"/>
          </w:rPr>
          <w:t>[2023] FCAFC 129</w:t>
        </w:r>
      </w:hyperlink>
      <w:r w:rsidRPr="00ED5EEE">
        <w:rPr>
          <w:rStyle w:val="Hyperlink"/>
          <w:rFonts w:cs="Verdana"/>
          <w:noProof w:val="0"/>
          <w:color w:val="auto"/>
          <w:u w:val="none"/>
        </w:rPr>
        <w:t xml:space="preserve">; </w:t>
      </w:r>
      <w:r w:rsidRPr="00ED5EEE">
        <w:t>(2023) 299 FCR 288</w:t>
      </w:r>
      <w:r>
        <w:t>; (2023) 117 ATR 151</w:t>
      </w:r>
    </w:p>
    <w:p w14:paraId="388B4097" w14:textId="77777777" w:rsidR="005D1849" w:rsidRDefault="005D1849" w:rsidP="005D1849">
      <w:pPr>
        <w:pStyle w:val="Divider2"/>
      </w:pPr>
      <w:bookmarkStart w:id="94" w:name="_Godolphin_Australia_Pty_1"/>
      <w:bookmarkEnd w:id="94"/>
    </w:p>
    <w:p w14:paraId="5139B719" w14:textId="77777777" w:rsidR="005D1849" w:rsidRDefault="005D1849" w:rsidP="005D1849"/>
    <w:p w14:paraId="2E32168C" w14:textId="42DC7D38" w:rsidR="005D1849" w:rsidRDefault="005D1849" w:rsidP="005D1849">
      <w:pPr>
        <w:pStyle w:val="Heading2"/>
      </w:pPr>
      <w:r>
        <w:t>Torts</w:t>
      </w:r>
    </w:p>
    <w:p w14:paraId="486A7EB2" w14:textId="77777777" w:rsidR="005D1849" w:rsidRDefault="005D1849" w:rsidP="00FB7F27">
      <w:pPr>
        <w:rPr>
          <w:rStyle w:val="Hyperlink"/>
          <w:rFonts w:cs="Verdana"/>
          <w:bCs/>
        </w:rPr>
      </w:pPr>
    </w:p>
    <w:p w14:paraId="28AC2C9C" w14:textId="77777777" w:rsidR="007A27CB" w:rsidRDefault="007A27CB" w:rsidP="007A27CB">
      <w:pPr>
        <w:pStyle w:val="Heading3"/>
      </w:pPr>
      <w:bookmarkStart w:id="95" w:name="_Bird_v_DP_1"/>
      <w:bookmarkEnd w:id="95"/>
      <w:r w:rsidRPr="00C378B0">
        <w:t>Bird v</w:t>
      </w:r>
      <w:r>
        <w:t xml:space="preserve"> </w:t>
      </w:r>
      <w:r w:rsidRPr="00C378B0">
        <w:t>DP (a pseudonym)</w:t>
      </w:r>
    </w:p>
    <w:p w14:paraId="695E6304" w14:textId="2F3A2A4F" w:rsidR="0084663D" w:rsidRPr="0084663D" w:rsidRDefault="0085242E" w:rsidP="0084663D">
      <w:pPr>
        <w:rPr>
          <w:b/>
          <w:bCs/>
        </w:rPr>
      </w:pPr>
      <w:hyperlink r:id="rId62" w:history="1">
        <w:r w:rsidR="007A27CB" w:rsidRPr="0074318B">
          <w:rPr>
            <w:rStyle w:val="Hyperlink"/>
            <w:rFonts w:cs="Verdana"/>
            <w:b/>
            <w:bCs/>
            <w:noProof w:val="0"/>
          </w:rPr>
          <w:t>M82/2023</w:t>
        </w:r>
      </w:hyperlink>
      <w:r w:rsidR="007A27CB">
        <w:rPr>
          <w:b/>
          <w:bCs/>
        </w:rPr>
        <w:t xml:space="preserve">: </w:t>
      </w:r>
      <w:hyperlink r:id="rId63" w:history="1">
        <w:r w:rsidR="0084663D" w:rsidRPr="0084663D">
          <w:rPr>
            <w:rStyle w:val="Hyperlink"/>
            <w:rFonts w:cs="Verdana"/>
            <w:noProof w:val="0"/>
          </w:rPr>
          <w:t xml:space="preserve">[2024] </w:t>
        </w:r>
        <w:proofErr w:type="spellStart"/>
        <w:r w:rsidR="0084663D" w:rsidRPr="0084663D">
          <w:rPr>
            <w:rStyle w:val="Hyperlink"/>
            <w:rFonts w:cs="Verdana"/>
            <w:noProof w:val="0"/>
          </w:rPr>
          <w:t>HCATrans</w:t>
        </w:r>
        <w:proofErr w:type="spellEnd"/>
        <w:r w:rsidR="0084663D" w:rsidRPr="0084663D">
          <w:rPr>
            <w:rStyle w:val="Hyperlink"/>
            <w:rFonts w:cs="Verdana"/>
            <w:noProof w:val="0"/>
          </w:rPr>
          <w:t xml:space="preserve"> 16</w:t>
        </w:r>
      </w:hyperlink>
    </w:p>
    <w:p w14:paraId="348AD40D" w14:textId="77777777" w:rsidR="007A27CB" w:rsidRPr="004E6626" w:rsidRDefault="007A27CB" w:rsidP="007A27CB"/>
    <w:p w14:paraId="4CF5CC37" w14:textId="48EBD9C9" w:rsidR="007A27CB" w:rsidRDefault="007A27CB" w:rsidP="007A27CB">
      <w:pPr>
        <w:rPr>
          <w:i/>
          <w:iCs/>
        </w:rPr>
      </w:pPr>
      <w:r w:rsidRPr="004E6626">
        <w:rPr>
          <w:b/>
          <w:bCs/>
        </w:rPr>
        <w:t>Date heard:</w:t>
      </w:r>
      <w:r w:rsidRPr="004E6626">
        <w:t xml:space="preserve"> </w:t>
      </w:r>
      <w:r w:rsidR="00E112F9">
        <w:t>14 March 2024</w:t>
      </w:r>
      <w:r w:rsidRPr="004E6626">
        <w:rPr>
          <w:i/>
          <w:iCs/>
        </w:rPr>
        <w:t xml:space="preserve"> </w:t>
      </w:r>
    </w:p>
    <w:p w14:paraId="2506530D" w14:textId="77777777" w:rsidR="007A27CB" w:rsidRDefault="007A27CB" w:rsidP="007A27CB">
      <w:pPr>
        <w:rPr>
          <w:i/>
          <w:iCs/>
        </w:rPr>
      </w:pPr>
    </w:p>
    <w:p w14:paraId="38F7F9F0" w14:textId="77777777" w:rsidR="00E112F9" w:rsidRPr="009E12F1" w:rsidRDefault="00E112F9" w:rsidP="00E112F9">
      <w:r>
        <w:rPr>
          <w:b/>
          <w:bCs/>
        </w:rPr>
        <w:t xml:space="preserve">Coram: </w:t>
      </w:r>
      <w:r>
        <w:t xml:space="preserve">Gageler CJ, Gordon, Edelman, Steward, Gleeson, </w:t>
      </w:r>
      <w:proofErr w:type="spellStart"/>
      <w:r>
        <w:t>Jagot</w:t>
      </w:r>
      <w:proofErr w:type="spellEnd"/>
      <w:r>
        <w:t xml:space="preserve"> and Beech-Jones JJ</w:t>
      </w:r>
    </w:p>
    <w:p w14:paraId="0CA83D7D" w14:textId="77777777" w:rsidR="007A27CB" w:rsidRPr="004E6626" w:rsidRDefault="007A27CB" w:rsidP="007A27CB"/>
    <w:p w14:paraId="2D4BA048" w14:textId="77777777" w:rsidR="007A27CB" w:rsidRPr="004E6626" w:rsidRDefault="007A27CB" w:rsidP="007A27CB">
      <w:r w:rsidRPr="004E6626">
        <w:rPr>
          <w:b/>
          <w:bCs/>
        </w:rPr>
        <w:t>Catchwords:</w:t>
      </w:r>
    </w:p>
    <w:p w14:paraId="4950A2A7" w14:textId="77777777" w:rsidR="007A27CB" w:rsidRPr="004E6626" w:rsidRDefault="007A27CB" w:rsidP="007A27CB"/>
    <w:p w14:paraId="357CB8DC" w14:textId="77777777" w:rsidR="007A27CB" w:rsidRDefault="007A27CB" w:rsidP="007A27CB">
      <w:pPr>
        <w:pStyle w:val="Catchwords0"/>
      </w:pPr>
      <w:r>
        <w:t xml:space="preserve">Torts – </w:t>
      </w:r>
      <w:r w:rsidRPr="00B452A7">
        <w:rPr>
          <w:lang w:val="en-AU"/>
        </w:rPr>
        <w:t xml:space="preserve">Personal Injury – </w:t>
      </w:r>
      <w:r>
        <w:rPr>
          <w:lang w:val="en-AU"/>
        </w:rPr>
        <w:t>Sexual a</w:t>
      </w:r>
      <w:r w:rsidRPr="00B452A7">
        <w:rPr>
          <w:lang w:val="en-AU"/>
        </w:rPr>
        <w:t>ssault – Vicarious liability</w:t>
      </w:r>
      <w:r>
        <w:rPr>
          <w:lang w:val="en-AU"/>
        </w:rPr>
        <w:t xml:space="preserve"> – Where trial concerned allegations of sexual assaults against respondent by Catholic Priest in 1971, when respondent was five years of age – Where respondent sued Diocese of Ballarat through current Bishop, who was nominated defendant – Where respondent’s negligence case failed, but appellant, representing Diocese, found to be vicariously liable for Priest’s sexual assaults – Whether </w:t>
      </w:r>
      <w:r w:rsidRPr="001A2C91">
        <w:rPr>
          <w:lang w:val="en-AU"/>
        </w:rPr>
        <w:t xml:space="preserve">Court of Appeal erred in holding that </w:t>
      </w:r>
      <w:r>
        <w:rPr>
          <w:lang w:val="en-AU"/>
        </w:rPr>
        <w:t>appellant</w:t>
      </w:r>
      <w:r w:rsidRPr="001A2C91">
        <w:rPr>
          <w:lang w:val="en-AU"/>
        </w:rPr>
        <w:t xml:space="preserve"> could be vicariously liable </w:t>
      </w:r>
      <w:r>
        <w:rPr>
          <w:lang w:val="en-AU"/>
        </w:rPr>
        <w:t xml:space="preserve">for </w:t>
      </w:r>
      <w:r w:rsidRPr="001A2C91">
        <w:rPr>
          <w:lang w:val="en-AU"/>
        </w:rPr>
        <w:t>tortfeasor’s wrong</w:t>
      </w:r>
      <w:r>
        <w:rPr>
          <w:lang w:val="en-AU"/>
        </w:rPr>
        <w:t xml:space="preserve"> where </w:t>
      </w:r>
      <w:r w:rsidRPr="00EC01D5">
        <w:rPr>
          <w:lang w:val="en-AU"/>
        </w:rPr>
        <w:t xml:space="preserve">express finding that tortfeasor not in employment relationship with </w:t>
      </w:r>
      <w:r>
        <w:rPr>
          <w:lang w:val="en-AU"/>
        </w:rPr>
        <w:t xml:space="preserve">appellant and was no finding that </w:t>
      </w:r>
      <w:r w:rsidRPr="00694148">
        <w:rPr>
          <w:lang w:val="en-AU"/>
        </w:rPr>
        <w:t xml:space="preserve">tortious conduct occurred as part of any agency relationship between tortfeasor and </w:t>
      </w:r>
      <w:r>
        <w:rPr>
          <w:lang w:val="en-AU"/>
        </w:rPr>
        <w:t xml:space="preserve">appellant – Where in circumstances Court finds relationship between appellant and tortfeasor gives rise to relationship of vicarious liability, whether Court of Appeal </w:t>
      </w:r>
      <w:r w:rsidRPr="00E0122E">
        <w:rPr>
          <w:lang w:val="en-AU"/>
        </w:rPr>
        <w:t xml:space="preserve">erred in concluding, based on general and non-specific evidence accepted, that conduct of tortfeasor was conduct for which </w:t>
      </w:r>
      <w:r>
        <w:rPr>
          <w:lang w:val="en-AU"/>
        </w:rPr>
        <w:t>appellant</w:t>
      </w:r>
      <w:r w:rsidRPr="00E0122E">
        <w:rPr>
          <w:lang w:val="en-AU"/>
        </w:rPr>
        <w:t xml:space="preserve"> ought be liable as having provided both opportunity and occasion for its occurrence</w:t>
      </w:r>
      <w:r>
        <w:rPr>
          <w:lang w:val="en-AU"/>
        </w:rPr>
        <w:t xml:space="preserve">. </w:t>
      </w:r>
    </w:p>
    <w:p w14:paraId="0CCCA1BF" w14:textId="77777777" w:rsidR="007A27CB" w:rsidRDefault="007A27CB" w:rsidP="007A27CB"/>
    <w:p w14:paraId="2165DD5A" w14:textId="3B33F72D" w:rsidR="007A27CB" w:rsidRPr="00A87F40" w:rsidRDefault="007A27CB" w:rsidP="007A27CB">
      <w:pPr>
        <w:rPr>
          <w:bCs/>
        </w:rPr>
      </w:pPr>
      <w:r w:rsidRPr="004E7695">
        <w:rPr>
          <w:b/>
        </w:rPr>
        <w:t>Appealed from</w:t>
      </w:r>
      <w:r>
        <w:rPr>
          <w:b/>
        </w:rPr>
        <w:t xml:space="preserve"> VSC (CA): </w:t>
      </w:r>
      <w:hyperlink r:id="rId64" w:history="1">
        <w:r w:rsidRPr="002A42E2">
          <w:rPr>
            <w:rStyle w:val="Hyperlink"/>
            <w:rFonts w:cs="Verdana"/>
            <w:bCs/>
            <w:noProof w:val="0"/>
          </w:rPr>
          <w:t>[2023] VSCA 66</w:t>
        </w:r>
      </w:hyperlink>
      <w:r>
        <w:rPr>
          <w:bCs/>
        </w:rPr>
        <w:t>; (2023) 69 VR 408; (</w:t>
      </w:r>
      <w:r w:rsidRPr="00A87F40">
        <w:rPr>
          <w:bCs/>
        </w:rPr>
        <w:t>2023) 323 IR 174</w:t>
      </w:r>
    </w:p>
    <w:p w14:paraId="5BE98BAD" w14:textId="77777777" w:rsidR="007A27CB" w:rsidRPr="00E064DF" w:rsidRDefault="007A27CB" w:rsidP="007A27CB"/>
    <w:p w14:paraId="29A05EB7" w14:textId="77777777" w:rsidR="007A27CB" w:rsidRDefault="0085242E" w:rsidP="007A27CB">
      <w:pPr>
        <w:rPr>
          <w:rStyle w:val="Hyperlink"/>
          <w:rFonts w:cs="Verdana"/>
          <w:bCs/>
        </w:rPr>
      </w:pPr>
      <w:hyperlink w:anchor="TOP" w:history="1">
        <w:r w:rsidR="007A27CB" w:rsidRPr="004E7695">
          <w:rPr>
            <w:rStyle w:val="Hyperlink"/>
            <w:rFonts w:cs="Verdana"/>
            <w:bCs/>
          </w:rPr>
          <w:t>Return to Top</w:t>
        </w:r>
      </w:hyperlink>
    </w:p>
    <w:p w14:paraId="089C338F" w14:textId="77777777" w:rsidR="007A27CB" w:rsidRDefault="007A27CB" w:rsidP="007A27CB">
      <w:pPr>
        <w:pStyle w:val="Divider1"/>
        <w:rPr>
          <w:rStyle w:val="Hyperlink"/>
          <w:rFonts w:cs="Verdana"/>
          <w:bCs/>
        </w:rPr>
      </w:pPr>
    </w:p>
    <w:p w14:paraId="37DCB22D" w14:textId="77777777" w:rsidR="007A27CB" w:rsidRDefault="007A27CB" w:rsidP="00FB7F27">
      <w:pPr>
        <w:rPr>
          <w:rStyle w:val="Hyperlink"/>
          <w:rFonts w:cs="Verdana"/>
          <w:bCs/>
        </w:rPr>
      </w:pPr>
    </w:p>
    <w:p w14:paraId="6053330C" w14:textId="77777777" w:rsidR="005D1849" w:rsidRDefault="005D1849" w:rsidP="005D1849">
      <w:pPr>
        <w:pStyle w:val="Heading3"/>
      </w:pPr>
      <w:bookmarkStart w:id="96" w:name="_Mallonland_Pty_Ltd_1"/>
      <w:bookmarkEnd w:id="96"/>
      <w:r w:rsidRPr="004E3DCE">
        <w:t>Mallonland Pty Ltd ACN 051 136 291 &amp; Anor v Advanta Seeds Pty Ltd ACN 010 933 061</w:t>
      </w:r>
    </w:p>
    <w:p w14:paraId="72DA434D" w14:textId="2B9621F4" w:rsidR="005D1849" w:rsidRPr="00560C6E" w:rsidRDefault="0085242E" w:rsidP="005D1849">
      <w:pPr>
        <w:rPr>
          <w:b/>
          <w:bCs/>
        </w:rPr>
      </w:pPr>
      <w:hyperlink r:id="rId65" w:history="1">
        <w:r w:rsidR="005D1849" w:rsidRPr="007A0935">
          <w:rPr>
            <w:rStyle w:val="Hyperlink"/>
            <w:rFonts w:cs="Verdana"/>
            <w:b/>
            <w:bCs/>
            <w:noProof w:val="0"/>
          </w:rPr>
          <w:t>B60/2023</w:t>
        </w:r>
      </w:hyperlink>
      <w:r w:rsidR="005D1849" w:rsidRPr="00850A44">
        <w:rPr>
          <w:b/>
          <w:bCs/>
        </w:rPr>
        <w:t>:</w:t>
      </w:r>
      <w:r w:rsidR="005D1849">
        <w:t xml:space="preserve"> </w:t>
      </w:r>
      <w:hyperlink r:id="rId66" w:history="1">
        <w:r w:rsidR="00894866" w:rsidRPr="00894866">
          <w:rPr>
            <w:rStyle w:val="Hyperlink"/>
            <w:rFonts w:cs="Verdana"/>
            <w:noProof w:val="0"/>
          </w:rPr>
          <w:t xml:space="preserve">[2024] </w:t>
        </w:r>
        <w:proofErr w:type="spellStart"/>
        <w:r w:rsidR="00894866" w:rsidRPr="00894866">
          <w:rPr>
            <w:rStyle w:val="Hyperlink"/>
            <w:rFonts w:cs="Verdana"/>
            <w:noProof w:val="0"/>
          </w:rPr>
          <w:t>HCATrans</w:t>
        </w:r>
        <w:proofErr w:type="spellEnd"/>
        <w:r w:rsidR="00894866" w:rsidRPr="00894866">
          <w:rPr>
            <w:rStyle w:val="Hyperlink"/>
            <w:rFonts w:cs="Verdana"/>
            <w:noProof w:val="0"/>
          </w:rPr>
          <w:t xml:space="preserve"> 12</w:t>
        </w:r>
      </w:hyperlink>
    </w:p>
    <w:p w14:paraId="3A54C90C" w14:textId="77777777" w:rsidR="005D1849" w:rsidRDefault="005D1849" w:rsidP="005D1849"/>
    <w:p w14:paraId="61B1B6BC" w14:textId="4D340F75" w:rsidR="005D1849" w:rsidRDefault="005D1849" w:rsidP="005D1849">
      <w:r w:rsidRPr="004E7695">
        <w:rPr>
          <w:b/>
        </w:rPr>
        <w:t xml:space="preserve">Date </w:t>
      </w:r>
      <w:r>
        <w:rPr>
          <w:b/>
        </w:rPr>
        <w:t>heard</w:t>
      </w:r>
      <w:r w:rsidRPr="004E7695">
        <w:rPr>
          <w:b/>
        </w:rPr>
        <w:t>:</w:t>
      </w:r>
      <w:r w:rsidRPr="00FC0B58">
        <w:t xml:space="preserve"> </w:t>
      </w:r>
      <w:r w:rsidR="00894866">
        <w:t>6 March 2024</w:t>
      </w:r>
    </w:p>
    <w:p w14:paraId="38F25C7D" w14:textId="77777777" w:rsidR="00894866" w:rsidRDefault="00894866" w:rsidP="005D1849"/>
    <w:p w14:paraId="10BDA70C" w14:textId="77777777" w:rsidR="00D25840" w:rsidRPr="009E12F1" w:rsidRDefault="00D25840" w:rsidP="00D25840">
      <w:r>
        <w:rPr>
          <w:b/>
          <w:bCs/>
        </w:rPr>
        <w:t xml:space="preserve">Coram: </w:t>
      </w:r>
      <w:r>
        <w:t xml:space="preserve">Gageler CJ, Gordon, Edelman, Steward, Gleeson, </w:t>
      </w:r>
      <w:proofErr w:type="spellStart"/>
      <w:r>
        <w:t>Jagot</w:t>
      </w:r>
      <w:proofErr w:type="spellEnd"/>
      <w:r>
        <w:t xml:space="preserve"> and Beech-Jones JJ</w:t>
      </w:r>
    </w:p>
    <w:p w14:paraId="79BC4148" w14:textId="77777777" w:rsidR="005D1849" w:rsidRPr="004E7695" w:rsidRDefault="005D1849" w:rsidP="005D1849"/>
    <w:p w14:paraId="46215214" w14:textId="77777777" w:rsidR="005D1849" w:rsidRPr="004E7695" w:rsidRDefault="005D1849" w:rsidP="005D1849">
      <w:pPr>
        <w:rPr>
          <w:b/>
        </w:rPr>
      </w:pPr>
      <w:r w:rsidRPr="004E7695">
        <w:rPr>
          <w:b/>
        </w:rPr>
        <w:t>Catchwords:</w:t>
      </w:r>
    </w:p>
    <w:p w14:paraId="0756AAE7" w14:textId="77777777" w:rsidR="005D1849" w:rsidRPr="004E7695" w:rsidRDefault="005D1849" w:rsidP="005D1849">
      <w:pPr>
        <w:rPr>
          <w:b/>
        </w:rPr>
      </w:pPr>
    </w:p>
    <w:p w14:paraId="22E70708" w14:textId="586EC418" w:rsidR="005D1849" w:rsidRDefault="005D1849" w:rsidP="005D1849">
      <w:pPr>
        <w:pStyle w:val="Catchwords0"/>
        <w:rPr>
          <w:lang w:val="en-AU"/>
        </w:rPr>
      </w:pPr>
      <w:r>
        <w:t xml:space="preserve">Torts – Negligence – Pure economic loss – Duty of care – Where appellants and other group members commercial sorghum growers who </w:t>
      </w:r>
      <w:r w:rsidRPr="00AD5973">
        <w:rPr>
          <w:lang w:val="en-AU"/>
        </w:rPr>
        <w:t>between 2010 and 2014 conducted business of planting and commercial cultivation and sale of sorghum</w:t>
      </w:r>
      <w:r>
        <w:rPr>
          <w:lang w:val="en-AU"/>
        </w:rPr>
        <w:t xml:space="preserve"> – Where they purchased, via distributors and resellers, </w:t>
      </w:r>
      <w:r w:rsidR="007C0F3E">
        <w:rPr>
          <w:lang w:val="en-AU"/>
        </w:rPr>
        <w:t>"</w:t>
      </w:r>
      <w:r>
        <w:rPr>
          <w:lang w:val="en-AU"/>
        </w:rPr>
        <w:t>MR43 Elite</w:t>
      </w:r>
      <w:r w:rsidR="007C0F3E">
        <w:rPr>
          <w:lang w:val="en-AU"/>
        </w:rPr>
        <w:t>"</w:t>
      </w:r>
      <w:r>
        <w:rPr>
          <w:lang w:val="en-AU"/>
        </w:rPr>
        <w:t xml:space="preserve"> sorghum seeds manufactured by respondent, which were contaminated – Where MR43 sold in bags with </w:t>
      </w:r>
      <w:r w:rsidR="007C0F3E">
        <w:rPr>
          <w:lang w:val="en-AU"/>
        </w:rPr>
        <w:t>"</w:t>
      </w:r>
      <w:r>
        <w:rPr>
          <w:lang w:val="en-AU"/>
        </w:rPr>
        <w:t>Conditions of Sale and Use</w:t>
      </w:r>
      <w:r w:rsidR="007C0F3E">
        <w:rPr>
          <w:lang w:val="en-AU"/>
        </w:rPr>
        <w:t>"</w:t>
      </w:r>
      <w:r>
        <w:rPr>
          <w:lang w:val="en-AU"/>
        </w:rPr>
        <w:t xml:space="preserve"> printed, including generic disclaimer – Where trial judge and Court of Appeal found that respondent did not owe duty of care to appellants – </w:t>
      </w:r>
      <w:r>
        <w:t>Whether Court of Appeal erred in failing to find respondent owed duty of care to appellants as end</w:t>
      </w:r>
      <w:r w:rsidRPr="00DE5750">
        <w:rPr>
          <w:lang w:val="en-AU"/>
        </w:rPr>
        <w:t xml:space="preserve"> users of </w:t>
      </w:r>
      <w:r>
        <w:rPr>
          <w:lang w:val="en-AU"/>
        </w:rPr>
        <w:t xml:space="preserve">respondent’s </w:t>
      </w:r>
      <w:r w:rsidRPr="00DE5750">
        <w:rPr>
          <w:lang w:val="en-AU"/>
        </w:rPr>
        <w:t xml:space="preserve">product, to take reasonable care to avoid risk that such end users who used product as intended would sustain economic losses by reason of hidden </w:t>
      </w:r>
      <w:r w:rsidRPr="00DE5750">
        <w:rPr>
          <w:lang w:val="en-AU"/>
        </w:rPr>
        <w:lastRenderedPageBreak/>
        <w:t>defects in those good</w:t>
      </w:r>
      <w:r>
        <w:rPr>
          <w:lang w:val="en-AU"/>
        </w:rPr>
        <w:t xml:space="preserve">s – Whether </w:t>
      </w:r>
      <w:r w:rsidRPr="005D6457">
        <w:rPr>
          <w:lang w:val="en-AU"/>
        </w:rPr>
        <w:t>Court of Appeal erred</w:t>
      </w:r>
      <w:r>
        <w:rPr>
          <w:lang w:val="en-AU"/>
        </w:rPr>
        <w:t xml:space="preserve"> </w:t>
      </w:r>
      <w:r w:rsidRPr="005D6457">
        <w:rPr>
          <w:lang w:val="en-AU"/>
        </w:rPr>
        <w:t>in finding</w:t>
      </w:r>
      <w:r>
        <w:rPr>
          <w:lang w:val="en-AU"/>
        </w:rPr>
        <w:t xml:space="preserve"> </w:t>
      </w:r>
      <w:r w:rsidRPr="005D6457">
        <w:rPr>
          <w:lang w:val="en-AU"/>
        </w:rPr>
        <w:t xml:space="preserve">that presence of disclaimer of liability on product packaging </w:t>
      </w:r>
      <w:r w:rsidRPr="003B65AC">
        <w:rPr>
          <w:lang w:val="en-AU"/>
        </w:rPr>
        <w:t xml:space="preserve">negated any assumption of responsibility by </w:t>
      </w:r>
      <w:r>
        <w:rPr>
          <w:lang w:val="en-AU"/>
        </w:rPr>
        <w:t>respondent</w:t>
      </w:r>
      <w:r w:rsidRPr="003B65AC">
        <w:rPr>
          <w:lang w:val="en-AU"/>
        </w:rPr>
        <w:t xml:space="preserve"> so as to preclude duty of care on part of manufacturer arising</w:t>
      </w:r>
      <w:r>
        <w:rPr>
          <w:lang w:val="en-AU"/>
        </w:rPr>
        <w:t>,</w:t>
      </w:r>
      <w:r w:rsidRPr="003B65AC">
        <w:rPr>
          <w:lang w:val="en-AU"/>
        </w:rPr>
        <w:t xml:space="preserve"> </w:t>
      </w:r>
      <w:r>
        <w:rPr>
          <w:lang w:val="en-AU"/>
        </w:rPr>
        <w:t xml:space="preserve">and </w:t>
      </w:r>
      <w:r w:rsidRPr="003B65AC">
        <w:rPr>
          <w:lang w:val="en-AU"/>
        </w:rPr>
        <w:t>thereby overwhelming consideration of all other salient features</w:t>
      </w:r>
      <w:r>
        <w:rPr>
          <w:lang w:val="en-AU"/>
        </w:rPr>
        <w:t xml:space="preserve"> </w:t>
      </w:r>
      <w:r>
        <w:rPr>
          <w:lang w:val="en-AU"/>
        </w:rPr>
        <w:softHyphen/>
        <w:t xml:space="preserve">– Whether </w:t>
      </w:r>
      <w:r w:rsidRPr="004A1611">
        <w:rPr>
          <w:lang w:val="en-AU"/>
        </w:rPr>
        <w:t>Court of Appeal erred</w:t>
      </w:r>
      <w:r>
        <w:rPr>
          <w:lang w:val="en-AU"/>
        </w:rPr>
        <w:t xml:space="preserve"> by </w:t>
      </w:r>
      <w:r w:rsidRPr="004A1611">
        <w:rPr>
          <w:lang w:val="en-AU"/>
        </w:rPr>
        <w:t xml:space="preserve">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w:t>
      </w:r>
      <w:r w:rsidR="00763E16">
        <w:rPr>
          <w:lang w:val="en-AU"/>
        </w:rPr>
        <w:t xml:space="preserve">appellants </w:t>
      </w:r>
      <w:r w:rsidRPr="004A1611">
        <w:rPr>
          <w:lang w:val="en-AU"/>
        </w:rPr>
        <w:t>by recognising duty of care.</w:t>
      </w:r>
    </w:p>
    <w:p w14:paraId="140590B4" w14:textId="77777777" w:rsidR="005D1849" w:rsidRPr="003B65AC" w:rsidRDefault="005D1849" w:rsidP="005D1849">
      <w:pPr>
        <w:pStyle w:val="Catchwords0"/>
        <w:rPr>
          <w:vertAlign w:val="subscript"/>
        </w:rPr>
      </w:pPr>
    </w:p>
    <w:p w14:paraId="348D1837" w14:textId="40CB0FED" w:rsidR="005D1849" w:rsidRPr="009A048D" w:rsidRDefault="005D1849" w:rsidP="005D1849">
      <w:pPr>
        <w:rPr>
          <w:bCs/>
        </w:rPr>
      </w:pPr>
      <w:r w:rsidRPr="004E7695">
        <w:rPr>
          <w:b/>
        </w:rPr>
        <w:t xml:space="preserve">Appealed from </w:t>
      </w:r>
      <w:r>
        <w:rPr>
          <w:b/>
        </w:rPr>
        <w:t xml:space="preserve">QLDSC (CA): </w:t>
      </w:r>
      <w:hyperlink r:id="rId67" w:history="1">
        <w:r w:rsidRPr="003E066D">
          <w:rPr>
            <w:rStyle w:val="Hyperlink"/>
            <w:rFonts w:cs="Verdana"/>
            <w:noProof w:val="0"/>
          </w:rPr>
          <w:t>[2023] QCA 24</w:t>
        </w:r>
      </w:hyperlink>
      <w:r w:rsidR="009A048D" w:rsidRPr="00D53532">
        <w:rPr>
          <w:rStyle w:val="Hyperlink"/>
          <w:rFonts w:cs="Verdana"/>
          <w:noProof w:val="0"/>
          <w:color w:val="auto"/>
          <w:u w:val="none"/>
        </w:rPr>
        <w:t xml:space="preserve">; </w:t>
      </w:r>
      <w:r w:rsidR="00D53532" w:rsidRPr="00D53532">
        <w:rPr>
          <w:rStyle w:val="Hyperlink"/>
          <w:rFonts w:cs="Verdana"/>
          <w:noProof w:val="0"/>
          <w:color w:val="auto"/>
          <w:u w:val="none"/>
        </w:rPr>
        <w:t>(2023) 13 QR 492</w:t>
      </w:r>
    </w:p>
    <w:p w14:paraId="23E6D31E" w14:textId="77777777" w:rsidR="005D1849" w:rsidRPr="008B1B99" w:rsidRDefault="005D1849" w:rsidP="005D1849">
      <w:pPr>
        <w:rPr>
          <w:rStyle w:val="Hyperlink"/>
          <w:rFonts w:cs="Verdana"/>
          <w:bCs/>
          <w:noProof w:val="0"/>
          <w:color w:val="auto"/>
          <w:u w:val="none"/>
        </w:rPr>
      </w:pPr>
    </w:p>
    <w:p w14:paraId="693DF745" w14:textId="77777777" w:rsidR="005D1849" w:rsidRDefault="0085242E" w:rsidP="005D1849">
      <w:hyperlink w:anchor="TOP" w:history="1">
        <w:r w:rsidR="005D1849" w:rsidRPr="00090699">
          <w:rPr>
            <w:rStyle w:val="Hyperlink"/>
            <w:rFonts w:cs="Verdana"/>
            <w:bCs/>
            <w:noProof w:val="0"/>
          </w:rPr>
          <w:t>Return to Top</w:t>
        </w:r>
      </w:hyperlink>
    </w:p>
    <w:p w14:paraId="08C9780F" w14:textId="77777777" w:rsidR="003A29B9" w:rsidRDefault="003A29B9" w:rsidP="003A29B9">
      <w:pPr>
        <w:pStyle w:val="Divider2"/>
      </w:pPr>
    </w:p>
    <w:p w14:paraId="544CA97B" w14:textId="77777777" w:rsidR="009C52AB" w:rsidRDefault="009C52AB" w:rsidP="009C52AB">
      <w:bookmarkStart w:id="97" w:name="_Xerri_v_The"/>
      <w:bookmarkEnd w:id="97"/>
    </w:p>
    <w:p w14:paraId="0700D2A1" w14:textId="5D7D28D0" w:rsidR="009C52AB" w:rsidRDefault="009C52AB" w:rsidP="009C52AB">
      <w:pPr>
        <w:pStyle w:val="Heading2"/>
      </w:pPr>
      <w:r>
        <w:t xml:space="preserve">Trade Practices </w:t>
      </w:r>
    </w:p>
    <w:p w14:paraId="459D205D" w14:textId="77777777" w:rsidR="009C52AB" w:rsidRDefault="009C52AB" w:rsidP="009C52AB"/>
    <w:p w14:paraId="4729DAF7" w14:textId="77777777" w:rsidR="005426CD" w:rsidRDefault="005426CD" w:rsidP="005426CD">
      <w:pPr>
        <w:pStyle w:val="Heading3"/>
      </w:pPr>
      <w:bookmarkStart w:id="98" w:name="_Capic_v_Ford_1"/>
      <w:bookmarkEnd w:id="98"/>
      <w:r w:rsidRPr="008636BD">
        <w:rPr>
          <w:iCs/>
        </w:rPr>
        <w:t>Capic v Ford Motor Company of Australia Pty Ltd ACN 004 116 223</w:t>
      </w:r>
    </w:p>
    <w:p w14:paraId="388892B2" w14:textId="31C79252" w:rsidR="00CD4061" w:rsidRPr="00CD4061" w:rsidRDefault="0085242E" w:rsidP="00CD4061">
      <w:pPr>
        <w:rPr>
          <w:b/>
          <w:bCs/>
        </w:rPr>
      </w:pPr>
      <w:hyperlink r:id="rId68" w:history="1">
        <w:r w:rsidR="005426CD" w:rsidRPr="006F3738">
          <w:rPr>
            <w:rStyle w:val="Hyperlink"/>
            <w:rFonts w:cs="Verdana"/>
            <w:b/>
            <w:bCs/>
            <w:noProof w:val="0"/>
          </w:rPr>
          <w:t>S25/2024</w:t>
        </w:r>
      </w:hyperlink>
      <w:r w:rsidR="005426CD" w:rsidRPr="00850A44">
        <w:rPr>
          <w:b/>
          <w:bCs/>
        </w:rPr>
        <w:t>:</w:t>
      </w:r>
      <w:r w:rsidR="005426CD">
        <w:t xml:space="preserve"> </w:t>
      </w:r>
      <w:hyperlink r:id="rId69" w:history="1">
        <w:r w:rsidR="00CD4061" w:rsidRPr="00CD4061">
          <w:rPr>
            <w:rStyle w:val="Hyperlink"/>
            <w:rFonts w:cs="Verdana"/>
            <w:noProof w:val="0"/>
          </w:rPr>
          <w:t xml:space="preserve">[2024] </w:t>
        </w:r>
        <w:proofErr w:type="spellStart"/>
        <w:r w:rsidR="00CD4061" w:rsidRPr="00CD4061">
          <w:rPr>
            <w:rStyle w:val="Hyperlink"/>
            <w:rFonts w:cs="Verdana"/>
            <w:noProof w:val="0"/>
          </w:rPr>
          <w:t>HCATrans</w:t>
        </w:r>
        <w:proofErr w:type="spellEnd"/>
        <w:r w:rsidR="00CD4061" w:rsidRPr="00CD4061">
          <w:rPr>
            <w:rStyle w:val="Hyperlink"/>
            <w:rFonts w:cs="Verdana"/>
            <w:noProof w:val="0"/>
          </w:rPr>
          <w:t xml:space="preserve"> 23</w:t>
        </w:r>
      </w:hyperlink>
      <w:r w:rsidR="00CD4061" w:rsidRPr="00CD4061">
        <w:t>; </w:t>
      </w:r>
      <w:hyperlink r:id="rId70" w:history="1">
        <w:r w:rsidR="00CD4061" w:rsidRPr="00CD4061">
          <w:rPr>
            <w:rStyle w:val="Hyperlink"/>
            <w:rFonts w:cs="Verdana"/>
            <w:noProof w:val="0"/>
          </w:rPr>
          <w:t xml:space="preserve">[2024] </w:t>
        </w:r>
        <w:proofErr w:type="spellStart"/>
        <w:r w:rsidR="00CD4061" w:rsidRPr="00CD4061">
          <w:rPr>
            <w:rStyle w:val="Hyperlink"/>
            <w:rFonts w:cs="Verdana"/>
            <w:noProof w:val="0"/>
          </w:rPr>
          <w:t>HCATrans</w:t>
        </w:r>
        <w:proofErr w:type="spellEnd"/>
        <w:r w:rsidR="00CD4061" w:rsidRPr="00CD4061">
          <w:rPr>
            <w:rStyle w:val="Hyperlink"/>
            <w:rFonts w:cs="Verdana"/>
            <w:noProof w:val="0"/>
          </w:rPr>
          <w:t xml:space="preserve"> 24</w:t>
        </w:r>
      </w:hyperlink>
    </w:p>
    <w:p w14:paraId="4EB107A6" w14:textId="77777777" w:rsidR="005426CD" w:rsidRDefault="005426CD" w:rsidP="005426CD"/>
    <w:p w14:paraId="787F5C25" w14:textId="38E3355F" w:rsidR="005426CD" w:rsidRPr="00D43080" w:rsidRDefault="005426CD" w:rsidP="005426CD">
      <w:r w:rsidRPr="004E7695">
        <w:rPr>
          <w:b/>
        </w:rPr>
        <w:t xml:space="preserve">Date </w:t>
      </w:r>
      <w:r w:rsidR="00491740">
        <w:rPr>
          <w:b/>
        </w:rPr>
        <w:t>heard</w:t>
      </w:r>
      <w:r w:rsidRPr="004E7695">
        <w:rPr>
          <w:b/>
        </w:rPr>
        <w:t>:</w:t>
      </w:r>
      <w:r w:rsidRPr="00FC0B58">
        <w:t xml:space="preserve"> </w:t>
      </w:r>
      <w:r w:rsidR="005B4ED0">
        <w:t>11 and 12</w:t>
      </w:r>
      <w:r>
        <w:t xml:space="preserve"> </w:t>
      </w:r>
      <w:r w:rsidR="005B4ED0">
        <w:t xml:space="preserve">April </w:t>
      </w:r>
      <w:r>
        <w:t xml:space="preserve">2024 </w:t>
      </w:r>
    </w:p>
    <w:p w14:paraId="48FEE669" w14:textId="77777777" w:rsidR="005426CD" w:rsidRDefault="005426CD" w:rsidP="005426CD"/>
    <w:p w14:paraId="5B1C8AC2" w14:textId="77777777" w:rsidR="005B4ED0" w:rsidRPr="009E12F1" w:rsidRDefault="005B4ED0" w:rsidP="005B4ED0">
      <w:r>
        <w:rPr>
          <w:b/>
          <w:bCs/>
        </w:rPr>
        <w:t xml:space="preserve">Coram: </w:t>
      </w:r>
      <w:r>
        <w:t xml:space="preserve">Gageler CJ, Gordon, Edelman, Steward, Gleeson, </w:t>
      </w:r>
      <w:proofErr w:type="spellStart"/>
      <w:r>
        <w:t>Jagot</w:t>
      </w:r>
      <w:proofErr w:type="spellEnd"/>
      <w:r>
        <w:t xml:space="preserve"> and Beech-Jones JJ</w:t>
      </w:r>
    </w:p>
    <w:p w14:paraId="54805A7F" w14:textId="77777777" w:rsidR="005B4ED0" w:rsidRPr="004E7695" w:rsidRDefault="005B4ED0" w:rsidP="005426CD"/>
    <w:p w14:paraId="75DA246E" w14:textId="77777777" w:rsidR="005426CD" w:rsidRPr="004E7695" w:rsidRDefault="005426CD" w:rsidP="005426CD">
      <w:pPr>
        <w:rPr>
          <w:b/>
        </w:rPr>
      </w:pPr>
      <w:r w:rsidRPr="004E7695">
        <w:rPr>
          <w:b/>
        </w:rPr>
        <w:t>Catchwords:</w:t>
      </w:r>
    </w:p>
    <w:p w14:paraId="4CB48B71" w14:textId="77777777" w:rsidR="005426CD" w:rsidRPr="004E7695" w:rsidRDefault="005426CD" w:rsidP="005426CD">
      <w:pPr>
        <w:rPr>
          <w:b/>
        </w:rPr>
      </w:pPr>
    </w:p>
    <w:p w14:paraId="45565514" w14:textId="154B629E" w:rsidR="005426CD" w:rsidRPr="004700D7" w:rsidRDefault="005426CD" w:rsidP="005426CD">
      <w:pPr>
        <w:pStyle w:val="Catchwords0"/>
      </w:pPr>
      <w:r w:rsidRPr="00E174DF">
        <w:t xml:space="preserve">Trade Practices – </w:t>
      </w:r>
      <w:r>
        <w:t xml:space="preserve">Consumer law – Measure of damages for failure to comply with guarantee of acceptable quality – Where appellant brought representative proceedings under Part IVA of </w:t>
      </w:r>
      <w:r>
        <w:rPr>
          <w:i/>
          <w:iCs/>
        </w:rPr>
        <w:t xml:space="preserve">Federal Court of Australia Act 1976 </w:t>
      </w:r>
      <w:r>
        <w:t xml:space="preserve">(Cth) in respect of </w:t>
      </w:r>
      <w:r w:rsidRPr="00765804">
        <w:rPr>
          <w:lang w:val="en-AU"/>
        </w:rPr>
        <w:t>Ford-badged motor vehicles fitted with DPS6 dual-clutch transmission system</w:t>
      </w:r>
      <w:r>
        <w:rPr>
          <w:lang w:val="en-AU"/>
        </w:rPr>
        <w:t xml:space="preserve"> </w:t>
      </w:r>
      <w:r w:rsidRPr="00765804">
        <w:rPr>
          <w:lang w:val="en-AU"/>
        </w:rPr>
        <w:t>(</w:t>
      </w:r>
      <w:r w:rsidR="007C0F3E">
        <w:rPr>
          <w:lang w:val="en-AU"/>
        </w:rPr>
        <w:t>"</w:t>
      </w:r>
      <w:r>
        <w:rPr>
          <w:lang w:val="en-AU"/>
        </w:rPr>
        <w:t>a</w:t>
      </w:r>
      <w:r w:rsidRPr="00765804">
        <w:rPr>
          <w:lang w:val="en-AU"/>
        </w:rPr>
        <w:t xml:space="preserve">ffected </w:t>
      </w:r>
      <w:r>
        <w:rPr>
          <w:lang w:val="en-AU"/>
        </w:rPr>
        <w:t>v</w:t>
      </w:r>
      <w:r w:rsidRPr="00765804">
        <w:rPr>
          <w:lang w:val="en-AU"/>
        </w:rPr>
        <w:t>ehicles</w:t>
      </w:r>
      <w:r w:rsidR="007C0F3E">
        <w:rPr>
          <w:lang w:val="en-AU"/>
        </w:rPr>
        <w:t>"</w:t>
      </w:r>
      <w:r w:rsidRPr="00765804">
        <w:rPr>
          <w:lang w:val="en-AU"/>
        </w:rPr>
        <w:t xml:space="preserve">) </w:t>
      </w:r>
      <w:r>
        <w:rPr>
          <w:lang w:val="en-AU"/>
        </w:rPr>
        <w:t xml:space="preserve">– Where primary judge found affected vehicles supplied in breach of guarantee of acceptable quality under s 25 of </w:t>
      </w:r>
      <w:r>
        <w:rPr>
          <w:i/>
          <w:iCs/>
          <w:lang w:val="en-AU"/>
        </w:rPr>
        <w:t>Australian Consumer Law</w:t>
      </w:r>
      <w:r>
        <w:rPr>
          <w:lang w:val="en-AU"/>
        </w:rPr>
        <w:t xml:space="preserve"> – Where primary judge held damages under s 272(1) requires assessment of reduction in value only at time of supply – Where Full Court found in order to avoid overcompensation under s 272(1)(a), it may be necessary to depart from date of supply as reference state for statutory reduction in value damages – Where Full Court held post-supply information may be relevant – </w:t>
      </w:r>
      <w:r>
        <w:t xml:space="preserve">Whether </w:t>
      </w:r>
      <w:r w:rsidRPr="008E51B1">
        <w:rPr>
          <w:lang w:val="en-AU"/>
        </w:rPr>
        <w:t>Full Court erred in construing s 272(1)(a) as subject to qualification that assessment of damages may require</w:t>
      </w:r>
      <w:r>
        <w:rPr>
          <w:lang w:val="en-AU"/>
        </w:rPr>
        <w:t xml:space="preserve"> </w:t>
      </w:r>
      <w:r w:rsidRPr="008E51B1">
        <w:rPr>
          <w:lang w:val="en-AU"/>
        </w:rPr>
        <w:t>departure from assessment at time of supply or adjustment to avoid over-compensation</w:t>
      </w:r>
      <w:r>
        <w:rPr>
          <w:lang w:val="en-AU"/>
        </w:rPr>
        <w:t xml:space="preserve"> – Whether s 272(1)(a) permits, and for what purpose, evidence of post-supply events to be used when assessing statutory compensation under the provision. </w:t>
      </w:r>
    </w:p>
    <w:p w14:paraId="1C0AB0BE" w14:textId="77777777" w:rsidR="005426CD" w:rsidRDefault="005426CD" w:rsidP="005426CD">
      <w:pPr>
        <w:ind w:left="720"/>
      </w:pPr>
    </w:p>
    <w:p w14:paraId="612B1FA5" w14:textId="63591811" w:rsidR="005426CD" w:rsidRPr="007530C4" w:rsidRDefault="005426CD" w:rsidP="005426CD">
      <w:pPr>
        <w:rPr>
          <w:bCs/>
        </w:rPr>
      </w:pPr>
      <w:r w:rsidRPr="004E7695">
        <w:rPr>
          <w:b/>
        </w:rPr>
        <w:lastRenderedPageBreak/>
        <w:t xml:space="preserve">Appealed from </w:t>
      </w:r>
      <w:r>
        <w:rPr>
          <w:b/>
        </w:rPr>
        <w:t xml:space="preserve">FCA (FC): </w:t>
      </w:r>
      <w:hyperlink r:id="rId71" w:history="1">
        <w:r w:rsidRPr="008045DE">
          <w:rPr>
            <w:rStyle w:val="Hyperlink"/>
            <w:rFonts w:cs="Verdana"/>
            <w:noProof w:val="0"/>
          </w:rPr>
          <w:t>[2023] FCAFC 179</w:t>
        </w:r>
      </w:hyperlink>
      <w:r w:rsidR="00E607D6" w:rsidRPr="00E607D6">
        <w:rPr>
          <w:rStyle w:val="Hyperlink"/>
          <w:rFonts w:cs="Verdana"/>
          <w:noProof w:val="0"/>
          <w:color w:val="auto"/>
          <w:u w:val="none"/>
        </w:rPr>
        <w:t>; (2023) 300 FCR 1</w:t>
      </w:r>
    </w:p>
    <w:p w14:paraId="4E69E6BD" w14:textId="77777777" w:rsidR="005426CD" w:rsidRPr="008B1B99" w:rsidRDefault="005426CD" w:rsidP="005426CD">
      <w:pPr>
        <w:rPr>
          <w:rStyle w:val="Hyperlink"/>
          <w:rFonts w:cs="Verdana"/>
          <w:bCs/>
          <w:noProof w:val="0"/>
          <w:color w:val="auto"/>
          <w:u w:val="none"/>
        </w:rPr>
      </w:pPr>
    </w:p>
    <w:p w14:paraId="4FC5CCC8" w14:textId="77777777" w:rsidR="005426CD" w:rsidRDefault="0085242E" w:rsidP="005426CD">
      <w:pPr>
        <w:rPr>
          <w:rStyle w:val="Hyperlink"/>
          <w:rFonts w:cs="Verdana"/>
          <w:bCs/>
          <w:noProof w:val="0"/>
        </w:rPr>
      </w:pPr>
      <w:hyperlink w:anchor="TOP" w:history="1">
        <w:r w:rsidR="005426CD" w:rsidRPr="00090699">
          <w:rPr>
            <w:rStyle w:val="Hyperlink"/>
            <w:rFonts w:cs="Verdana"/>
            <w:bCs/>
            <w:noProof w:val="0"/>
          </w:rPr>
          <w:t>Return to Top</w:t>
        </w:r>
      </w:hyperlink>
    </w:p>
    <w:p w14:paraId="724DF29D" w14:textId="77777777" w:rsidR="005426CD" w:rsidRDefault="005426CD" w:rsidP="005426CD">
      <w:pPr>
        <w:pStyle w:val="Divider1"/>
      </w:pPr>
    </w:p>
    <w:p w14:paraId="2FF6810E" w14:textId="77777777" w:rsidR="005426CD" w:rsidRPr="00B31279" w:rsidRDefault="005426CD" w:rsidP="009C52AB"/>
    <w:p w14:paraId="73898333" w14:textId="1DA6EFBC" w:rsidR="009C52AB" w:rsidRDefault="009C52AB" w:rsidP="009C52AB">
      <w:pPr>
        <w:pStyle w:val="Heading3"/>
      </w:pPr>
      <w:bookmarkStart w:id="99" w:name="_Productivity_Partners_Pty_1"/>
      <w:bookmarkEnd w:id="99"/>
      <w:r w:rsidRPr="00B622DE">
        <w:t>Productivity Partners Pty Ltd (trading as Captain Cook College) ACN 085 570 547 &amp; Anor v Australian Competition and Consumer Commission &amp; Anor</w:t>
      </w:r>
    </w:p>
    <w:p w14:paraId="4E72F048" w14:textId="2847C5CE" w:rsidR="00AD6951" w:rsidRPr="00CD055E" w:rsidRDefault="0085242E" w:rsidP="00AD6951">
      <w:pPr>
        <w:rPr>
          <w:b/>
          <w:bCs/>
        </w:rPr>
      </w:pPr>
      <w:hyperlink r:id="rId72" w:history="1">
        <w:r w:rsidR="009C52AB" w:rsidRPr="000A1CCA">
          <w:rPr>
            <w:rStyle w:val="Hyperlink"/>
            <w:rFonts w:cs="Verdana"/>
            <w:b/>
            <w:bCs/>
            <w:noProof w:val="0"/>
          </w:rPr>
          <w:t>S118/2023</w:t>
        </w:r>
      </w:hyperlink>
      <w:r w:rsidR="009C52AB" w:rsidRPr="00850A44">
        <w:rPr>
          <w:b/>
          <w:bCs/>
        </w:rPr>
        <w:t>:</w:t>
      </w:r>
      <w:r w:rsidR="009C52AB">
        <w:t xml:space="preserve"> </w:t>
      </w:r>
      <w:hyperlink r:id="rId73" w:history="1">
        <w:r w:rsidR="00AD6951" w:rsidRPr="00AD6951">
          <w:rPr>
            <w:rStyle w:val="Hyperlink"/>
            <w:rFonts w:cs="Verdana"/>
            <w:noProof w:val="0"/>
          </w:rPr>
          <w:t xml:space="preserve">[2024] </w:t>
        </w:r>
        <w:proofErr w:type="spellStart"/>
        <w:r w:rsidR="00AD6951" w:rsidRPr="00AD6951">
          <w:rPr>
            <w:rStyle w:val="Hyperlink"/>
            <w:rFonts w:cs="Verdana"/>
            <w:noProof w:val="0"/>
          </w:rPr>
          <w:t>HCATrans</w:t>
        </w:r>
        <w:proofErr w:type="spellEnd"/>
        <w:r w:rsidR="00AD6951" w:rsidRPr="00AD6951">
          <w:rPr>
            <w:rStyle w:val="Hyperlink"/>
            <w:rFonts w:cs="Verdana"/>
            <w:noProof w:val="0"/>
          </w:rPr>
          <w:t xml:space="preserve"> 5</w:t>
        </w:r>
      </w:hyperlink>
      <w:r w:rsidR="00CD055E">
        <w:rPr>
          <w:rStyle w:val="Hyperlink"/>
          <w:rFonts w:cs="Verdana"/>
          <w:noProof w:val="0"/>
          <w:color w:val="auto"/>
          <w:u w:val="none"/>
        </w:rPr>
        <w:t xml:space="preserve">; </w:t>
      </w:r>
      <w:hyperlink r:id="rId74" w:history="1">
        <w:r w:rsidR="00CD055E" w:rsidRPr="00CD055E">
          <w:rPr>
            <w:rStyle w:val="Hyperlink"/>
            <w:rFonts w:cs="Verdana"/>
            <w:noProof w:val="0"/>
          </w:rPr>
          <w:t xml:space="preserve">[2024] </w:t>
        </w:r>
        <w:proofErr w:type="spellStart"/>
        <w:r w:rsidR="00CD055E" w:rsidRPr="00CD055E">
          <w:rPr>
            <w:rStyle w:val="Hyperlink"/>
            <w:rFonts w:cs="Verdana"/>
            <w:noProof w:val="0"/>
          </w:rPr>
          <w:t>HCATrans</w:t>
        </w:r>
        <w:proofErr w:type="spellEnd"/>
        <w:r w:rsidR="00CD055E" w:rsidRPr="00CD055E">
          <w:rPr>
            <w:rStyle w:val="Hyperlink"/>
            <w:rFonts w:cs="Verdana"/>
            <w:noProof w:val="0"/>
          </w:rPr>
          <w:t xml:space="preserve"> 6</w:t>
        </w:r>
      </w:hyperlink>
    </w:p>
    <w:p w14:paraId="7B33AC2A" w14:textId="77777777" w:rsidR="009C52AB" w:rsidRDefault="009C52AB" w:rsidP="009C52AB"/>
    <w:p w14:paraId="0860B87A" w14:textId="355FC908" w:rsidR="009C52AB" w:rsidRDefault="009C52AB" w:rsidP="009C52AB">
      <w:r w:rsidRPr="004E7695">
        <w:rPr>
          <w:b/>
        </w:rPr>
        <w:t xml:space="preserve">Date </w:t>
      </w:r>
      <w:r w:rsidR="00031CD2">
        <w:rPr>
          <w:b/>
        </w:rPr>
        <w:t>heard</w:t>
      </w:r>
      <w:r w:rsidRPr="004E7695">
        <w:rPr>
          <w:b/>
        </w:rPr>
        <w:t>:</w:t>
      </w:r>
      <w:r w:rsidRPr="00FC0B58">
        <w:t xml:space="preserve"> </w:t>
      </w:r>
      <w:r w:rsidR="00B52454">
        <w:t>7</w:t>
      </w:r>
      <w:r>
        <w:t xml:space="preserve"> </w:t>
      </w:r>
      <w:r w:rsidR="00EF171F">
        <w:t xml:space="preserve">and 8 </w:t>
      </w:r>
      <w:r w:rsidR="00B52454">
        <w:t xml:space="preserve">February 2024 </w:t>
      </w:r>
    </w:p>
    <w:p w14:paraId="3A6019C3" w14:textId="77777777" w:rsidR="009F462B" w:rsidRDefault="009F462B" w:rsidP="009C52AB"/>
    <w:p w14:paraId="269C948A" w14:textId="5650C78C" w:rsidR="009F462B" w:rsidRPr="009F462B" w:rsidRDefault="009F462B" w:rsidP="009C52AB">
      <w:r>
        <w:rPr>
          <w:b/>
          <w:bCs/>
        </w:rPr>
        <w:t xml:space="preserve">Coram: </w:t>
      </w:r>
      <w:r>
        <w:t xml:space="preserve">Gageler CJ, Gordon, Edelman, Steward, Gleeson, </w:t>
      </w:r>
      <w:proofErr w:type="spellStart"/>
      <w:r>
        <w:t>Jagot</w:t>
      </w:r>
      <w:proofErr w:type="spellEnd"/>
      <w:r>
        <w:t xml:space="preserve"> and Beech-Jones JJ</w:t>
      </w:r>
    </w:p>
    <w:p w14:paraId="0191E57C" w14:textId="77777777" w:rsidR="009C52AB" w:rsidRPr="004E7695" w:rsidRDefault="009C52AB" w:rsidP="009C52AB"/>
    <w:p w14:paraId="551D6C42" w14:textId="77777777" w:rsidR="009C52AB" w:rsidRPr="004E7695" w:rsidRDefault="009C52AB" w:rsidP="009C52AB">
      <w:pPr>
        <w:rPr>
          <w:b/>
        </w:rPr>
      </w:pPr>
      <w:r w:rsidRPr="004E7695">
        <w:rPr>
          <w:b/>
        </w:rPr>
        <w:t>Catchwords:</w:t>
      </w:r>
    </w:p>
    <w:p w14:paraId="64CF123E" w14:textId="77777777" w:rsidR="009C52AB" w:rsidRPr="004E7695" w:rsidRDefault="009C52AB" w:rsidP="009C52AB">
      <w:pPr>
        <w:rPr>
          <w:b/>
        </w:rPr>
      </w:pPr>
    </w:p>
    <w:p w14:paraId="76FBB9E6" w14:textId="71A70150" w:rsidR="009C52AB"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7C0F3E">
        <w:t>"</w:t>
      </w:r>
      <w:r>
        <w:t>ACL</w:t>
      </w:r>
      <w:r w:rsidR="007C0F3E">
        <w:t>"</w:t>
      </w:r>
      <w:r>
        <w:t xml:space="preserve">) – Where first </w:t>
      </w:r>
      <w:r w:rsidR="00763E16">
        <w:t xml:space="preserve">appellant </w:t>
      </w:r>
      <w:r>
        <w:t xml:space="preserve">carried on business providing vocational education and training courses to students – Where second </w:t>
      </w:r>
      <w:r w:rsidR="00763E16">
        <w:t xml:space="preserve">appellant </w:t>
      </w:r>
      <w:r>
        <w:t xml:space="preserve">parent company of first </w:t>
      </w:r>
      <w:r w:rsidR="00763E16">
        <w:t xml:space="preserve">appellant </w:t>
      </w:r>
      <w:r>
        <w:t xml:space="preserve">– Where students enrolled in courses by first </w:t>
      </w:r>
      <w:r w:rsidR="00763E16">
        <w:t xml:space="preserve">appellant </w:t>
      </w:r>
      <w:r>
        <w:t xml:space="preserve">eligible for funding support under Commonwealth government scheme (VET-FEE HELP) – Where first </w:t>
      </w:r>
      <w:r w:rsidR="00763E16">
        <w:t xml:space="preserve">appellant </w:t>
      </w:r>
      <w:r>
        <w:t xml:space="preserve">engaged agents to market to or recruit potential students – Where changes made to VET-FEE HELP scheme by Commonwealth to protect students from risk of misconduct by agents and providers – Where prior to 7 September 2015, first </w:t>
      </w:r>
      <w:r w:rsidR="00763E16">
        <w:t xml:space="preserve">appellant </w:t>
      </w:r>
      <w:r>
        <w:t>had several controls in enrolment system to ameliorate risk of unethical or careless conduct of agents with respect to enrolments –</w:t>
      </w:r>
      <w:r w:rsidR="00C61E0D">
        <w:t xml:space="preserve"> </w:t>
      </w:r>
      <w:r>
        <w:t xml:space="preserve">Where first </w:t>
      </w:r>
      <w:r w:rsidR="00763E16">
        <w:t xml:space="preserve">appellant </w:t>
      </w:r>
      <w:r>
        <w:t xml:space="preserve">removed controls after suffering declining enrolments – Where primary judge and Full Court held first </w:t>
      </w:r>
      <w:r w:rsidR="00763E16">
        <w:t xml:space="preserve">appellant </w:t>
      </w:r>
      <w:r>
        <w:t xml:space="preserve">engaged in unconscionable conduct in contravention of s 21 of ACL – Whether Full Court ought to have held primary judge erred in holding first </w:t>
      </w:r>
      <w:r w:rsidR="00763E16">
        <w:t xml:space="preserve">appellant </w:t>
      </w:r>
      <w:r w:rsidRPr="00825D7E">
        <w:t xml:space="preserve">engaged in unconscionable conduct within meaning of s 21 of </w:t>
      </w:r>
      <w:r>
        <w:t>ACL,</w:t>
      </w:r>
      <w:r w:rsidRPr="00825D7E">
        <w:t xml:space="preserve"> which claim was framed, and</w:t>
      </w:r>
      <w:r>
        <w:t xml:space="preserve"> </w:t>
      </w:r>
      <w:r w:rsidRPr="00825D7E">
        <w:t xml:space="preserve">considered by trial judge, without reference to factors prescribed by s 22 of </w:t>
      </w:r>
      <w:r>
        <w:t xml:space="preserve">ACL – Whether Full Court erred in holding first </w:t>
      </w:r>
      <w:r w:rsidR="00763E16">
        <w:t xml:space="preserve">appellant's </w:t>
      </w:r>
      <w:r>
        <w:t xml:space="preserve">conduct of </w:t>
      </w:r>
      <w:r w:rsidRPr="00E33DC3">
        <w:rPr>
          <w:lang w:val="en-AU"/>
        </w:rPr>
        <w:t>removing controls and operating enrolment system without those controls, in absence of intention that risks ameliorated by those controls eventuate,</w:t>
      </w:r>
      <w:r>
        <w:t xml:space="preserve"> constituted unconscionable conduct in contravention of s 21 – Whether Full Court erred in holding second </w:t>
      </w:r>
      <w:r w:rsidR="00763E16">
        <w:t xml:space="preserve">appellant </w:t>
      </w:r>
      <w:r>
        <w:t xml:space="preserve">knowingly concerned or party to first </w:t>
      </w:r>
      <w:r w:rsidR="00763E16">
        <w:t xml:space="preserve">appellant's </w:t>
      </w:r>
      <w:r>
        <w:t>contravention of s 21.</w:t>
      </w:r>
    </w:p>
    <w:p w14:paraId="3217A38B" w14:textId="77777777" w:rsidR="009C52AB" w:rsidRDefault="009C52AB" w:rsidP="009C52AB">
      <w:pPr>
        <w:ind w:left="720"/>
      </w:pPr>
    </w:p>
    <w:p w14:paraId="4FE9D00E" w14:textId="77777777" w:rsidR="009C52AB" w:rsidRPr="007530C4" w:rsidRDefault="009C52AB" w:rsidP="009C52AB">
      <w:pPr>
        <w:rPr>
          <w:bCs/>
        </w:rPr>
      </w:pPr>
      <w:r w:rsidRPr="004E7695">
        <w:rPr>
          <w:b/>
        </w:rPr>
        <w:t xml:space="preserve">Appealed from </w:t>
      </w:r>
      <w:r>
        <w:rPr>
          <w:b/>
        </w:rPr>
        <w:t xml:space="preserve">FCA (FC): </w:t>
      </w:r>
      <w:hyperlink r:id="rId75"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57DF8AA4" w14:textId="77777777" w:rsidR="009C52AB" w:rsidRPr="008B1B99" w:rsidRDefault="009C52AB" w:rsidP="009C52AB">
      <w:pPr>
        <w:rPr>
          <w:rStyle w:val="Hyperlink"/>
          <w:rFonts w:cs="Verdana"/>
          <w:bCs/>
          <w:noProof w:val="0"/>
          <w:color w:val="auto"/>
          <w:u w:val="none"/>
        </w:rPr>
      </w:pPr>
    </w:p>
    <w:p w14:paraId="35D6A273" w14:textId="77777777" w:rsidR="009C52AB" w:rsidRDefault="0085242E" w:rsidP="009C52AB">
      <w:hyperlink w:anchor="TOP" w:history="1">
        <w:r w:rsidR="009C52AB" w:rsidRPr="00090699">
          <w:rPr>
            <w:rStyle w:val="Hyperlink"/>
            <w:rFonts w:cs="Verdana"/>
            <w:bCs/>
            <w:noProof w:val="0"/>
          </w:rPr>
          <w:t>Return to Top</w:t>
        </w:r>
      </w:hyperlink>
    </w:p>
    <w:p w14:paraId="0622ECB3" w14:textId="77777777" w:rsidR="009C52AB" w:rsidRDefault="009C52AB" w:rsidP="009C52AB">
      <w:pPr>
        <w:pStyle w:val="Divider1"/>
        <w:rPr>
          <w:rStyle w:val="Hyperlink"/>
          <w:rFonts w:cs="Verdana"/>
          <w:bCs/>
        </w:rPr>
      </w:pPr>
    </w:p>
    <w:p w14:paraId="547B0490" w14:textId="77777777" w:rsidR="005426CD" w:rsidRDefault="005426CD" w:rsidP="005426CD"/>
    <w:p w14:paraId="5AC268A4" w14:textId="15618DA2" w:rsidR="005426CD" w:rsidRDefault="00EF5E13" w:rsidP="005426CD">
      <w:pPr>
        <w:pStyle w:val="Heading3"/>
      </w:pPr>
      <w:bookmarkStart w:id="100" w:name="_Toyota_Motor_Corporation_1"/>
      <w:bookmarkEnd w:id="100"/>
      <w:r w:rsidRPr="001D375B">
        <w:rPr>
          <w:iCs/>
        </w:rPr>
        <w:lastRenderedPageBreak/>
        <w:t>Williams &amp; Anor</w:t>
      </w:r>
      <w:r>
        <w:rPr>
          <w:iCs/>
        </w:rPr>
        <w:t xml:space="preserve"> v </w:t>
      </w:r>
      <w:r w:rsidRPr="001D375B">
        <w:rPr>
          <w:iCs/>
        </w:rPr>
        <w:t>Toyota Motor Corporation Australia Limited (ACN 009 686 097)</w:t>
      </w:r>
      <w:r w:rsidR="009B0158">
        <w:rPr>
          <w:iCs/>
        </w:rPr>
        <w:t xml:space="preserve">; </w:t>
      </w:r>
      <w:r w:rsidR="009B0158" w:rsidRPr="001D375B">
        <w:rPr>
          <w:iCs/>
        </w:rPr>
        <w:t>Toyota Motor Corporation Australia Limited (ACN 009 686 097)</w:t>
      </w:r>
      <w:r w:rsidR="009B0158">
        <w:rPr>
          <w:i w:val="0"/>
          <w:iCs/>
        </w:rPr>
        <w:t xml:space="preserve"> v </w:t>
      </w:r>
      <w:r w:rsidR="009B0158" w:rsidRPr="001D375B">
        <w:rPr>
          <w:iCs/>
        </w:rPr>
        <w:t>Williams &amp; Anor</w:t>
      </w:r>
    </w:p>
    <w:p w14:paraId="6F355290" w14:textId="46EE6730" w:rsidR="005426CD" w:rsidRPr="00560C6E" w:rsidRDefault="0085242E" w:rsidP="005426CD">
      <w:pPr>
        <w:rPr>
          <w:b/>
          <w:bCs/>
        </w:rPr>
      </w:pPr>
      <w:hyperlink r:id="rId76" w:history="1">
        <w:r w:rsidR="00EF5E13" w:rsidRPr="009B0158">
          <w:rPr>
            <w:rStyle w:val="Hyperlink"/>
            <w:rFonts w:cs="Verdana"/>
            <w:b/>
            <w:bCs/>
            <w:noProof w:val="0"/>
          </w:rPr>
          <w:t>S157/2023</w:t>
        </w:r>
        <w:r w:rsidR="009B0158" w:rsidRPr="009B0158">
          <w:rPr>
            <w:rStyle w:val="Hyperlink"/>
            <w:rFonts w:cs="Verdana"/>
            <w:b/>
            <w:bCs/>
            <w:noProof w:val="0"/>
          </w:rPr>
          <w:t>; S155/2023</w:t>
        </w:r>
      </w:hyperlink>
      <w:r w:rsidR="005426CD" w:rsidRPr="00850A44">
        <w:rPr>
          <w:b/>
          <w:bCs/>
        </w:rPr>
        <w:t>:</w:t>
      </w:r>
      <w:r w:rsidR="005426CD">
        <w:t xml:space="preserve"> </w:t>
      </w:r>
      <w:hyperlink r:id="rId77" w:history="1">
        <w:r w:rsidR="0062352B" w:rsidRPr="0062352B">
          <w:rPr>
            <w:rStyle w:val="Hyperlink"/>
            <w:rFonts w:cs="Verdana"/>
            <w:noProof w:val="0"/>
          </w:rPr>
          <w:t xml:space="preserve">[2024] </w:t>
        </w:r>
        <w:proofErr w:type="spellStart"/>
        <w:r w:rsidR="0062352B" w:rsidRPr="0062352B">
          <w:rPr>
            <w:rStyle w:val="Hyperlink"/>
            <w:rFonts w:cs="Verdana"/>
            <w:noProof w:val="0"/>
          </w:rPr>
          <w:t>HCATrans</w:t>
        </w:r>
        <w:proofErr w:type="spellEnd"/>
        <w:r w:rsidR="0062352B" w:rsidRPr="0062352B">
          <w:rPr>
            <w:rStyle w:val="Hyperlink"/>
            <w:rFonts w:cs="Verdana"/>
            <w:noProof w:val="0"/>
          </w:rPr>
          <w:t xml:space="preserve"> 21</w:t>
        </w:r>
      </w:hyperlink>
      <w:r w:rsidR="0062352B" w:rsidRPr="0062352B">
        <w:t>;</w:t>
      </w:r>
      <w:r w:rsidR="005334F3">
        <w:rPr>
          <w:b/>
          <w:bCs/>
        </w:rPr>
        <w:t xml:space="preserve"> </w:t>
      </w:r>
      <w:hyperlink r:id="rId78" w:history="1">
        <w:r w:rsidR="005334F3" w:rsidRPr="005334F3">
          <w:rPr>
            <w:rStyle w:val="Hyperlink"/>
            <w:rFonts w:cs="Verdana"/>
            <w:noProof w:val="0"/>
          </w:rPr>
          <w:t xml:space="preserve">[2024] </w:t>
        </w:r>
        <w:proofErr w:type="spellStart"/>
        <w:r w:rsidR="005334F3" w:rsidRPr="005334F3">
          <w:rPr>
            <w:rStyle w:val="Hyperlink"/>
            <w:rFonts w:cs="Verdana"/>
            <w:noProof w:val="0"/>
          </w:rPr>
          <w:t>HCATrans</w:t>
        </w:r>
        <w:proofErr w:type="spellEnd"/>
        <w:r w:rsidR="005334F3" w:rsidRPr="005334F3">
          <w:rPr>
            <w:rStyle w:val="Hyperlink"/>
            <w:rFonts w:cs="Verdana"/>
            <w:noProof w:val="0"/>
          </w:rPr>
          <w:t xml:space="preserve"> 22</w:t>
        </w:r>
        <w:r w:rsidR="005334F3" w:rsidRPr="005334F3">
          <w:rPr>
            <w:rStyle w:val="Hyperlink"/>
            <w:rFonts w:cs="Verdana"/>
            <w:b/>
            <w:bCs/>
            <w:noProof w:val="0"/>
          </w:rPr>
          <w:t> </w:t>
        </w:r>
      </w:hyperlink>
    </w:p>
    <w:p w14:paraId="6BAD493C" w14:textId="77777777" w:rsidR="005426CD" w:rsidRDefault="005426CD" w:rsidP="005426CD"/>
    <w:p w14:paraId="221C9D84" w14:textId="78954B31" w:rsidR="005426CD" w:rsidRDefault="005426CD" w:rsidP="005426CD">
      <w:r w:rsidRPr="004E7695">
        <w:rPr>
          <w:b/>
        </w:rPr>
        <w:t xml:space="preserve">Date </w:t>
      </w:r>
      <w:r>
        <w:rPr>
          <w:b/>
        </w:rPr>
        <w:t>heard</w:t>
      </w:r>
      <w:r w:rsidRPr="004E7695">
        <w:rPr>
          <w:b/>
        </w:rPr>
        <w:t>:</w:t>
      </w:r>
      <w:r w:rsidRPr="00FC0B58">
        <w:t xml:space="preserve"> </w:t>
      </w:r>
      <w:r w:rsidR="0062352B">
        <w:t>10 and 11 April</w:t>
      </w:r>
      <w:r>
        <w:t xml:space="preserve"> 202</w:t>
      </w:r>
      <w:r w:rsidR="0062352B">
        <w:t>4</w:t>
      </w:r>
      <w:r>
        <w:t xml:space="preserve"> </w:t>
      </w:r>
    </w:p>
    <w:p w14:paraId="41E45F8A" w14:textId="77777777" w:rsidR="0062352B" w:rsidRDefault="0062352B" w:rsidP="005426CD"/>
    <w:p w14:paraId="7894FAEE" w14:textId="77777777" w:rsidR="0062352B" w:rsidRPr="009E12F1" w:rsidRDefault="0062352B" w:rsidP="0062352B">
      <w:r>
        <w:rPr>
          <w:b/>
          <w:bCs/>
        </w:rPr>
        <w:t xml:space="preserve">Coram: </w:t>
      </w:r>
      <w:r>
        <w:t xml:space="preserve">Gageler CJ, Gordon, Edelman, Steward, Gleeson, </w:t>
      </w:r>
      <w:proofErr w:type="spellStart"/>
      <w:r>
        <w:t>Jagot</w:t>
      </w:r>
      <w:proofErr w:type="spellEnd"/>
      <w:r>
        <w:t xml:space="preserve"> and Beech-Jones JJ</w:t>
      </w:r>
    </w:p>
    <w:p w14:paraId="290C766C" w14:textId="77777777" w:rsidR="0062352B" w:rsidRPr="004E7695" w:rsidRDefault="0062352B" w:rsidP="005426CD"/>
    <w:p w14:paraId="3ED3846E" w14:textId="77777777" w:rsidR="005426CD" w:rsidRPr="004E7695" w:rsidRDefault="005426CD" w:rsidP="005426CD">
      <w:pPr>
        <w:rPr>
          <w:b/>
        </w:rPr>
      </w:pPr>
      <w:r w:rsidRPr="004E7695">
        <w:rPr>
          <w:b/>
        </w:rPr>
        <w:t>Catchwords:</w:t>
      </w:r>
    </w:p>
    <w:p w14:paraId="538C41A2" w14:textId="77777777" w:rsidR="005426CD" w:rsidRPr="004E7695" w:rsidRDefault="005426CD" w:rsidP="005426CD">
      <w:pPr>
        <w:rPr>
          <w:b/>
        </w:rPr>
      </w:pPr>
    </w:p>
    <w:p w14:paraId="46BEBD3E" w14:textId="6F272F1B" w:rsidR="005426CD" w:rsidRPr="004700D7" w:rsidRDefault="005426CD" w:rsidP="005426CD">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w:t>
      </w:r>
      <w:r w:rsidR="007C0F3E">
        <w:t>"</w:t>
      </w:r>
      <w:r w:rsidRPr="00E174DF">
        <w:t>2020 field fix</w:t>
      </w:r>
      <w:r w:rsidR="007C0F3E">
        <w:t>"</w:t>
      </w:r>
      <w:r w:rsidRPr="00E174DF">
        <w:t xml:space="preserve"> – Where 2020 field fix effective in remedying defect and its consequences in all relevant vehicles – Where primary judge found on </w:t>
      </w:r>
      <w:r w:rsidR="007C0F3E">
        <w:t>"</w:t>
      </w:r>
      <w:r w:rsidRPr="00E174DF">
        <w:t>common sense approach</w:t>
      </w:r>
      <w:r w:rsidR="007C0F3E">
        <w:t>"</w:t>
      </w:r>
      <w:r w:rsidRPr="00E174DF">
        <w:t xml:space="preserve"> breach of s 54 </w:t>
      </w:r>
      <w:r w:rsidRPr="0068393B">
        <w:rPr>
          <w:i/>
          <w:iCs/>
        </w:rPr>
        <w:t>Australian Consumer</w:t>
      </w:r>
      <w:r w:rsidRPr="00E174DF">
        <w:t xml:space="preserve"> Law (</w:t>
      </w:r>
      <w:r w:rsidR="007C0F3E">
        <w:t>"</w:t>
      </w:r>
      <w:r w:rsidRPr="0068393B">
        <w:rPr>
          <w:i/>
          <w:iCs/>
        </w:rPr>
        <w:t>ACL</w:t>
      </w:r>
      <w:r w:rsidR="007C0F3E">
        <w:t>"</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1E6EC1C0" w14:textId="77777777" w:rsidR="005426CD" w:rsidRDefault="005426CD" w:rsidP="005426CD">
      <w:pPr>
        <w:ind w:left="720"/>
      </w:pPr>
    </w:p>
    <w:p w14:paraId="1A0BAE81" w14:textId="77777777" w:rsidR="005426CD" w:rsidRPr="007530C4" w:rsidRDefault="005426CD" w:rsidP="005426CD">
      <w:pPr>
        <w:rPr>
          <w:bCs/>
        </w:rPr>
      </w:pPr>
      <w:r w:rsidRPr="004E7695">
        <w:rPr>
          <w:b/>
        </w:rPr>
        <w:t xml:space="preserve">Appealed from </w:t>
      </w:r>
      <w:r>
        <w:rPr>
          <w:b/>
        </w:rPr>
        <w:t xml:space="preserve">FCA (FC): </w:t>
      </w:r>
      <w:hyperlink r:id="rId79" w:history="1">
        <w:r w:rsidRPr="00E21575">
          <w:rPr>
            <w:rStyle w:val="Hyperlink"/>
            <w:rFonts w:cs="Verdana"/>
            <w:noProof w:val="0"/>
          </w:rPr>
          <w:t>[2023] FCAFC 50</w:t>
        </w:r>
      </w:hyperlink>
      <w:r>
        <w:t>; (</w:t>
      </w:r>
      <w:r w:rsidRPr="000218A3">
        <w:t>2023) 296 FCR 514</w:t>
      </w:r>
      <w:r>
        <w:t xml:space="preserve">; </w:t>
      </w:r>
      <w:r w:rsidRPr="00127C03">
        <w:t>(2023) 408 ALR 582</w:t>
      </w:r>
    </w:p>
    <w:p w14:paraId="4D3256D7" w14:textId="77777777" w:rsidR="005426CD" w:rsidRPr="008B1B99" w:rsidRDefault="005426CD" w:rsidP="005426CD">
      <w:pPr>
        <w:rPr>
          <w:rStyle w:val="Hyperlink"/>
          <w:rFonts w:cs="Verdana"/>
          <w:bCs/>
          <w:noProof w:val="0"/>
          <w:color w:val="auto"/>
          <w:u w:val="none"/>
        </w:rPr>
      </w:pPr>
    </w:p>
    <w:p w14:paraId="1F3A56FD" w14:textId="77777777" w:rsidR="005426CD" w:rsidRDefault="0085242E" w:rsidP="005426CD">
      <w:pPr>
        <w:rPr>
          <w:rStyle w:val="Hyperlink"/>
          <w:rFonts w:cs="Verdana"/>
          <w:bCs/>
          <w:noProof w:val="0"/>
        </w:rPr>
      </w:pPr>
      <w:hyperlink w:anchor="TOP" w:history="1">
        <w:r w:rsidR="005426CD" w:rsidRPr="00090699">
          <w:rPr>
            <w:rStyle w:val="Hyperlink"/>
            <w:rFonts w:cs="Verdana"/>
            <w:bCs/>
            <w:noProof w:val="0"/>
          </w:rPr>
          <w:t>Return to Top</w:t>
        </w:r>
      </w:hyperlink>
    </w:p>
    <w:p w14:paraId="39B78840" w14:textId="77777777" w:rsidR="005426CD" w:rsidRDefault="005426CD" w:rsidP="005426CD">
      <w:pPr>
        <w:pStyle w:val="Divider1"/>
      </w:pPr>
    </w:p>
    <w:p w14:paraId="04DF371E" w14:textId="77777777" w:rsidR="009C52AB" w:rsidRDefault="009C52AB" w:rsidP="009C52AB"/>
    <w:p w14:paraId="7B090DB8" w14:textId="77777777" w:rsidR="009C52AB" w:rsidRDefault="009C52AB" w:rsidP="009C52AB">
      <w:pPr>
        <w:pStyle w:val="Heading3"/>
      </w:pPr>
      <w:bookmarkStart w:id="101" w:name="_Wills_v_Australian_1"/>
      <w:bookmarkEnd w:id="101"/>
      <w:r w:rsidRPr="003A643F">
        <w:t xml:space="preserve">Wills v Australian Competition and Consumer Commission &amp; Ors </w:t>
      </w:r>
    </w:p>
    <w:p w14:paraId="25605304" w14:textId="245503CB" w:rsidR="009C52AB" w:rsidRPr="00560C6E" w:rsidRDefault="0085242E" w:rsidP="009C52AB">
      <w:pPr>
        <w:rPr>
          <w:b/>
          <w:bCs/>
        </w:rPr>
      </w:pPr>
      <w:hyperlink r:id="rId80" w:history="1">
        <w:r w:rsidR="009C52AB" w:rsidRPr="000A1CCA">
          <w:rPr>
            <w:rStyle w:val="Hyperlink"/>
            <w:rFonts w:cs="Verdana"/>
            <w:b/>
            <w:bCs/>
            <w:noProof w:val="0"/>
          </w:rPr>
          <w:t>S116/2023</w:t>
        </w:r>
      </w:hyperlink>
      <w:r w:rsidR="009C52AB" w:rsidRPr="00850A44">
        <w:rPr>
          <w:b/>
          <w:bCs/>
        </w:rPr>
        <w:t>:</w:t>
      </w:r>
      <w:r w:rsidR="009C52AB">
        <w:t xml:space="preserve"> </w:t>
      </w:r>
      <w:hyperlink r:id="rId81" w:history="1">
        <w:r w:rsidR="00286CCE" w:rsidRPr="00AD6951">
          <w:rPr>
            <w:rStyle w:val="Hyperlink"/>
            <w:rFonts w:cs="Verdana"/>
            <w:noProof w:val="0"/>
          </w:rPr>
          <w:t xml:space="preserve">[2024] </w:t>
        </w:r>
        <w:proofErr w:type="spellStart"/>
        <w:r w:rsidR="00286CCE" w:rsidRPr="00AD6951">
          <w:rPr>
            <w:rStyle w:val="Hyperlink"/>
            <w:rFonts w:cs="Verdana"/>
            <w:noProof w:val="0"/>
          </w:rPr>
          <w:t>HCATrans</w:t>
        </w:r>
        <w:proofErr w:type="spellEnd"/>
        <w:r w:rsidR="00286CCE" w:rsidRPr="00AD6951">
          <w:rPr>
            <w:rStyle w:val="Hyperlink"/>
            <w:rFonts w:cs="Verdana"/>
            <w:noProof w:val="0"/>
          </w:rPr>
          <w:t xml:space="preserve"> 5</w:t>
        </w:r>
      </w:hyperlink>
      <w:r w:rsidR="00286CCE">
        <w:t xml:space="preserve">; </w:t>
      </w:r>
      <w:hyperlink r:id="rId82" w:history="1">
        <w:r w:rsidR="00286CCE" w:rsidRPr="00286CCE">
          <w:rPr>
            <w:rStyle w:val="Hyperlink"/>
            <w:rFonts w:cs="Verdana"/>
            <w:noProof w:val="0"/>
          </w:rPr>
          <w:t xml:space="preserve">[2024] </w:t>
        </w:r>
        <w:proofErr w:type="spellStart"/>
        <w:r w:rsidR="00286CCE" w:rsidRPr="00286CCE">
          <w:rPr>
            <w:rStyle w:val="Hyperlink"/>
            <w:rFonts w:cs="Verdana"/>
            <w:noProof w:val="0"/>
          </w:rPr>
          <w:t>HCATrans</w:t>
        </w:r>
        <w:proofErr w:type="spellEnd"/>
        <w:r w:rsidR="00286CCE" w:rsidRPr="00286CCE">
          <w:rPr>
            <w:rStyle w:val="Hyperlink"/>
            <w:rFonts w:cs="Verdana"/>
            <w:noProof w:val="0"/>
          </w:rPr>
          <w:t xml:space="preserve"> 6</w:t>
        </w:r>
      </w:hyperlink>
    </w:p>
    <w:p w14:paraId="7B5D8E00" w14:textId="77777777" w:rsidR="009C52AB" w:rsidRDefault="009C52AB" w:rsidP="009C52AB"/>
    <w:p w14:paraId="04778ECA" w14:textId="4D894523" w:rsidR="00247CE7" w:rsidRDefault="009C52AB" w:rsidP="00247CE7">
      <w:r w:rsidRPr="004E7695">
        <w:rPr>
          <w:b/>
        </w:rPr>
        <w:t xml:space="preserve">Date </w:t>
      </w:r>
      <w:r w:rsidR="00247CE7">
        <w:rPr>
          <w:b/>
        </w:rPr>
        <w:t>heard</w:t>
      </w:r>
      <w:r w:rsidRPr="004E7695">
        <w:rPr>
          <w:b/>
        </w:rPr>
        <w:t>:</w:t>
      </w:r>
      <w:r w:rsidR="00247CE7" w:rsidRPr="00FC0B58">
        <w:t xml:space="preserve"> </w:t>
      </w:r>
      <w:r w:rsidR="00247CE7">
        <w:t xml:space="preserve">7 </w:t>
      </w:r>
      <w:r w:rsidR="00F03D05">
        <w:t xml:space="preserve">and </w:t>
      </w:r>
      <w:r w:rsidR="00074B4E">
        <w:t>8</w:t>
      </w:r>
      <w:r w:rsidR="00F03D05">
        <w:t xml:space="preserve"> </w:t>
      </w:r>
      <w:r w:rsidR="00247CE7">
        <w:t xml:space="preserve">February 2024 </w:t>
      </w:r>
    </w:p>
    <w:p w14:paraId="4F1D9620" w14:textId="79AD9958" w:rsidR="009C52AB" w:rsidRDefault="009C52AB" w:rsidP="009C52AB"/>
    <w:p w14:paraId="11F6CE33" w14:textId="77777777" w:rsidR="00FB6CF4" w:rsidRPr="009F462B" w:rsidRDefault="005D60F5" w:rsidP="00FB6CF4">
      <w:r>
        <w:rPr>
          <w:b/>
          <w:bCs/>
        </w:rPr>
        <w:t xml:space="preserve">Coram: </w:t>
      </w:r>
      <w:r w:rsidR="00FB6CF4">
        <w:t xml:space="preserve">Gageler CJ, Gordon, Edelman, Steward, Gleeson, </w:t>
      </w:r>
      <w:proofErr w:type="spellStart"/>
      <w:r w:rsidR="00FB6CF4">
        <w:t>Jagot</w:t>
      </w:r>
      <w:proofErr w:type="spellEnd"/>
      <w:r w:rsidR="00FB6CF4">
        <w:t xml:space="preserve"> and Beech-Jones JJ</w:t>
      </w:r>
    </w:p>
    <w:p w14:paraId="04029E32" w14:textId="445141B6" w:rsidR="005D60F5" w:rsidRPr="005D60F5" w:rsidRDefault="005D60F5" w:rsidP="009C52AB"/>
    <w:p w14:paraId="727F358D" w14:textId="77777777" w:rsidR="009C52AB" w:rsidRPr="004E7695" w:rsidRDefault="009C52AB" w:rsidP="009C52AB">
      <w:pPr>
        <w:rPr>
          <w:b/>
        </w:rPr>
      </w:pPr>
      <w:r w:rsidRPr="004E7695">
        <w:rPr>
          <w:b/>
        </w:rPr>
        <w:lastRenderedPageBreak/>
        <w:t>Catchwords:</w:t>
      </w:r>
    </w:p>
    <w:p w14:paraId="15364E33" w14:textId="77777777" w:rsidR="009C52AB" w:rsidRPr="004E7695" w:rsidRDefault="009C52AB" w:rsidP="009C52AB">
      <w:pPr>
        <w:rPr>
          <w:b/>
        </w:rPr>
      </w:pPr>
    </w:p>
    <w:p w14:paraId="5F62A443" w14:textId="5D5679DA" w:rsidR="009C52AB" w:rsidRPr="005816BE"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7C0F3E">
        <w:t>"</w:t>
      </w:r>
      <w:r>
        <w:t>ACL</w:t>
      </w:r>
      <w:r w:rsidR="007C0F3E">
        <w:t>"</w:t>
      </w:r>
      <w:r>
        <w:t xml:space="preserve">) – Knowing concern in unconscionable conduct – Accessorial liability – Where second respondent carried on business providing vocational education and training courses to students – Where third respondent parent company of second respondent – Where </w:t>
      </w:r>
      <w:r w:rsidR="008E0479">
        <w:t xml:space="preserve">appellant </w:t>
      </w:r>
      <w:r>
        <w:t xml:space="preserve">was Chief Operating Officer of third respondent, and for period Chief Executive Officer of second respondent – Where students enrolled in courses by second respondent eligible for funding support under Commonwealth government scheme (VET-FEE HELP) – Where second respondent engaged agents to market to or recruit potential students – Where changes made to VET-FEE HELP scheme by Commonwealth to protect students from risk of misconduct by agents and providers – Where prior to 7 September 2015, second respondent had several controls in enrolment system to ameliorate risk of unethical or careless conduct of agents with respect to enrolments – Where second respondent removed controls after suffering declining enrolments – Where primary judge and Full Court held second respondent engaged in unconscionable conduct in contravention of s 21 of ACL – Where primary judge held </w:t>
      </w:r>
      <w:r w:rsidR="008E0479">
        <w:t xml:space="preserve">appellant </w:t>
      </w:r>
      <w:r>
        <w:t xml:space="preserve">knowingly concerned in contravention of prohibition second respondent’s unconscionable conduct – Where Full Court majority allowed one of </w:t>
      </w:r>
      <w:r w:rsidR="008E0479">
        <w:t xml:space="preserve">appellant's </w:t>
      </w:r>
      <w:r>
        <w:t xml:space="preserve">grounds of appeal in part, that </w:t>
      </w:r>
      <w:r w:rsidR="008E0479">
        <w:t xml:space="preserve">appellant </w:t>
      </w:r>
      <w:r>
        <w:t xml:space="preserve">did not know all of matters essential to contravention until he was acting CEO – Whether Full Court majority erred in finding that </w:t>
      </w:r>
      <w:r w:rsidR="008E0479">
        <w:t xml:space="preserve">appellant </w:t>
      </w:r>
      <w:r>
        <w:t xml:space="preserve">had requisite knowledge to be liable as accessory to contravention of s 21, notwithstanding </w:t>
      </w:r>
      <w:r w:rsidR="008E0479">
        <w:t xml:space="preserve">appellant </w:t>
      </w:r>
      <w:r>
        <w:t xml:space="preserve">not have knowledge that conduct involved taking advantage of consumers or was otherwise against conscience – Whether Full Court majority erred in finding that </w:t>
      </w:r>
      <w:r w:rsidR="008E0479">
        <w:t xml:space="preserve">appellant </w:t>
      </w:r>
      <w:r>
        <w:t xml:space="preserve">satisfied participation element for accessorial liability by (i) </w:t>
      </w:r>
      <w:r w:rsidR="008E0479">
        <w:t xml:space="preserve">appellant's </w:t>
      </w:r>
      <w:r>
        <w:t xml:space="preserve">conduct before he had knowledge of essential matters which make up contravention; together with (ii) </w:t>
      </w:r>
      <w:r w:rsidR="008E0479">
        <w:t xml:space="preserve">appellant's </w:t>
      </w:r>
      <w:r>
        <w:t xml:space="preserve">continued holding of position of authority, but no identified positive acts after </w:t>
      </w:r>
      <w:r w:rsidR="008E0479">
        <w:t xml:space="preserve">appellant </w:t>
      </w:r>
      <w:r>
        <w:t xml:space="preserve">had requisite knowledge. </w:t>
      </w:r>
    </w:p>
    <w:p w14:paraId="66447ED8" w14:textId="77777777" w:rsidR="009C52AB" w:rsidRDefault="009C52AB" w:rsidP="009C52AB">
      <w:pPr>
        <w:ind w:left="720"/>
      </w:pPr>
    </w:p>
    <w:p w14:paraId="6CC322DF" w14:textId="77777777" w:rsidR="009C52AB" w:rsidRPr="00080C7F" w:rsidRDefault="009C52AB" w:rsidP="009C52AB">
      <w:pPr>
        <w:rPr>
          <w:bCs/>
        </w:rPr>
      </w:pPr>
      <w:r w:rsidRPr="004E7695">
        <w:rPr>
          <w:b/>
        </w:rPr>
        <w:t xml:space="preserve">Appealed from </w:t>
      </w:r>
      <w:r>
        <w:rPr>
          <w:b/>
        </w:rPr>
        <w:t xml:space="preserve">FCA (FC): </w:t>
      </w:r>
      <w:hyperlink r:id="rId83"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151DAF43" w14:textId="77777777" w:rsidR="009C52AB" w:rsidRPr="008B1B99" w:rsidRDefault="009C52AB" w:rsidP="009C52AB">
      <w:pPr>
        <w:rPr>
          <w:rStyle w:val="Hyperlink"/>
          <w:rFonts w:cs="Verdana"/>
          <w:bCs/>
          <w:noProof w:val="0"/>
          <w:color w:val="auto"/>
          <w:u w:val="none"/>
        </w:rPr>
      </w:pPr>
    </w:p>
    <w:p w14:paraId="2ED966B2" w14:textId="77777777" w:rsidR="009C52AB" w:rsidRDefault="0085242E" w:rsidP="009C52AB">
      <w:hyperlink w:anchor="TOP" w:history="1">
        <w:r w:rsidR="009C52AB" w:rsidRPr="00090699">
          <w:rPr>
            <w:rStyle w:val="Hyperlink"/>
            <w:rFonts w:cs="Verdana"/>
            <w:bCs/>
            <w:noProof w:val="0"/>
          </w:rPr>
          <w:t>Return to Top</w:t>
        </w:r>
      </w:hyperlink>
    </w:p>
    <w:p w14:paraId="57D9E160" w14:textId="77777777" w:rsidR="009C52AB" w:rsidRDefault="009C52AB" w:rsidP="009C52AB">
      <w:pPr>
        <w:pStyle w:val="Divider2"/>
      </w:pPr>
    </w:p>
    <w:p w14:paraId="70CB9F39" w14:textId="77777777" w:rsidR="007E7872" w:rsidRDefault="007E7872" w:rsidP="007E7872"/>
    <w:p w14:paraId="25B9D719" w14:textId="5C5D4E55" w:rsidR="00BB62F6" w:rsidRPr="0047100C" w:rsidRDefault="00BB62F6" w:rsidP="0047100C">
      <w:pPr>
        <w:sectPr w:rsidR="00BB62F6" w:rsidRPr="0047100C" w:rsidSect="000F39D5">
          <w:headerReference w:type="default" r:id="rId84"/>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2" w:name="_4:_Original_Jurisdiction"/>
      <w:bookmarkStart w:id="103" w:name="_Toc479608275"/>
      <w:bookmarkStart w:id="104" w:name="_Toc10095964"/>
      <w:bookmarkEnd w:id="102"/>
      <w:r w:rsidRPr="004E7695">
        <w:lastRenderedPageBreak/>
        <w:t>4</w:t>
      </w:r>
      <w:r w:rsidR="00AE64B2" w:rsidRPr="004E7695">
        <w:t>: Original Jurisdiction</w:t>
      </w:r>
      <w:bookmarkEnd w:id="89"/>
      <w:bookmarkEnd w:id="90"/>
      <w:bookmarkEnd w:id="91"/>
      <w:bookmarkEnd w:id="103"/>
      <w:bookmarkEnd w:id="104"/>
    </w:p>
    <w:bookmarkEnd w:id="92"/>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5"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6" w:name="_Constitutional_Law"/>
      <w:bookmarkEnd w:id="105"/>
      <w:bookmarkEnd w:id="106"/>
    </w:p>
    <w:p w14:paraId="7AD8906A" w14:textId="77777777" w:rsidR="00240D77" w:rsidRPr="00240D77" w:rsidRDefault="00240D77" w:rsidP="003010D5">
      <w:bookmarkStart w:id="107" w:name="_Vella_&amp;_Ors"/>
      <w:bookmarkStart w:id="108" w:name="_Gerner_&amp;_Anor"/>
      <w:bookmarkStart w:id="109" w:name="_Palmer_&amp;_Anor"/>
      <w:bookmarkStart w:id="110" w:name="_Minogue_v_State_1"/>
      <w:bookmarkStart w:id="111" w:name="_LibertyWorks_Inc_v"/>
      <w:bookmarkStart w:id="112" w:name="_Zhang_v_Commissioner"/>
      <w:bookmarkStart w:id="113" w:name="_ENT19_v_Minister"/>
      <w:bookmarkStart w:id="114" w:name="_Rehmat_&amp;_Mehar"/>
      <w:bookmarkEnd w:id="107"/>
      <w:bookmarkEnd w:id="108"/>
      <w:bookmarkEnd w:id="109"/>
      <w:bookmarkEnd w:id="110"/>
      <w:bookmarkEnd w:id="111"/>
      <w:bookmarkEnd w:id="112"/>
      <w:bookmarkEnd w:id="113"/>
      <w:bookmarkEnd w:id="114"/>
    </w:p>
    <w:p w14:paraId="0D17F2EB" w14:textId="00510B07" w:rsidR="00240D77" w:rsidRDefault="00240D77" w:rsidP="00240D77">
      <w:pPr>
        <w:pStyle w:val="Heading2"/>
      </w:pPr>
      <w:bookmarkStart w:id="115" w:name="_Ismail_v_Minister"/>
      <w:bookmarkEnd w:id="115"/>
      <w:r>
        <w:t>Constitutional Law</w:t>
      </w:r>
    </w:p>
    <w:p w14:paraId="6ACED299" w14:textId="77777777" w:rsidR="00240D77" w:rsidRDefault="00240D77" w:rsidP="00240D77"/>
    <w:p w14:paraId="1B721E63" w14:textId="65B0D5E2" w:rsidR="00240D77" w:rsidRDefault="00205C3E" w:rsidP="00240D77">
      <w:pPr>
        <w:pStyle w:val="Heading3"/>
      </w:pPr>
      <w:bookmarkStart w:id="116" w:name="_MJZP_v_Director-General"/>
      <w:bookmarkEnd w:id="116"/>
      <w:r w:rsidRPr="00205C3E">
        <w:t>MJZP v Director-General of Security &amp; Anor</w:t>
      </w:r>
      <w:r>
        <w:t xml:space="preserve"> </w:t>
      </w:r>
    </w:p>
    <w:p w14:paraId="3A6A85C2" w14:textId="24CF1CC9" w:rsidR="00240D77" w:rsidRDefault="00205C3E" w:rsidP="00240D77">
      <w:pPr>
        <w:rPr>
          <w:b/>
          <w:bCs/>
        </w:rPr>
      </w:pPr>
      <w:r w:rsidRPr="00205C3E">
        <w:rPr>
          <w:b/>
          <w:bCs/>
        </w:rPr>
        <w:t>S142/2023</w:t>
      </w:r>
    </w:p>
    <w:p w14:paraId="0BFCE7F1" w14:textId="77777777" w:rsidR="00205C3E" w:rsidRPr="005926AD" w:rsidRDefault="00205C3E" w:rsidP="00240D77">
      <w:pPr>
        <w:rPr>
          <w:i/>
          <w:iCs/>
        </w:rPr>
      </w:pPr>
    </w:p>
    <w:p w14:paraId="239A25CA" w14:textId="77777777" w:rsidR="00240D77" w:rsidRPr="005926AD" w:rsidRDefault="00240D77" w:rsidP="00240D77">
      <w:r w:rsidRPr="005926AD">
        <w:rPr>
          <w:b/>
          <w:bCs/>
        </w:rPr>
        <w:t>Catchwords:</w:t>
      </w:r>
    </w:p>
    <w:p w14:paraId="6BA886B4" w14:textId="77777777" w:rsidR="00240D77" w:rsidRDefault="00240D77" w:rsidP="00240D77"/>
    <w:p w14:paraId="491D10BE" w14:textId="4CDC36B9" w:rsidR="00680263" w:rsidRPr="001D4FD1" w:rsidRDefault="00240D77" w:rsidP="00E7455D">
      <w:pPr>
        <w:pStyle w:val="ListParagraph"/>
      </w:pPr>
      <w:r>
        <w:t>Co</w:t>
      </w:r>
      <w:r w:rsidR="00D641AB">
        <w:t>nstitutional law –</w:t>
      </w:r>
      <w:r w:rsidR="00627A9C">
        <w:t xml:space="preserve"> Judicial power of Commonwealth – </w:t>
      </w:r>
      <w:r w:rsidR="00617CDC">
        <w:t>Procedural fairness – </w:t>
      </w:r>
      <w:r w:rsidR="00F3703C">
        <w:t xml:space="preserve">Where plaintiff </w:t>
      </w:r>
      <w:r w:rsidR="00E770BA">
        <w:t xml:space="preserve">company </w:t>
      </w:r>
      <w:r w:rsidR="009C7C9F">
        <w:t>is</w:t>
      </w:r>
      <w:r w:rsidR="001D04BD">
        <w:t xml:space="preserve"> </w:t>
      </w:r>
      <w:r w:rsidR="009C7C9F">
        <w:t xml:space="preserve">carriage service provider within meaning of </w:t>
      </w:r>
      <w:r w:rsidR="00EA3BA2" w:rsidRPr="00EA3BA2">
        <w:rPr>
          <w:i/>
          <w:iCs/>
        </w:rPr>
        <w:t>Telecommunications Act 1997</w:t>
      </w:r>
      <w:r w:rsidR="00EA3BA2" w:rsidRPr="00EA3BA2">
        <w:t xml:space="preserve"> (Cth)</w:t>
      </w:r>
      <w:r w:rsidR="00B90C9B">
        <w:t xml:space="preserve"> – </w:t>
      </w:r>
      <w:r w:rsidR="00FC1DE3">
        <w:t xml:space="preserve">Where in </w:t>
      </w:r>
      <w:r w:rsidR="00FC1DE3" w:rsidRPr="00FC1DE3">
        <w:t>June 2021</w:t>
      </w:r>
      <w:r w:rsidR="00D24C07">
        <w:t xml:space="preserve"> </w:t>
      </w:r>
      <w:r w:rsidR="00D24C07" w:rsidRPr="00D24C07">
        <w:t>Australian Security Intelligence Organisation</w:t>
      </w:r>
      <w:r w:rsidR="00FC1DE3" w:rsidRPr="00FC1DE3">
        <w:t xml:space="preserve"> </w:t>
      </w:r>
      <w:r w:rsidR="00D24C07">
        <w:t>(</w:t>
      </w:r>
      <w:r w:rsidR="007C0F3E">
        <w:t>"</w:t>
      </w:r>
      <w:r w:rsidR="00FC1DE3" w:rsidRPr="00FC1DE3">
        <w:t>ASIO</w:t>
      </w:r>
      <w:r w:rsidR="007C0F3E">
        <w:t>"</w:t>
      </w:r>
      <w:r w:rsidR="00D24C07">
        <w:t>)</w:t>
      </w:r>
      <w:r w:rsidR="00FC1DE3" w:rsidRPr="00FC1DE3">
        <w:t xml:space="preserve"> furnished </w:t>
      </w:r>
      <w:r w:rsidR="003941A5">
        <w:t xml:space="preserve">to </w:t>
      </w:r>
      <w:r w:rsidR="00FC1DE3" w:rsidRPr="00FC1DE3">
        <w:t xml:space="preserve">Minister for Home Affairs adverse security assessment in respect of </w:t>
      </w:r>
      <w:r w:rsidR="00701718">
        <w:t>p</w:t>
      </w:r>
      <w:r w:rsidR="00FC1DE3" w:rsidRPr="00FC1DE3">
        <w:t xml:space="preserve">laintiff in connection with s 315A of </w:t>
      </w:r>
      <w:r w:rsidR="00FC1DE3" w:rsidRPr="00701718">
        <w:rPr>
          <w:i/>
          <w:iCs/>
        </w:rPr>
        <w:t>Telecommunications Act</w:t>
      </w:r>
      <w:r w:rsidR="00701718">
        <w:rPr>
          <w:i/>
          <w:iCs/>
        </w:rPr>
        <w:t xml:space="preserve"> </w:t>
      </w:r>
      <w:r w:rsidR="00701718">
        <w:t>– Where plaintiff applied to Administrative Appeals Tribunal (</w:t>
      </w:r>
      <w:r w:rsidR="007C0F3E">
        <w:t>"</w:t>
      </w:r>
      <w:r w:rsidR="00701718">
        <w:t>Tribunal</w:t>
      </w:r>
      <w:r w:rsidR="007C0F3E">
        <w:t>"</w:t>
      </w:r>
      <w:r w:rsidR="00701718">
        <w:t>)</w:t>
      </w:r>
      <w:r w:rsidR="003941A5">
        <w:t xml:space="preserve"> for review of adverse security assessment – </w:t>
      </w:r>
      <w:r w:rsidR="00F449A9">
        <w:t>Where</w:t>
      </w:r>
      <w:r w:rsidR="00EC3FF0">
        <w:t xml:space="preserve"> Minister made </w:t>
      </w:r>
      <w:r w:rsidR="008507B6">
        <w:t xml:space="preserve">various </w:t>
      </w:r>
      <w:r w:rsidR="00EC3FF0">
        <w:t>certifications under</w:t>
      </w:r>
      <w:r w:rsidR="00277A31">
        <w:t xml:space="preserve"> </w:t>
      </w:r>
      <w:r w:rsidR="00277A31" w:rsidRPr="00277A31">
        <w:rPr>
          <w:i/>
          <w:iCs/>
        </w:rPr>
        <w:t>Administrative Appeals Tribunal Act 1975</w:t>
      </w:r>
      <w:r w:rsidR="00277A31">
        <w:t xml:space="preserve"> (Cth) (</w:t>
      </w:r>
      <w:r w:rsidR="007C0F3E">
        <w:t>"</w:t>
      </w:r>
      <w:r w:rsidR="00EC3FF0">
        <w:t>AAT Act</w:t>
      </w:r>
      <w:r w:rsidR="007C0F3E">
        <w:t>"</w:t>
      </w:r>
      <w:r w:rsidR="00277A31">
        <w:t>)</w:t>
      </w:r>
      <w:r w:rsidR="00EC3FF0">
        <w:t xml:space="preserve"> </w:t>
      </w:r>
      <w:r w:rsidR="000A6C7D">
        <w:t>that disclosure of certain documents</w:t>
      </w:r>
      <w:r w:rsidR="003F18F6">
        <w:t xml:space="preserve"> and evidence</w:t>
      </w:r>
      <w:r w:rsidR="000A6C7D">
        <w:t xml:space="preserve"> contrary to public interest – </w:t>
      </w:r>
      <w:r w:rsidR="00772090">
        <w:t xml:space="preserve">Where Tribunal provided open reasons to plaintiff and </w:t>
      </w:r>
      <w:r w:rsidR="00A41544">
        <w:t xml:space="preserve">first </w:t>
      </w:r>
      <w:r w:rsidR="001E0945">
        <w:t>defendant</w:t>
      </w:r>
      <w:r w:rsidR="00772090">
        <w:t xml:space="preserve">, and closed reasons only to </w:t>
      </w:r>
      <w:r w:rsidR="00A41544">
        <w:t xml:space="preserve">first </w:t>
      </w:r>
      <w:r w:rsidR="001E0945" w:rsidRPr="001E0945">
        <w:t xml:space="preserve">defendant </w:t>
      </w:r>
      <w:r w:rsidR="00772090">
        <w:t>–</w:t>
      </w:r>
      <w:r w:rsidR="00A41544">
        <w:t xml:space="preserve"> </w:t>
      </w:r>
      <w:r w:rsidR="005065F6">
        <w:t xml:space="preserve">Where plaintiff appealed to Federal Court of Australia – </w:t>
      </w:r>
      <w:r w:rsidR="00045B74">
        <w:t>Where s 46(</w:t>
      </w:r>
      <w:r w:rsidR="00BB666E">
        <w:t>1</w:t>
      </w:r>
      <w:r w:rsidR="00045B74">
        <w:t>) of AAT Act</w:t>
      </w:r>
      <w:r w:rsidR="00277A31">
        <w:t xml:space="preserve"> requires </w:t>
      </w:r>
      <w:r w:rsidR="003B362A">
        <w:t>Tribunal to send to Federal Court all documents before Tribunal in connexion with proceeding</w:t>
      </w:r>
      <w:r w:rsidR="000F2A68">
        <w:t>, including</w:t>
      </w:r>
      <w:r w:rsidR="002A7838">
        <w:t xml:space="preserve"> documents subject to</w:t>
      </w:r>
      <w:r w:rsidR="000F2A68">
        <w:t xml:space="preserve"> </w:t>
      </w:r>
      <w:r w:rsidR="00FD6649">
        <w:t xml:space="preserve">certificates issued by Minister </w:t>
      </w:r>
      <w:r w:rsidR="00BB666E">
        <w:t>– Where s 46(2) of AAT Act requires Federal Court to</w:t>
      </w:r>
      <w:r w:rsidR="008E7F25">
        <w:t xml:space="preserve"> ensure matter subject to certificates not disclosed to any person other than member of Federal Court for purposes of appeal –</w:t>
      </w:r>
      <w:r w:rsidR="002A7838">
        <w:t xml:space="preserve"> </w:t>
      </w:r>
      <w:r w:rsidR="0070507C">
        <w:t xml:space="preserve">Whether s 46(2) </w:t>
      </w:r>
      <w:r w:rsidR="0070507C" w:rsidRPr="0070507C">
        <w:t>substantially impairs institutional integrity of Federal Court</w:t>
      </w:r>
      <w:r w:rsidR="00BB666E">
        <w:t xml:space="preserve"> </w:t>
      </w:r>
      <w:r w:rsidR="0070507C">
        <w:t xml:space="preserve">– Whether s 46(2) </w:t>
      </w:r>
      <w:r w:rsidR="0070507C" w:rsidRPr="0070507C">
        <w:t xml:space="preserve">requires Federal Court to exercise </w:t>
      </w:r>
      <w:r w:rsidR="0070507C">
        <w:t>Commonwealth</w:t>
      </w:r>
      <w:r w:rsidR="0070507C" w:rsidRPr="0070507C">
        <w:t xml:space="preserve"> judicial power in manner inconsistent with nature of that powe</w:t>
      </w:r>
      <w:r w:rsidR="0070507C">
        <w:t xml:space="preserve">r – </w:t>
      </w:r>
      <w:r w:rsidR="00680263">
        <w:t xml:space="preserve">Whether </w:t>
      </w:r>
      <w:r w:rsidR="00680263" w:rsidRPr="00680263">
        <w:t xml:space="preserve">s 46(2) invalid on basis it infringes Ch III of </w:t>
      </w:r>
      <w:r w:rsidR="00680263" w:rsidRPr="00680263">
        <w:rPr>
          <w:i/>
          <w:iCs/>
        </w:rPr>
        <w:t>Constitution</w:t>
      </w:r>
      <w:r w:rsidR="001D4FD1">
        <w:t>.</w:t>
      </w:r>
    </w:p>
    <w:p w14:paraId="6712948F" w14:textId="77777777" w:rsidR="00680263" w:rsidRPr="005926AD" w:rsidRDefault="00680263" w:rsidP="00E7455D">
      <w:pPr>
        <w:pStyle w:val="ListParagraph"/>
      </w:pPr>
    </w:p>
    <w:p w14:paraId="4B464823" w14:textId="77777777" w:rsidR="002679EF" w:rsidRPr="005926AD" w:rsidRDefault="002679EF" w:rsidP="002679EF">
      <w:pPr>
        <w:rPr>
          <w:i/>
          <w:iCs/>
        </w:rPr>
      </w:pPr>
      <w:r>
        <w:rPr>
          <w:i/>
          <w:iCs/>
        </w:rPr>
        <w:t>Special case</w:t>
      </w:r>
      <w:r w:rsidRPr="005926AD">
        <w:rPr>
          <w:i/>
          <w:iCs/>
        </w:rPr>
        <w:t xml:space="preserve"> referred to the Full Court on </w:t>
      </w:r>
      <w:r>
        <w:rPr>
          <w:i/>
          <w:iCs/>
        </w:rPr>
        <w:t>4 June 2024</w:t>
      </w:r>
      <w:r w:rsidRPr="005926AD">
        <w:rPr>
          <w:i/>
          <w:iCs/>
        </w:rPr>
        <w:t>.</w:t>
      </w:r>
    </w:p>
    <w:p w14:paraId="77148E42" w14:textId="77777777" w:rsidR="00240D77" w:rsidRPr="005926AD" w:rsidRDefault="00240D77" w:rsidP="00240D77"/>
    <w:p w14:paraId="6AA274DB" w14:textId="77777777" w:rsidR="00240D77" w:rsidRDefault="0085242E" w:rsidP="00240D77">
      <w:pPr>
        <w:rPr>
          <w:rStyle w:val="Hyperlink"/>
          <w:rFonts w:cs="Verdana"/>
          <w:bCs/>
          <w:noProof w:val="0"/>
        </w:rPr>
      </w:pPr>
      <w:hyperlink w:anchor="TOP" w:history="1">
        <w:r w:rsidR="00240D77" w:rsidRPr="005926AD">
          <w:rPr>
            <w:rStyle w:val="Hyperlink"/>
            <w:rFonts w:cs="Verdana"/>
            <w:bCs/>
            <w:noProof w:val="0"/>
          </w:rPr>
          <w:t>Return to Top</w:t>
        </w:r>
      </w:hyperlink>
    </w:p>
    <w:p w14:paraId="2B7B4895" w14:textId="77777777" w:rsidR="00AC50FA" w:rsidRDefault="00AC50FA" w:rsidP="00AC50FA">
      <w:pPr>
        <w:pStyle w:val="Divider1"/>
      </w:pPr>
    </w:p>
    <w:p w14:paraId="499CAC4C" w14:textId="77777777" w:rsidR="00205C3E" w:rsidRPr="00205C3E" w:rsidRDefault="00205C3E" w:rsidP="00205C3E"/>
    <w:p w14:paraId="4EFF31A8" w14:textId="77777777" w:rsidR="00205C3E" w:rsidRDefault="00205C3E" w:rsidP="00205C3E">
      <w:pPr>
        <w:pStyle w:val="Heading3"/>
      </w:pPr>
      <w:r w:rsidRPr="004A40B4">
        <w:t>Pearson v Commonwealth of Australia &amp; Ors</w:t>
      </w:r>
      <w:r>
        <w:t xml:space="preserve"> </w:t>
      </w:r>
    </w:p>
    <w:p w14:paraId="2F20D991" w14:textId="22FEB5C2" w:rsidR="00205C3E" w:rsidRPr="001A4DD8" w:rsidRDefault="0085242E" w:rsidP="00205C3E">
      <w:hyperlink r:id="rId85" w:history="1">
        <w:r w:rsidR="00205C3E" w:rsidRPr="00826426">
          <w:rPr>
            <w:rStyle w:val="Hyperlink"/>
            <w:rFonts w:cs="Verdana"/>
            <w:b/>
            <w:bCs/>
            <w:noProof w:val="0"/>
          </w:rPr>
          <w:t>S126/2023</w:t>
        </w:r>
      </w:hyperlink>
      <w:r w:rsidR="00205C3E">
        <w:rPr>
          <w:rStyle w:val="Hyperlink"/>
          <w:rFonts w:cs="Verdana"/>
          <w:b/>
          <w:bCs/>
          <w:noProof w:val="0"/>
          <w:color w:val="auto"/>
          <w:u w:val="none"/>
        </w:rPr>
        <w:t xml:space="preserve">: </w:t>
      </w:r>
      <w:hyperlink r:id="rId86" w:history="1">
        <w:r w:rsidR="00205C3E" w:rsidRPr="00240D77">
          <w:rPr>
            <w:rStyle w:val="Hyperlink"/>
            <w:rFonts w:cs="Verdana"/>
            <w:noProof w:val="0"/>
          </w:rPr>
          <w:t xml:space="preserve">[2023] </w:t>
        </w:r>
        <w:proofErr w:type="spellStart"/>
        <w:r w:rsidR="00205C3E" w:rsidRPr="00240D77">
          <w:rPr>
            <w:rStyle w:val="Hyperlink"/>
            <w:rFonts w:cs="Verdana"/>
            <w:noProof w:val="0"/>
          </w:rPr>
          <w:t>HCATrans</w:t>
        </w:r>
        <w:proofErr w:type="spellEnd"/>
        <w:r w:rsidR="00205C3E" w:rsidRPr="00240D77">
          <w:rPr>
            <w:rStyle w:val="Hyperlink"/>
            <w:rFonts w:cs="Verdana"/>
            <w:noProof w:val="0"/>
          </w:rPr>
          <w:t xml:space="preserve"> 178</w:t>
        </w:r>
      </w:hyperlink>
    </w:p>
    <w:p w14:paraId="1A4759DB" w14:textId="77777777" w:rsidR="00205C3E" w:rsidRPr="005926AD" w:rsidRDefault="00205C3E" w:rsidP="00205C3E">
      <w:pPr>
        <w:rPr>
          <w:i/>
          <w:iCs/>
        </w:rPr>
      </w:pPr>
    </w:p>
    <w:p w14:paraId="3E4EF9A8" w14:textId="77777777" w:rsidR="00205C3E" w:rsidRPr="005926AD" w:rsidRDefault="00205C3E" w:rsidP="00205C3E">
      <w:r w:rsidRPr="005926AD">
        <w:rPr>
          <w:b/>
          <w:bCs/>
        </w:rPr>
        <w:t>Catchwords:</w:t>
      </w:r>
    </w:p>
    <w:p w14:paraId="76CC665D" w14:textId="77777777" w:rsidR="00205C3E" w:rsidRDefault="00205C3E" w:rsidP="00205C3E"/>
    <w:p w14:paraId="1A7FF0CD" w14:textId="779F0219" w:rsidR="00205C3E" w:rsidRDefault="00205C3E" w:rsidP="00205C3E">
      <w:pPr>
        <w:pStyle w:val="ListParagraph"/>
      </w:pPr>
      <w:r>
        <w:lastRenderedPageBreak/>
        <w:t xml:space="preserve">Constitutional law – </w:t>
      </w:r>
      <w:r w:rsidRPr="00F67B77">
        <w:t>Judicial power of Commonwealth</w:t>
      </w:r>
      <w:r>
        <w:t xml:space="preserve"> – Usurpation or interference with Commonwealth judicial power – Where plaintiff New Zealand national – Where plaintiff </w:t>
      </w:r>
      <w:r w:rsidRPr="008F0205">
        <w:t>convicted</w:t>
      </w:r>
      <w:r>
        <w:t xml:space="preserve"> </w:t>
      </w:r>
      <w:r w:rsidRPr="008F0205">
        <w:t>of offences including supply of prohibited drug</w:t>
      </w:r>
      <w:r>
        <w:t xml:space="preserve"> </w:t>
      </w:r>
      <w:r w:rsidRPr="008F0205">
        <w:t>and sentenced to aggregate term of imprisonment of four years and three mont</w:t>
      </w:r>
      <w:r>
        <w:t xml:space="preserve">hs – Where plaintiff's Australian visa cancelled on basis she failed character test in s 501 of </w:t>
      </w:r>
      <w:r>
        <w:rPr>
          <w:i/>
          <w:iCs/>
        </w:rPr>
        <w:t xml:space="preserve">Migration Act 1958 </w:t>
      </w:r>
      <w:r>
        <w:t xml:space="preserve">(Cth) and upheld on appeal – Where plaintiff commenced fresh proceeding in original jurisdiction of Federal Court seeking judicial review – Where Full Court held aggregate sentence not </w:t>
      </w:r>
      <w:r w:rsidR="007C0F3E">
        <w:t>"</w:t>
      </w:r>
      <w:r>
        <w:t>a term of imprisonment</w:t>
      </w:r>
      <w:r w:rsidR="007C0F3E">
        <w:t>"</w:t>
      </w:r>
      <w:r>
        <w:t xml:space="preserve"> within meaning of s 501(7)(c) and plaintiff released from immigration detention – Where plaintiff re-detained following commencement of </w:t>
      </w:r>
      <w:r w:rsidRPr="003010D5">
        <w:rPr>
          <w:i/>
          <w:iCs/>
        </w:rPr>
        <w:t>Migration Amendment (Aggregate Sentences) Act 2023</w:t>
      </w:r>
      <w:r w:rsidRPr="006D49C5">
        <w:t xml:space="preserve"> (Cth)</w:t>
      </w:r>
      <w:r w:rsidRPr="006D49C5" w:rsidDel="00E7455D">
        <w:t xml:space="preserve"> </w:t>
      </w:r>
      <w:r>
        <w:t>(</w:t>
      </w:r>
      <w:r w:rsidR="007C0F3E">
        <w:t>"</w:t>
      </w:r>
      <w:r>
        <w:t>Amending Act</w:t>
      </w:r>
      <w:r w:rsidR="007C0F3E">
        <w:t>"</w:t>
      </w:r>
      <w:r>
        <w:t xml:space="preserve">) – Whether Amending Act invalid usurpation of, or interference with, judicial power of Commonwealth – Whether Amending Act does not operate to validate decision of third defendant because decision not </w:t>
      </w:r>
      <w:r w:rsidR="007C0F3E">
        <w:t>"</w:t>
      </w:r>
      <w:r>
        <w:t>a thing</w:t>
      </w:r>
      <w:r w:rsidR="007C0F3E">
        <w:t>"</w:t>
      </w:r>
      <w:r>
        <w:t xml:space="preserve"> done under </w:t>
      </w:r>
      <w:r>
        <w:rPr>
          <w:i/>
          <w:iCs/>
        </w:rPr>
        <w:t>Migration Act</w:t>
      </w:r>
      <w:r>
        <w:t xml:space="preserve">, but </w:t>
      </w:r>
      <w:r w:rsidR="007C0F3E">
        <w:t>"</w:t>
      </w:r>
      <w:r>
        <w:t>a thing</w:t>
      </w:r>
      <w:r w:rsidR="007C0F3E">
        <w:t>"</w:t>
      </w:r>
      <w:r>
        <w:t xml:space="preserve"> done under s 43 of </w:t>
      </w:r>
      <w:r w:rsidRPr="003010D5">
        <w:rPr>
          <w:i/>
          <w:iCs/>
        </w:rPr>
        <w:t>Administrative Appeals Tribunal Act 1975</w:t>
      </w:r>
      <w:r w:rsidRPr="00AE33D6">
        <w:t xml:space="preserve"> (Cth)</w:t>
      </w:r>
      <w:r>
        <w:t xml:space="preserve">. </w:t>
      </w:r>
    </w:p>
    <w:p w14:paraId="3945BB6B" w14:textId="77777777" w:rsidR="00205C3E" w:rsidRDefault="00205C3E" w:rsidP="00205C3E">
      <w:pPr>
        <w:pStyle w:val="ListParagraph"/>
      </w:pPr>
    </w:p>
    <w:p w14:paraId="4333D4A2" w14:textId="77777777" w:rsidR="00205C3E" w:rsidRPr="00752BB6" w:rsidRDefault="00205C3E" w:rsidP="00205C3E">
      <w:pPr>
        <w:pStyle w:val="ListParagraph"/>
      </w:pPr>
      <w:r>
        <w:t xml:space="preserve">Constitutional law – </w:t>
      </w:r>
      <w:r w:rsidRPr="00BD2204">
        <w:rPr>
          <w:iCs/>
        </w:rPr>
        <w:t xml:space="preserve">Powers of Commonwealth Parliament </w:t>
      </w:r>
      <w:r>
        <w:rPr>
          <w:iCs/>
        </w:rPr>
        <w:t xml:space="preserve">– Acquisition of property on just terms – </w:t>
      </w:r>
      <w:r>
        <w:t xml:space="preserve">Whether Amending Act invalid acquisition by Commonwealth of plaintiff's right to sue Commonwealth for false imprisonment other than on just terms, contrary to s 51(xxxi) of </w:t>
      </w:r>
      <w:r>
        <w:rPr>
          <w:i/>
          <w:iCs/>
        </w:rPr>
        <w:t>Constitution</w:t>
      </w:r>
      <w:r>
        <w:t>.</w:t>
      </w:r>
    </w:p>
    <w:p w14:paraId="36711FBF" w14:textId="77777777" w:rsidR="00205C3E" w:rsidRPr="005926AD" w:rsidRDefault="00205C3E" w:rsidP="00205C3E">
      <w:pPr>
        <w:pStyle w:val="ListParagraph"/>
      </w:pPr>
    </w:p>
    <w:p w14:paraId="2CDBB482" w14:textId="77777777" w:rsidR="00205C3E" w:rsidRPr="005926AD" w:rsidRDefault="00205C3E" w:rsidP="00205C3E">
      <w:pPr>
        <w:rPr>
          <w:i/>
          <w:iCs/>
        </w:rPr>
      </w:pPr>
      <w:r w:rsidRPr="005926AD">
        <w:rPr>
          <w:i/>
          <w:iCs/>
        </w:rPr>
        <w:t xml:space="preserve">Application for constitutional or other writ referred to the Full Court on </w:t>
      </w:r>
      <w:r>
        <w:rPr>
          <w:i/>
          <w:iCs/>
        </w:rPr>
        <w:t>7 March 2024</w:t>
      </w:r>
      <w:r w:rsidRPr="005926AD">
        <w:rPr>
          <w:i/>
          <w:iCs/>
        </w:rPr>
        <w:t>.</w:t>
      </w:r>
    </w:p>
    <w:p w14:paraId="03A8BC11" w14:textId="77777777" w:rsidR="00205C3E" w:rsidRPr="005926AD" w:rsidRDefault="00205C3E" w:rsidP="00205C3E"/>
    <w:p w14:paraId="7B438DAC" w14:textId="77777777" w:rsidR="00205C3E" w:rsidRDefault="0085242E" w:rsidP="00205C3E">
      <w:pPr>
        <w:rPr>
          <w:rStyle w:val="Hyperlink"/>
          <w:rFonts w:cs="Verdana"/>
          <w:bCs/>
          <w:noProof w:val="0"/>
        </w:rPr>
      </w:pPr>
      <w:hyperlink w:anchor="TOP" w:history="1">
        <w:r w:rsidR="00205C3E" w:rsidRPr="005926AD">
          <w:rPr>
            <w:rStyle w:val="Hyperlink"/>
            <w:rFonts w:cs="Verdana"/>
            <w:bCs/>
            <w:noProof w:val="0"/>
          </w:rPr>
          <w:t>Return to Top</w:t>
        </w:r>
      </w:hyperlink>
    </w:p>
    <w:p w14:paraId="699EF3D9" w14:textId="77777777" w:rsidR="00205C3E" w:rsidRDefault="00205C3E" w:rsidP="00205C3E">
      <w:pPr>
        <w:pStyle w:val="Divider1"/>
      </w:pPr>
    </w:p>
    <w:p w14:paraId="11FDA91F" w14:textId="77777777" w:rsidR="00205C3E" w:rsidRDefault="00205C3E" w:rsidP="00205C3E"/>
    <w:p w14:paraId="084CBCC9" w14:textId="6AC4E366" w:rsidR="00AC50FA" w:rsidRDefault="00190A70" w:rsidP="00AC50FA">
      <w:pPr>
        <w:pStyle w:val="Heading3"/>
      </w:pPr>
      <w:bookmarkStart w:id="117" w:name="_YBFZ_v_Minister"/>
      <w:bookmarkEnd w:id="117"/>
      <w:r w:rsidRPr="00190A70">
        <w:t>YBFZ v Minister for Immigration, Citizenship and Multicultural Affairs &amp; Anor</w:t>
      </w:r>
    </w:p>
    <w:p w14:paraId="02F3168F" w14:textId="03D19588" w:rsidR="00AC50FA" w:rsidRPr="00860049" w:rsidRDefault="0085242E" w:rsidP="00AC50FA">
      <w:pPr>
        <w:rPr>
          <w:b/>
          <w:bCs/>
        </w:rPr>
      </w:pPr>
      <w:hyperlink r:id="rId87" w:history="1">
        <w:r w:rsidR="00C26658" w:rsidRPr="00860049">
          <w:rPr>
            <w:rStyle w:val="Hyperlink"/>
            <w:rFonts w:cs="Verdana"/>
            <w:b/>
            <w:bCs/>
            <w:noProof w:val="0"/>
          </w:rPr>
          <w:t>S27/2024</w:t>
        </w:r>
      </w:hyperlink>
      <w:r w:rsidR="00C26658">
        <w:rPr>
          <w:b/>
          <w:bCs/>
        </w:rPr>
        <w:t xml:space="preserve"> </w:t>
      </w:r>
    </w:p>
    <w:p w14:paraId="42B50D84" w14:textId="77777777" w:rsidR="00AC50FA" w:rsidRPr="005926AD" w:rsidRDefault="00AC50FA" w:rsidP="00AC50FA">
      <w:pPr>
        <w:rPr>
          <w:i/>
          <w:iCs/>
        </w:rPr>
      </w:pPr>
    </w:p>
    <w:p w14:paraId="36D4692E" w14:textId="77777777" w:rsidR="00AC50FA" w:rsidRPr="005926AD" w:rsidRDefault="00AC50FA" w:rsidP="00AC50FA">
      <w:r w:rsidRPr="005926AD">
        <w:rPr>
          <w:b/>
          <w:bCs/>
        </w:rPr>
        <w:t>Catchwords:</w:t>
      </w:r>
    </w:p>
    <w:p w14:paraId="0DD3ED98" w14:textId="77777777" w:rsidR="00AC50FA" w:rsidRDefault="00AC50FA" w:rsidP="00AC50FA"/>
    <w:p w14:paraId="7BE4C642" w14:textId="5F9AAC52" w:rsidR="00D00848" w:rsidRPr="00860049" w:rsidRDefault="00AC50FA">
      <w:pPr>
        <w:pStyle w:val="ListParagraph"/>
        <w:rPr>
          <w:i/>
          <w:iCs/>
        </w:rPr>
      </w:pPr>
      <w:r>
        <w:t xml:space="preserve">Constitutional law – </w:t>
      </w:r>
      <w:r w:rsidRPr="00F67B77">
        <w:t>Judicial power of Commonwealth</w:t>
      </w:r>
      <w:r>
        <w:t xml:space="preserve"> – </w:t>
      </w:r>
      <w:r w:rsidR="00E150B2">
        <w:t xml:space="preserve">Monitoring and curfew powers – </w:t>
      </w:r>
      <w:r w:rsidR="007D3372">
        <w:t>Where plaintiff</w:t>
      </w:r>
      <w:r w:rsidR="00B81D08">
        <w:t xml:space="preserve"> sentenced to aggregate term of imprisonment of 18 months and his permanent refugee visa cancelled – Where </w:t>
      </w:r>
      <w:r w:rsidR="00FA4CD5">
        <w:t xml:space="preserve">after </w:t>
      </w:r>
      <w:r w:rsidR="005436E9">
        <w:t xml:space="preserve">release from prison, plaintiff detained under s </w:t>
      </w:r>
      <w:r w:rsidR="00EE1FED">
        <w:t xml:space="preserve">189 of </w:t>
      </w:r>
      <w:r w:rsidR="00EE1FED" w:rsidRPr="00860049">
        <w:rPr>
          <w:i/>
          <w:iCs/>
        </w:rPr>
        <w:t>Migration Act 1958</w:t>
      </w:r>
      <w:r w:rsidR="00EE1FED" w:rsidRPr="00EE1FED">
        <w:t xml:space="preserve"> (Cth)</w:t>
      </w:r>
      <w:r w:rsidR="00EE1FED">
        <w:t xml:space="preserve"> – </w:t>
      </w:r>
      <w:r w:rsidR="00021C37">
        <w:t xml:space="preserve">Where plaintiff </w:t>
      </w:r>
      <w:r w:rsidR="00B104C8">
        <w:t xml:space="preserve">released from detention and </w:t>
      </w:r>
      <w:r w:rsidR="00021C37">
        <w:t>granted</w:t>
      </w:r>
      <w:r w:rsidR="00697D03">
        <w:t xml:space="preserve"> various visas, each with curfew condition and electronic monitoring condition imposed –</w:t>
      </w:r>
      <w:r w:rsidR="00C30B3C">
        <w:t xml:space="preserve"> </w:t>
      </w:r>
      <w:r w:rsidR="00D00848">
        <w:t xml:space="preserve">Whether </w:t>
      </w:r>
      <w:r w:rsidR="003678CF">
        <w:t xml:space="preserve">curfew and monitoring </w:t>
      </w:r>
      <w:r w:rsidR="00D00848">
        <w:t xml:space="preserve">powers under cl </w:t>
      </w:r>
      <w:r w:rsidR="00D00848" w:rsidRPr="00D00848">
        <w:t xml:space="preserve">070.612A(1) of Sch 2 of </w:t>
      </w:r>
      <w:r w:rsidR="00D00848" w:rsidRPr="00860049">
        <w:rPr>
          <w:i/>
          <w:iCs/>
        </w:rPr>
        <w:t>Migration Regulations 1994</w:t>
      </w:r>
      <w:r w:rsidR="00D00848" w:rsidRPr="00D00848">
        <w:t xml:space="preserve"> (Cth)</w:t>
      </w:r>
      <w:r w:rsidR="003F0C28">
        <w:t>,</w:t>
      </w:r>
      <w:r w:rsidR="007F050F">
        <w:t xml:space="preserve"> together or alone</w:t>
      </w:r>
      <w:r w:rsidR="003F0C28">
        <w:t>,</w:t>
      </w:r>
      <w:r w:rsidR="00D00848" w:rsidRPr="00D00848">
        <w:t xml:space="preserve"> </w:t>
      </w:r>
      <w:r w:rsidR="007C0F3E">
        <w:t>"</w:t>
      </w:r>
      <w:r w:rsidR="00D00848" w:rsidRPr="00D00848">
        <w:t>punitive</w:t>
      </w:r>
      <w:r w:rsidR="007C0F3E">
        <w:t>"</w:t>
      </w:r>
      <w:r w:rsidR="00D00848" w:rsidRPr="00D00848">
        <w:t xml:space="preserve"> and therefore contrary to Ch III of </w:t>
      </w:r>
      <w:r w:rsidR="00D00848" w:rsidRPr="00860049">
        <w:rPr>
          <w:i/>
          <w:iCs/>
        </w:rPr>
        <w:t>Constitutio</w:t>
      </w:r>
      <w:r w:rsidR="003678CF" w:rsidRPr="00860049">
        <w:rPr>
          <w:i/>
          <w:iCs/>
        </w:rPr>
        <w:t>n</w:t>
      </w:r>
    </w:p>
    <w:p w14:paraId="132F8B42" w14:textId="77777777" w:rsidR="00AC50FA" w:rsidRPr="005926AD" w:rsidRDefault="00AC50FA" w:rsidP="00AC50FA">
      <w:pPr>
        <w:pStyle w:val="ListParagraph"/>
      </w:pPr>
    </w:p>
    <w:p w14:paraId="21FE3001" w14:textId="4963DADD" w:rsidR="00AC50FA" w:rsidRPr="005926AD" w:rsidRDefault="00AC50FA" w:rsidP="00AC50FA">
      <w:pPr>
        <w:rPr>
          <w:i/>
          <w:iCs/>
        </w:rPr>
      </w:pPr>
      <w:r w:rsidRPr="005926AD">
        <w:rPr>
          <w:i/>
          <w:iCs/>
        </w:rPr>
        <w:t xml:space="preserve">Application for constitutional or other writ referred to the Full Court on </w:t>
      </w:r>
      <w:r w:rsidR="00F82209">
        <w:rPr>
          <w:i/>
          <w:iCs/>
        </w:rPr>
        <w:t>22 May</w:t>
      </w:r>
      <w:r>
        <w:rPr>
          <w:i/>
          <w:iCs/>
        </w:rPr>
        <w:t xml:space="preserve"> 2024</w:t>
      </w:r>
      <w:r w:rsidRPr="005926AD">
        <w:rPr>
          <w:i/>
          <w:iCs/>
        </w:rPr>
        <w:t>.</w:t>
      </w:r>
    </w:p>
    <w:p w14:paraId="2F8465B7" w14:textId="77777777" w:rsidR="00AC50FA" w:rsidRPr="005926AD" w:rsidRDefault="00AC50FA" w:rsidP="00AC50FA"/>
    <w:p w14:paraId="053EDEAC" w14:textId="77777777" w:rsidR="00AC50FA" w:rsidRDefault="0085242E" w:rsidP="00AC50FA">
      <w:pPr>
        <w:rPr>
          <w:rStyle w:val="Hyperlink"/>
          <w:rFonts w:cs="Verdana"/>
          <w:bCs/>
          <w:noProof w:val="0"/>
        </w:rPr>
      </w:pPr>
      <w:hyperlink w:anchor="TOP" w:history="1">
        <w:r w:rsidR="00AC50FA" w:rsidRPr="005926AD">
          <w:rPr>
            <w:rStyle w:val="Hyperlink"/>
            <w:rFonts w:cs="Verdana"/>
            <w:bCs/>
            <w:noProof w:val="0"/>
          </w:rPr>
          <w:t>Return to Top</w:t>
        </w:r>
      </w:hyperlink>
    </w:p>
    <w:p w14:paraId="7569F190" w14:textId="77777777" w:rsidR="00240D77" w:rsidRDefault="00240D77" w:rsidP="00240D77">
      <w:pPr>
        <w:pStyle w:val="Divider2"/>
      </w:pPr>
    </w:p>
    <w:p w14:paraId="7C6512C0" w14:textId="77777777" w:rsidR="00240D77" w:rsidRDefault="00240D77" w:rsidP="00240D77"/>
    <w:p w14:paraId="68AF3F87" w14:textId="77777777" w:rsidR="00240D77" w:rsidRDefault="00240D77" w:rsidP="0031423B"/>
    <w:p w14:paraId="0AB72841" w14:textId="77777777" w:rsidR="00240D77" w:rsidRPr="004E7695" w:rsidRDefault="00240D77" w:rsidP="00AB2CDB">
      <w:pPr>
        <w:sectPr w:rsidR="00240D77" w:rsidRPr="004E7695" w:rsidSect="000F39D5">
          <w:headerReference w:type="default" r:id="rId88"/>
          <w:pgSz w:w="11906" w:h="16838"/>
          <w:pgMar w:top="1440" w:right="1800" w:bottom="1440" w:left="1800" w:header="708" w:footer="708" w:gutter="0"/>
          <w:cols w:space="708"/>
          <w:docGrid w:linePitch="360"/>
        </w:sectPr>
      </w:pPr>
      <w:bookmarkStart w:id="118" w:name="_Lesianawai_v_Minister"/>
      <w:bookmarkEnd w:id="118"/>
    </w:p>
    <w:p w14:paraId="2F900D52" w14:textId="77777777" w:rsidR="00C20C68" w:rsidRPr="004E7695" w:rsidRDefault="00201C0A" w:rsidP="00C20C68">
      <w:pPr>
        <w:pStyle w:val="Heading1"/>
      </w:pPr>
      <w:bookmarkStart w:id="119" w:name="_5:_Court_of"/>
      <w:bookmarkStart w:id="120" w:name="_5:_Special_Leave_1"/>
      <w:bookmarkStart w:id="121" w:name="_6:_Special_Leave"/>
      <w:bookmarkStart w:id="122" w:name="_6:_Section_40"/>
      <w:bookmarkStart w:id="123" w:name="_5:_Section_34"/>
      <w:bookmarkStart w:id="124" w:name="_5:_Section_40"/>
      <w:bookmarkStart w:id="125" w:name="_Toc10095965"/>
      <w:bookmarkStart w:id="126" w:name="_Toc270610024"/>
      <w:bookmarkStart w:id="127" w:name="_Ref474759848"/>
      <w:bookmarkStart w:id="128" w:name="_Toc479608276"/>
      <w:bookmarkStart w:id="129" w:name="Special_Leave_Granted"/>
      <w:bookmarkEnd w:id="119"/>
      <w:bookmarkEnd w:id="120"/>
      <w:bookmarkEnd w:id="121"/>
      <w:bookmarkEnd w:id="122"/>
      <w:bookmarkEnd w:id="123"/>
      <w:bookmarkEnd w:id="124"/>
      <w:r w:rsidRPr="004E7695">
        <w:lastRenderedPageBreak/>
        <w:t>5</w:t>
      </w:r>
      <w:r w:rsidR="00C20C68" w:rsidRPr="004E7695">
        <w:t xml:space="preserve">: Section </w:t>
      </w:r>
      <w:r w:rsidR="00750EEC">
        <w:t>40 Removal</w:t>
      </w:r>
      <w:bookmarkEnd w:id="125"/>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30" w:name="_Attorney-General_of_the"/>
      <w:bookmarkStart w:id="131" w:name="_Hlk133238166"/>
      <w:bookmarkEnd w:id="130"/>
    </w:p>
    <w:p w14:paraId="4A7E1040" w14:textId="44CB883F" w:rsidR="00C030AC" w:rsidRDefault="00C030AC" w:rsidP="00C030AC">
      <w:pPr>
        <w:pStyle w:val="Heading2"/>
      </w:pPr>
      <w:r>
        <w:t>Constitutional Law</w:t>
      </w:r>
    </w:p>
    <w:p w14:paraId="0A550E04" w14:textId="77777777" w:rsidR="00097AA8" w:rsidRDefault="00097AA8" w:rsidP="00097AA8">
      <w:bookmarkStart w:id="132" w:name="_ASF17_v_Commonwealth"/>
      <w:bookmarkEnd w:id="132"/>
    </w:p>
    <w:p w14:paraId="2CE024F9" w14:textId="77777777" w:rsidR="00591E3F" w:rsidRDefault="00DD30FD" w:rsidP="00591E3F">
      <w:pPr>
        <w:pStyle w:val="Heading3"/>
      </w:pPr>
      <w:bookmarkStart w:id="133" w:name="_Commonwealth_of_Australia_3"/>
      <w:bookmarkEnd w:id="133"/>
      <w:r w:rsidRPr="00B1591F">
        <w:rPr>
          <w:iCs/>
        </w:rPr>
        <w:t>Commonwealth of Australia v</w:t>
      </w:r>
      <w:r w:rsidRPr="00DD30FD">
        <w:rPr>
          <w:iCs/>
        </w:rPr>
        <w:t xml:space="preserve"> </w:t>
      </w:r>
      <w:r w:rsidRPr="00B1591F">
        <w:rPr>
          <w:iCs/>
        </w:rPr>
        <w:t xml:space="preserve">Mr </w:t>
      </w:r>
      <w:proofErr w:type="spellStart"/>
      <w:r w:rsidRPr="00B1591F">
        <w:rPr>
          <w:iCs/>
        </w:rPr>
        <w:t>Stradford</w:t>
      </w:r>
      <w:proofErr w:type="spellEnd"/>
      <w:r w:rsidRPr="00B1591F">
        <w:rPr>
          <w:iCs/>
        </w:rPr>
        <w:t xml:space="preserve"> (a pseudonym) &amp; </w:t>
      </w:r>
      <w:proofErr w:type="spellStart"/>
      <w:r w:rsidRPr="00B1591F">
        <w:rPr>
          <w:iCs/>
        </w:rPr>
        <w:t>Ors</w:t>
      </w:r>
      <w:proofErr w:type="spellEnd"/>
      <w:r w:rsidR="00591E3F">
        <w:rPr>
          <w:iCs/>
        </w:rPr>
        <w:t xml:space="preserve">; </w:t>
      </w:r>
      <w:r w:rsidR="00591E3F" w:rsidRPr="00DD30FD">
        <w:t xml:space="preserve">His Honour Judge Salvatore Paul </w:t>
      </w:r>
      <w:proofErr w:type="spellStart"/>
      <w:r w:rsidR="00591E3F" w:rsidRPr="00DD30FD">
        <w:t>Vasta</w:t>
      </w:r>
      <w:proofErr w:type="spellEnd"/>
      <w:r w:rsidR="00591E3F" w:rsidRPr="00DD30FD">
        <w:t xml:space="preserve"> v Mr </w:t>
      </w:r>
      <w:proofErr w:type="spellStart"/>
      <w:r w:rsidR="00591E3F" w:rsidRPr="00DD30FD">
        <w:t>Stradford</w:t>
      </w:r>
      <w:proofErr w:type="spellEnd"/>
      <w:r w:rsidR="00591E3F" w:rsidRPr="00DD30FD">
        <w:t xml:space="preserve"> (a pseudonym) &amp; Ors</w:t>
      </w:r>
    </w:p>
    <w:p w14:paraId="13C46E9D" w14:textId="6D25EE05" w:rsidR="0054150B" w:rsidRPr="00FD37EB" w:rsidRDefault="0085242E" w:rsidP="00DD30FD">
      <w:pPr>
        <w:rPr>
          <w:rStyle w:val="Hyperlink"/>
          <w:rFonts w:cs="Verdana"/>
          <w:noProof w:val="0"/>
          <w:color w:val="auto"/>
          <w:u w:val="none"/>
        </w:rPr>
      </w:pPr>
      <w:hyperlink r:id="rId89" w:history="1">
        <w:r w:rsidR="006D718B" w:rsidRPr="006D718B">
          <w:rPr>
            <w:rStyle w:val="Hyperlink"/>
            <w:rFonts w:cs="Verdana"/>
            <w:b/>
            <w:bCs/>
            <w:noProof w:val="0"/>
          </w:rPr>
          <w:t>C3/2024</w:t>
        </w:r>
      </w:hyperlink>
      <w:r w:rsidR="00097AA8">
        <w:rPr>
          <w:rStyle w:val="Hyperlink"/>
          <w:rFonts w:cs="Verdana"/>
          <w:b/>
          <w:bCs/>
          <w:noProof w:val="0"/>
          <w:color w:val="auto"/>
          <w:u w:val="none"/>
        </w:rPr>
        <w:t xml:space="preserve">; </w:t>
      </w:r>
      <w:hyperlink r:id="rId90" w:history="1">
        <w:r w:rsidR="00097AA8" w:rsidRPr="001F62FF">
          <w:rPr>
            <w:rStyle w:val="Hyperlink"/>
            <w:rFonts w:cs="Verdana"/>
            <w:b/>
            <w:bCs/>
            <w:noProof w:val="0"/>
          </w:rPr>
          <w:t>C4/2024</w:t>
        </w:r>
      </w:hyperlink>
      <w:r w:rsidR="00BC3AD7" w:rsidRPr="00D26DB3">
        <w:rPr>
          <w:rStyle w:val="Hyperlink"/>
          <w:rFonts w:cs="Verdana"/>
          <w:b/>
          <w:bCs/>
          <w:noProof w:val="0"/>
          <w:color w:val="auto"/>
          <w:u w:val="none"/>
        </w:rPr>
        <w:t>:</w:t>
      </w:r>
      <w:r w:rsidR="00BC3AD7">
        <w:rPr>
          <w:rStyle w:val="Hyperlink"/>
          <w:rFonts w:cs="Verdana"/>
          <w:noProof w:val="0"/>
          <w:color w:val="auto"/>
          <w:u w:val="none"/>
        </w:rPr>
        <w:t xml:space="preserve"> </w:t>
      </w:r>
      <w:hyperlink r:id="rId91" w:history="1">
        <w:r w:rsidR="00DC7EF8" w:rsidRPr="00FD37EB">
          <w:rPr>
            <w:rStyle w:val="Hyperlink"/>
            <w:rFonts w:cs="Verdana"/>
            <w:noProof w:val="0"/>
          </w:rPr>
          <w:t>[2024] HCASL 24</w:t>
        </w:r>
      </w:hyperlink>
      <w:r w:rsidR="00591E3F" w:rsidRPr="00FD37EB">
        <w:rPr>
          <w:rStyle w:val="Hyperlink"/>
          <w:rFonts w:cs="Verdana"/>
          <w:noProof w:val="0"/>
          <w:color w:val="auto"/>
          <w:u w:val="none"/>
        </w:rPr>
        <w:t xml:space="preserve">; </w:t>
      </w:r>
      <w:hyperlink r:id="rId92" w:history="1">
        <w:r w:rsidR="00591E3F" w:rsidRPr="00FD37EB">
          <w:rPr>
            <w:rStyle w:val="Hyperlink"/>
            <w:rFonts w:cs="Verdana"/>
            <w:noProof w:val="0"/>
          </w:rPr>
          <w:t>[2024] HCASL 25</w:t>
        </w:r>
      </w:hyperlink>
    </w:p>
    <w:p w14:paraId="74DCFD2E" w14:textId="40D5B9AA" w:rsidR="0054150B" w:rsidRDefault="0054150B" w:rsidP="00DD30FD"/>
    <w:p w14:paraId="12637800" w14:textId="08276883" w:rsidR="00DD30FD" w:rsidRPr="006D718B" w:rsidRDefault="0054150B" w:rsidP="00DD30FD">
      <w:r w:rsidRPr="0054150B">
        <w:rPr>
          <w:i/>
          <w:lang w:val="en-GB"/>
        </w:rPr>
        <w:t>Removed into the High Court under s 40 of the Judiciary Act 1903 (Cth) on</w:t>
      </w:r>
      <w:r>
        <w:rPr>
          <w:i/>
          <w:lang w:val="en-GB"/>
        </w:rPr>
        <w:t xml:space="preserve"> </w:t>
      </w:r>
      <w:r w:rsidR="00C5567F">
        <w:rPr>
          <w:i/>
          <w:lang w:val="en-GB"/>
        </w:rPr>
        <w:t>8 February 2024</w:t>
      </w:r>
      <w:r w:rsidR="00403EDB">
        <w:rPr>
          <w:i/>
          <w:lang w:val="en-GB"/>
        </w:rPr>
        <w:t>.</w:t>
      </w:r>
    </w:p>
    <w:p w14:paraId="552B96E2" w14:textId="77777777" w:rsidR="006D718B" w:rsidRPr="005926AD" w:rsidRDefault="006D718B" w:rsidP="00DD30FD">
      <w:pPr>
        <w:rPr>
          <w:i/>
          <w:iCs/>
        </w:rPr>
      </w:pPr>
    </w:p>
    <w:p w14:paraId="0CFF555F" w14:textId="77777777" w:rsidR="00DD30FD" w:rsidRPr="005926AD" w:rsidRDefault="00DD30FD" w:rsidP="00DD30FD">
      <w:r w:rsidRPr="005926AD">
        <w:rPr>
          <w:b/>
          <w:bCs/>
        </w:rPr>
        <w:t>Catchwords:</w:t>
      </w:r>
    </w:p>
    <w:p w14:paraId="3A7AC7EC" w14:textId="77777777" w:rsidR="00DD30FD" w:rsidRDefault="00DD30FD" w:rsidP="00DD30FD"/>
    <w:p w14:paraId="4B2C3279" w14:textId="70DE600B" w:rsidR="00F3103B" w:rsidRDefault="00B27DFC" w:rsidP="00DD30FD">
      <w:pPr>
        <w:pStyle w:val="ListParagraph"/>
      </w:pPr>
      <w:r>
        <w:t xml:space="preserve">Constitutional law – Chapter III Court – Judicial Immunity – Contempt order – </w:t>
      </w:r>
      <w:r w:rsidR="00211CEF">
        <w:t xml:space="preserve">Where </w:t>
      </w:r>
      <w:r>
        <w:t>Judge of Federal Circuit Court</w:t>
      </w:r>
      <w:r w:rsidR="00C2517B">
        <w:t xml:space="preserve"> (</w:t>
      </w:r>
      <w:r w:rsidR="007C0F3E">
        <w:t>"</w:t>
      </w:r>
      <w:r w:rsidR="00C2517B">
        <w:t>Judge</w:t>
      </w:r>
      <w:r w:rsidR="007C0F3E">
        <w:t>"</w:t>
      </w:r>
      <w:r w:rsidR="00C2517B">
        <w:t>)</w:t>
      </w:r>
      <w:r>
        <w:t>,</w:t>
      </w:r>
      <w:r w:rsidR="00ED3C56">
        <w:t xml:space="preserve"> incorrectly found </w:t>
      </w:r>
      <w:r w:rsidR="00BF51F5">
        <w:t xml:space="preserve">Mr </w:t>
      </w:r>
      <w:proofErr w:type="spellStart"/>
      <w:r w:rsidR="00BF51F5">
        <w:t>Stradford</w:t>
      </w:r>
      <w:proofErr w:type="spellEnd"/>
      <w:r w:rsidR="00ED3C56">
        <w:t xml:space="preserve"> </w:t>
      </w:r>
      <w:r w:rsidR="003B26BB">
        <w:t>(</w:t>
      </w:r>
      <w:r w:rsidR="007C0F3E">
        <w:t>"</w:t>
      </w:r>
      <w:r w:rsidR="003B26BB">
        <w:t>Mr S</w:t>
      </w:r>
      <w:r w:rsidR="007C0F3E">
        <w:t>"</w:t>
      </w:r>
      <w:r w:rsidR="003B26BB">
        <w:t xml:space="preserve">) </w:t>
      </w:r>
      <w:r w:rsidR="00ED3C56">
        <w:t xml:space="preserve">in contempt </w:t>
      </w:r>
      <w:r w:rsidR="00D94993">
        <w:t xml:space="preserve">and sentenced </w:t>
      </w:r>
      <w:r w:rsidR="00BF51F5">
        <w:t xml:space="preserve">him </w:t>
      </w:r>
      <w:r w:rsidR="00C92552" w:rsidRPr="00C92552">
        <w:t>to 12 months’ imprisonment</w:t>
      </w:r>
      <w:r w:rsidR="00EC2239">
        <w:t xml:space="preserve"> – Where </w:t>
      </w:r>
      <w:r w:rsidR="00A03600">
        <w:t xml:space="preserve">Mr </w:t>
      </w:r>
      <w:r w:rsidR="003B26BB">
        <w:t>S</w:t>
      </w:r>
      <w:r w:rsidR="00A03600">
        <w:t xml:space="preserve"> </w:t>
      </w:r>
      <w:r w:rsidR="00EC2239">
        <w:t>detained for six days –</w:t>
      </w:r>
      <w:r w:rsidR="00A973B1">
        <w:t xml:space="preserve"> Where Full Court</w:t>
      </w:r>
      <w:r w:rsidR="00D94993">
        <w:t xml:space="preserve"> </w:t>
      </w:r>
      <w:r w:rsidR="00E10E76" w:rsidRPr="00E10E76">
        <w:t xml:space="preserve">allowed </w:t>
      </w:r>
      <w:r w:rsidR="00A03600">
        <w:t xml:space="preserve">Mr </w:t>
      </w:r>
      <w:r w:rsidR="003B26BB">
        <w:t>S'</w:t>
      </w:r>
      <w:r w:rsidR="009E3C0F">
        <w:t xml:space="preserve"> </w:t>
      </w:r>
      <w:r w:rsidR="00E10E76" w:rsidRPr="00E10E76">
        <w:t>appeal and set aside contempt declaration and imprisonment order</w:t>
      </w:r>
      <w:r w:rsidR="00E10E76">
        <w:t xml:space="preserve"> – Where </w:t>
      </w:r>
      <w:r w:rsidR="00A03600">
        <w:t xml:space="preserve">Mr </w:t>
      </w:r>
      <w:r w:rsidR="00EE2BDA">
        <w:t>S</w:t>
      </w:r>
      <w:r w:rsidR="00D94993">
        <w:t xml:space="preserve"> </w:t>
      </w:r>
      <w:r w:rsidR="00E10E76">
        <w:t xml:space="preserve">commenced proceeding in Federal Court alleging false imprisonment by </w:t>
      </w:r>
      <w:r w:rsidR="00623C93">
        <w:t>Judge</w:t>
      </w:r>
      <w:r w:rsidR="00284B8D">
        <w:t xml:space="preserve"> </w:t>
      </w:r>
      <w:r w:rsidR="003F2364">
        <w:t>–</w:t>
      </w:r>
      <w:r w:rsidR="009F4B56">
        <w:t xml:space="preserve"> </w:t>
      </w:r>
      <w:r w:rsidR="00E437CC">
        <w:t xml:space="preserve">Where Federal Court held </w:t>
      </w:r>
      <w:r w:rsidR="00A03600">
        <w:t xml:space="preserve">Judge </w:t>
      </w:r>
      <w:r w:rsidR="00E437CC">
        <w:t xml:space="preserve">liable for false </w:t>
      </w:r>
      <w:r w:rsidR="007A5178">
        <w:t>imprisonmen</w:t>
      </w:r>
      <w:r w:rsidR="00455C7E">
        <w:t xml:space="preserve">t – Where Federal Court </w:t>
      </w:r>
      <w:r w:rsidR="00091DA6">
        <w:t>found</w:t>
      </w:r>
      <w:r w:rsidR="00455C7E">
        <w:t xml:space="preserve"> </w:t>
      </w:r>
      <w:r w:rsidR="00A03600">
        <w:t>Commonwealth and State of Queensland</w:t>
      </w:r>
      <w:r w:rsidR="00EE2BDA">
        <w:t xml:space="preserve"> (</w:t>
      </w:r>
      <w:r w:rsidR="007C0F3E">
        <w:t>"</w:t>
      </w:r>
      <w:r w:rsidR="00EE2BDA">
        <w:t>Queensland</w:t>
      </w:r>
      <w:r w:rsidR="007C0F3E">
        <w:t>"</w:t>
      </w:r>
      <w:r w:rsidR="00EE2BDA">
        <w:t>)</w:t>
      </w:r>
      <w:r w:rsidR="00A03600">
        <w:t xml:space="preserve"> </w:t>
      </w:r>
      <w:r w:rsidR="009F4B56">
        <w:t>vicariously liable</w:t>
      </w:r>
      <w:r w:rsidR="00E437CC">
        <w:t xml:space="preserve"> – Where </w:t>
      </w:r>
      <w:r w:rsidR="00A03600">
        <w:t xml:space="preserve">Mr </w:t>
      </w:r>
      <w:r w:rsidR="0019725D">
        <w:t>S</w:t>
      </w:r>
      <w:r w:rsidR="00A03600">
        <w:t>, Commonwealth and Queensland</w:t>
      </w:r>
      <w:r w:rsidR="00455C7E">
        <w:t xml:space="preserve"> </w:t>
      </w:r>
      <w:r w:rsidR="00811871">
        <w:t xml:space="preserve">each appealed to Full Court of the Federal Court </w:t>
      </w:r>
      <w:r w:rsidR="00955B5E">
        <w:t xml:space="preserve">– </w:t>
      </w:r>
      <w:r w:rsidR="00BA0794">
        <w:t>W</w:t>
      </w:r>
      <w:r w:rsidR="00BA0794" w:rsidRPr="00BA0794">
        <w:t>hether</w:t>
      </w:r>
      <w:r w:rsidR="003B7017">
        <w:t xml:space="preserve"> </w:t>
      </w:r>
      <w:r w:rsidR="00A03600">
        <w:t xml:space="preserve">Judge </w:t>
      </w:r>
      <w:r w:rsidR="00BA0794" w:rsidRPr="00BA0794">
        <w:t xml:space="preserve">liable to </w:t>
      </w:r>
      <w:r w:rsidR="00A03600">
        <w:t xml:space="preserve">Mr </w:t>
      </w:r>
      <w:r w:rsidR="0019725D">
        <w:t>S</w:t>
      </w:r>
      <w:r w:rsidR="00BA0794" w:rsidRPr="00BA0794">
        <w:t xml:space="preserve"> for tort of false imprisonment</w:t>
      </w:r>
      <w:r w:rsidR="009B45F3">
        <w:t xml:space="preserve"> </w:t>
      </w:r>
      <w:r w:rsidR="00BA0794">
        <w:t xml:space="preserve">– </w:t>
      </w:r>
      <w:r w:rsidR="00CC09C5">
        <w:t>W</w:t>
      </w:r>
      <w:r w:rsidR="00C122EF" w:rsidRPr="00C122EF">
        <w:t>hether Federal Circuit Court of Australia had power</w:t>
      </w:r>
      <w:r w:rsidR="00CC09C5">
        <w:t xml:space="preserve"> </w:t>
      </w:r>
      <w:r w:rsidR="00C122EF" w:rsidRPr="00C122EF">
        <w:t>to punish for contempt despite its designation as inferior court</w:t>
      </w:r>
      <w:r w:rsidR="007E1C6E">
        <w:t xml:space="preserve"> –</w:t>
      </w:r>
      <w:r w:rsidR="00A03600">
        <w:t xml:space="preserve"> Whether order for contempt by inferior court affected by jurisdictional error </w:t>
      </w:r>
      <w:r w:rsidR="00A03600" w:rsidRPr="00D26DB3">
        <w:rPr>
          <w:i/>
          <w:iCs/>
        </w:rPr>
        <w:t xml:space="preserve">void ab </w:t>
      </w:r>
      <w:r w:rsidR="00703972" w:rsidRPr="00D26DB3">
        <w:rPr>
          <w:i/>
          <w:iCs/>
        </w:rPr>
        <w:t>initio</w:t>
      </w:r>
      <w:r w:rsidR="007E1C6E">
        <w:t xml:space="preserve"> </w:t>
      </w:r>
      <w:r w:rsidR="00A03600">
        <w:t xml:space="preserve">– </w:t>
      </w:r>
      <w:r w:rsidR="007E1C6E">
        <w:t xml:space="preserve">Whether </w:t>
      </w:r>
      <w:r w:rsidR="00156497">
        <w:t>Judge</w:t>
      </w:r>
      <w:r w:rsidR="002B7DC7">
        <w:t xml:space="preserve"> </w:t>
      </w:r>
      <w:r w:rsidR="00B20CC4" w:rsidRPr="00B20CC4">
        <w:t>had same immunity as superior court judge with respect to making of contempt orders</w:t>
      </w:r>
      <w:r w:rsidR="00B20CC4">
        <w:t xml:space="preserve"> – </w:t>
      </w:r>
      <w:r w:rsidR="00335565">
        <w:t xml:space="preserve">Whether </w:t>
      </w:r>
      <w:r w:rsidR="00335565" w:rsidRPr="00335565">
        <w:t xml:space="preserve">Federal Court erred in concluding </w:t>
      </w:r>
      <w:r w:rsidR="00156497">
        <w:t xml:space="preserve">Commonwealth </w:t>
      </w:r>
      <w:r w:rsidR="003B7017">
        <w:t xml:space="preserve">and </w:t>
      </w:r>
      <w:r w:rsidR="00156497">
        <w:t xml:space="preserve">Queensland </w:t>
      </w:r>
      <w:r w:rsidR="00335565" w:rsidRPr="00335565">
        <w:t>not afforded protection at common law from civil liability in circumstances where their respective officers executed imprisonment order and warrant issued by Circuit Court which appeared valid on their face</w:t>
      </w:r>
      <w:r w:rsidR="003B7017">
        <w:t xml:space="preserve"> – Whether </w:t>
      </w:r>
      <w:r w:rsidR="00F3103B" w:rsidRPr="00F3103B">
        <w:t xml:space="preserve">Federal Court erred in concluding Circuit Court’s constitutionally derived power to punish </w:t>
      </w:r>
      <w:proofErr w:type="spellStart"/>
      <w:r w:rsidR="00F3103B" w:rsidRPr="00F3103B">
        <w:t>contempts</w:t>
      </w:r>
      <w:proofErr w:type="spellEnd"/>
      <w:r w:rsidR="00F3103B" w:rsidRPr="00F3103B">
        <w:t xml:space="preserve"> and its power under s 17 of </w:t>
      </w:r>
      <w:r w:rsidR="00E4500B" w:rsidRPr="00D26DB3">
        <w:rPr>
          <w:i/>
          <w:iCs/>
        </w:rPr>
        <w:t>Federal Circuit Court of Australia Act 1999</w:t>
      </w:r>
      <w:r w:rsidR="00E4500B" w:rsidRPr="00E4500B">
        <w:t xml:space="preserve"> (Cth)</w:t>
      </w:r>
      <w:r w:rsidR="00E4500B" w:rsidRPr="00E4500B" w:rsidDel="00E4500B">
        <w:rPr>
          <w:i/>
          <w:iCs/>
        </w:rPr>
        <w:t xml:space="preserve"> </w:t>
      </w:r>
      <w:r w:rsidR="00F3103B" w:rsidRPr="00F3103B">
        <w:t xml:space="preserve">ousted or limited by Pts XIIIA and XIIIB of </w:t>
      </w:r>
      <w:r w:rsidR="00F3103B" w:rsidRPr="003B7017">
        <w:rPr>
          <w:i/>
          <w:iCs/>
        </w:rPr>
        <w:t>Family Law Act</w:t>
      </w:r>
      <w:r w:rsidR="005C291D">
        <w:rPr>
          <w:i/>
          <w:iCs/>
        </w:rPr>
        <w:t xml:space="preserve"> 1975 </w:t>
      </w:r>
      <w:r w:rsidR="005C291D">
        <w:t>(Cth)</w:t>
      </w:r>
      <w:r w:rsidR="00591E3F">
        <w:t xml:space="preserve"> – Whether </w:t>
      </w:r>
      <w:r w:rsidR="00591E3F" w:rsidRPr="00EE5580">
        <w:t xml:space="preserve">Federal Court erred in finding errors </w:t>
      </w:r>
      <w:r w:rsidR="00AD0CE3">
        <w:t>Judge</w:t>
      </w:r>
      <w:r w:rsidR="00591E3F" w:rsidRPr="00EE5580">
        <w:t xml:space="preserve"> made </w:t>
      </w:r>
      <w:r w:rsidR="007C0F3E">
        <w:t>"</w:t>
      </w:r>
      <w:r w:rsidR="00591E3F" w:rsidRPr="00EE5580">
        <w:t>outside</w:t>
      </w:r>
      <w:r w:rsidR="007C0F3E">
        <w:t>"</w:t>
      </w:r>
      <w:r w:rsidR="00591E3F">
        <w:t xml:space="preserve"> </w:t>
      </w:r>
      <w:r w:rsidR="00591E3F" w:rsidRPr="00EE5580">
        <w:t xml:space="preserve">or </w:t>
      </w:r>
      <w:r w:rsidR="007C0F3E">
        <w:t>"</w:t>
      </w:r>
      <w:r w:rsidR="00591E3F" w:rsidRPr="00EE5580">
        <w:t>in excess of</w:t>
      </w:r>
      <w:r w:rsidR="007C0F3E">
        <w:t>"</w:t>
      </w:r>
      <w:r w:rsidR="00591E3F">
        <w:t xml:space="preserve"> </w:t>
      </w:r>
      <w:r w:rsidR="00591E3F" w:rsidRPr="00EE5580">
        <w:t>jurisdiction and he had pre-judged outcome of hearing in relation to contempt orders</w:t>
      </w:r>
      <w:r w:rsidR="00591E3F">
        <w:t>.</w:t>
      </w:r>
    </w:p>
    <w:p w14:paraId="2B085FC0" w14:textId="77777777" w:rsidR="00DD30FD" w:rsidRPr="005926AD" w:rsidRDefault="00DD30FD" w:rsidP="00DD30FD">
      <w:pPr>
        <w:pStyle w:val="ListParagraph"/>
      </w:pPr>
    </w:p>
    <w:p w14:paraId="6A907C46" w14:textId="4885065A" w:rsidR="00DD30FD" w:rsidRDefault="00C3668A" w:rsidP="0066674D">
      <w:pPr>
        <w:rPr>
          <w:i/>
          <w:iCs/>
          <w:lang w:val="en-GB"/>
        </w:rPr>
      </w:pPr>
      <w:r w:rsidRPr="00C3668A">
        <w:rPr>
          <w:i/>
          <w:iCs/>
          <w:lang w:val="en-GB"/>
        </w:rPr>
        <w:t xml:space="preserve">Removed from </w:t>
      </w:r>
      <w:r w:rsidR="001A45B4" w:rsidRPr="001A45B4">
        <w:rPr>
          <w:i/>
          <w:iCs/>
        </w:rPr>
        <w:t>Full Court of the Federal Court of Australia</w:t>
      </w:r>
      <w:r w:rsidR="001A45B4">
        <w:rPr>
          <w:i/>
          <w:iCs/>
        </w:rPr>
        <w:t xml:space="preserve">. </w:t>
      </w:r>
    </w:p>
    <w:p w14:paraId="1CA35299" w14:textId="77777777" w:rsidR="00C3668A" w:rsidRDefault="00C3668A" w:rsidP="0066674D"/>
    <w:p w14:paraId="1C36083B" w14:textId="6F38393C" w:rsidR="0066674D" w:rsidRDefault="0085242E" w:rsidP="0066674D">
      <w:pPr>
        <w:rPr>
          <w:rStyle w:val="Hyperlink"/>
          <w:rFonts w:cs="Verdana"/>
          <w:bCs/>
        </w:rPr>
      </w:pPr>
      <w:hyperlink w:anchor="TOP" w:history="1">
        <w:r w:rsidR="0066674D" w:rsidRPr="004E7695">
          <w:rPr>
            <w:rStyle w:val="Hyperlink"/>
            <w:rFonts w:cs="Verdana"/>
            <w:bCs/>
          </w:rPr>
          <w:t>Return to Top</w:t>
        </w:r>
      </w:hyperlink>
    </w:p>
    <w:p w14:paraId="51FF0BE3" w14:textId="77777777" w:rsidR="00F61C11" w:rsidRPr="004E7695" w:rsidRDefault="00F61C11" w:rsidP="00F61C11">
      <w:pPr>
        <w:pStyle w:val="Divider2"/>
        <w:pBdr>
          <w:bottom w:val="double" w:sz="6" w:space="0" w:color="auto"/>
        </w:pBdr>
      </w:pPr>
      <w:bookmarkStart w:id="134" w:name="_His_Honour_Judge"/>
      <w:bookmarkEnd w:id="134"/>
    </w:p>
    <w:p w14:paraId="4077E206" w14:textId="77777777" w:rsidR="00F61C11" w:rsidRDefault="00F61C11" w:rsidP="00F61C11"/>
    <w:p w14:paraId="4AC7DE4E" w14:textId="386C9F64" w:rsidR="004A132F" w:rsidRDefault="00CA3798" w:rsidP="004A132F">
      <w:pPr>
        <w:pStyle w:val="Heading2"/>
      </w:pPr>
      <w:r>
        <w:t>Practice and Procedure</w:t>
      </w:r>
    </w:p>
    <w:p w14:paraId="70A83D23" w14:textId="77777777" w:rsidR="004A132F" w:rsidRDefault="004A132F" w:rsidP="004A132F"/>
    <w:p w14:paraId="013E49A6" w14:textId="314E5192" w:rsidR="004A132F" w:rsidRDefault="00CE0DC2" w:rsidP="004A132F">
      <w:pPr>
        <w:pStyle w:val="Heading3"/>
      </w:pPr>
      <w:bookmarkStart w:id="135" w:name="_KPMG_(a_firm)"/>
      <w:bookmarkStart w:id="136" w:name="_Bogan_&amp;_Anor"/>
      <w:bookmarkEnd w:id="135"/>
      <w:bookmarkEnd w:id="136"/>
      <w:r w:rsidRPr="00CE0DC2">
        <w:t>Bogan &amp; Anor v The Estate of Peter John Smedley (Deceased) &amp; Ors</w:t>
      </w:r>
    </w:p>
    <w:p w14:paraId="35996E37" w14:textId="0819DD9F" w:rsidR="00C8170F" w:rsidRDefault="0085242E" w:rsidP="004A132F">
      <w:pPr>
        <w:rPr>
          <w:rStyle w:val="Hyperlink"/>
          <w:rFonts w:cs="Verdana"/>
          <w:noProof w:val="0"/>
          <w:color w:val="auto"/>
          <w:u w:val="none"/>
        </w:rPr>
      </w:pPr>
      <w:hyperlink r:id="rId93" w:history="1">
        <w:r w:rsidR="00CE0DC2" w:rsidRPr="00810A93">
          <w:rPr>
            <w:rStyle w:val="Hyperlink"/>
            <w:rFonts w:cs="Verdana"/>
            <w:b/>
            <w:bCs/>
            <w:noProof w:val="0"/>
          </w:rPr>
          <w:t>M21</w:t>
        </w:r>
        <w:r w:rsidR="00280B13" w:rsidRPr="00810A93">
          <w:rPr>
            <w:rStyle w:val="Hyperlink"/>
            <w:rFonts w:cs="Verdana"/>
            <w:b/>
            <w:bCs/>
            <w:noProof w:val="0"/>
          </w:rPr>
          <w:t>/202</w:t>
        </w:r>
        <w:r w:rsidR="00CE0DC2" w:rsidRPr="00810A93">
          <w:rPr>
            <w:rStyle w:val="Hyperlink"/>
            <w:rFonts w:cs="Verdana"/>
            <w:b/>
            <w:bCs/>
            <w:noProof w:val="0"/>
          </w:rPr>
          <w:t>4</w:t>
        </w:r>
      </w:hyperlink>
      <w:r w:rsidR="004A132F" w:rsidRPr="00D26DB3">
        <w:rPr>
          <w:rStyle w:val="Hyperlink"/>
          <w:rFonts w:cs="Verdana"/>
          <w:b/>
          <w:bCs/>
          <w:noProof w:val="0"/>
          <w:color w:val="auto"/>
          <w:u w:val="none"/>
        </w:rPr>
        <w:t>:</w:t>
      </w:r>
      <w:r w:rsidR="00C8170F">
        <w:rPr>
          <w:rStyle w:val="Hyperlink"/>
          <w:rFonts w:cs="Verdana"/>
          <w:noProof w:val="0"/>
          <w:color w:val="auto"/>
          <w:u w:val="none"/>
        </w:rPr>
        <w:t xml:space="preserve"> </w:t>
      </w:r>
      <w:hyperlink r:id="rId94" w:history="1">
        <w:r w:rsidR="00280B13" w:rsidRPr="00280B13">
          <w:rPr>
            <w:rStyle w:val="Hyperlink"/>
            <w:rFonts w:cs="Verdana"/>
            <w:noProof w:val="0"/>
          </w:rPr>
          <w:t>[2024] HCASL 55</w:t>
        </w:r>
      </w:hyperlink>
    </w:p>
    <w:p w14:paraId="7AC5676D" w14:textId="14DE7775" w:rsidR="004A132F" w:rsidRDefault="0085242E" w:rsidP="004A132F">
      <w:hyperlink r:id="rId95" w:history="1"/>
    </w:p>
    <w:p w14:paraId="021DBEA2" w14:textId="4110BC01" w:rsidR="004A132F" w:rsidRPr="006D718B" w:rsidRDefault="004A132F" w:rsidP="004A132F">
      <w:r w:rsidRPr="0054150B">
        <w:rPr>
          <w:i/>
          <w:lang w:val="en-GB"/>
        </w:rPr>
        <w:t>Removed into the High Court under s 40 of the Judiciary Act 1903 (Cth) on</w:t>
      </w:r>
      <w:r>
        <w:rPr>
          <w:i/>
          <w:lang w:val="en-GB"/>
        </w:rPr>
        <w:t xml:space="preserve"> </w:t>
      </w:r>
      <w:r w:rsidR="00C8170F">
        <w:rPr>
          <w:i/>
          <w:lang w:val="en-GB"/>
        </w:rPr>
        <w:t>7 March</w:t>
      </w:r>
      <w:r>
        <w:rPr>
          <w:i/>
          <w:lang w:val="en-GB"/>
        </w:rPr>
        <w:t xml:space="preserve"> 2024.</w:t>
      </w:r>
    </w:p>
    <w:p w14:paraId="4A26EE0B" w14:textId="77777777" w:rsidR="004A132F" w:rsidRPr="005926AD" w:rsidRDefault="004A132F" w:rsidP="004A132F">
      <w:pPr>
        <w:rPr>
          <w:i/>
          <w:iCs/>
        </w:rPr>
      </w:pPr>
    </w:p>
    <w:p w14:paraId="528707BF" w14:textId="77777777" w:rsidR="004A132F" w:rsidRPr="005926AD" w:rsidRDefault="004A132F" w:rsidP="004A132F">
      <w:r w:rsidRPr="005926AD">
        <w:rPr>
          <w:b/>
          <w:bCs/>
        </w:rPr>
        <w:t>Catchwords:</w:t>
      </w:r>
    </w:p>
    <w:p w14:paraId="2140FC83" w14:textId="77777777" w:rsidR="004A132F" w:rsidRDefault="004A132F" w:rsidP="004A132F"/>
    <w:p w14:paraId="1AAB57FC" w14:textId="3FB6A499" w:rsidR="00407146" w:rsidRDefault="00CA3798" w:rsidP="004A132F">
      <w:pPr>
        <w:pStyle w:val="ListParagraph"/>
      </w:pPr>
      <w:r>
        <w:t>Practice and Procedure</w:t>
      </w:r>
      <w:r w:rsidR="00407146">
        <w:t xml:space="preserve"> – Transfer of proceedings</w:t>
      </w:r>
      <w:r w:rsidR="00CE09C3">
        <w:t xml:space="preserve"> –</w:t>
      </w:r>
      <w:r w:rsidR="00B7292F">
        <w:t xml:space="preserve"> </w:t>
      </w:r>
      <w:r w:rsidR="007762C0">
        <w:t>Group costs order – Where Victoria legislated to permit costs order</w:t>
      </w:r>
      <w:r w:rsidR="00FE541F">
        <w:t>s</w:t>
      </w:r>
      <w:r w:rsidR="007762C0">
        <w:t xml:space="preserve"> calculated as percentage of judgment or </w:t>
      </w:r>
      <w:r w:rsidR="00C2038E">
        <w:t>settlement in representative proceedings – Where provision unique to Victoria –</w:t>
      </w:r>
      <w:r w:rsidR="00CE09C3">
        <w:t xml:space="preserve"> </w:t>
      </w:r>
      <w:r w:rsidR="00AF3186">
        <w:t xml:space="preserve">Where </w:t>
      </w:r>
      <w:r w:rsidR="00AF709B">
        <w:t>appellants</w:t>
      </w:r>
      <w:r w:rsidR="003814E4">
        <w:t xml:space="preserve"> </w:t>
      </w:r>
      <w:r w:rsidR="00EB0DB4">
        <w:t xml:space="preserve">commenced representative proceedings in </w:t>
      </w:r>
      <w:r w:rsidR="00EB0DB4" w:rsidRPr="00EB0DB4">
        <w:t xml:space="preserve">Supreme Court of Victoria against </w:t>
      </w:r>
      <w:r w:rsidR="00A96D6B">
        <w:t>respondents</w:t>
      </w:r>
      <w:r w:rsidR="00C57795">
        <w:t xml:space="preserve"> </w:t>
      </w:r>
      <w:r w:rsidR="00EB0DB4">
        <w:t xml:space="preserve">– </w:t>
      </w:r>
      <w:r w:rsidR="003814E4">
        <w:t>Where</w:t>
      </w:r>
      <w:r w:rsidR="00A4280E">
        <w:t xml:space="preserve"> </w:t>
      </w:r>
      <w:r w:rsidR="004807F9" w:rsidRPr="004807F9">
        <w:t>fifth respondent</w:t>
      </w:r>
      <w:r w:rsidR="00A4280E">
        <w:t xml:space="preserve"> applied to transfer proceedings to Supreme Court of NSW under s 1337H of </w:t>
      </w:r>
      <w:r w:rsidR="00A4280E">
        <w:rPr>
          <w:i/>
          <w:iCs/>
        </w:rPr>
        <w:t xml:space="preserve">Corporations Act 2001 </w:t>
      </w:r>
      <w:r w:rsidR="00A4280E">
        <w:t xml:space="preserve">(Cth) – Where </w:t>
      </w:r>
      <w:r w:rsidR="00C57795">
        <w:t>appellants</w:t>
      </w:r>
      <w:r w:rsidR="00A4280E">
        <w:t xml:space="preserve"> applied for </w:t>
      </w:r>
      <w:r w:rsidR="009847BF">
        <w:t>g</w:t>
      </w:r>
      <w:r w:rsidR="00A4280E">
        <w:t xml:space="preserve">roup </w:t>
      </w:r>
      <w:r w:rsidR="009847BF">
        <w:t>c</w:t>
      </w:r>
      <w:r w:rsidR="00A4280E">
        <w:t xml:space="preserve">osts </w:t>
      </w:r>
      <w:r w:rsidR="009847BF">
        <w:t>o</w:t>
      </w:r>
      <w:r w:rsidR="00A4280E">
        <w:t>rder</w:t>
      </w:r>
      <w:r w:rsidR="004933A4">
        <w:t xml:space="preserve"> (</w:t>
      </w:r>
      <w:r w:rsidR="007C0F3E">
        <w:t>"</w:t>
      </w:r>
      <w:r w:rsidR="004933A4">
        <w:t>GCO</w:t>
      </w:r>
      <w:r w:rsidR="007C0F3E">
        <w:t>"</w:t>
      </w:r>
      <w:r w:rsidR="004933A4">
        <w:t>)</w:t>
      </w:r>
      <w:r w:rsidR="001F2682">
        <w:t xml:space="preserve"> under s </w:t>
      </w:r>
      <w:r w:rsidR="00FA5F4F">
        <w:t xml:space="preserve">33ZDA of </w:t>
      </w:r>
      <w:r w:rsidR="00FA5F4F">
        <w:rPr>
          <w:i/>
          <w:iCs/>
        </w:rPr>
        <w:t xml:space="preserve">Supreme Court Act 1986 </w:t>
      </w:r>
      <w:r w:rsidR="00FA5F4F">
        <w:t>(Vic)</w:t>
      </w:r>
      <w:r w:rsidR="00A4280E">
        <w:t xml:space="preserve"> </w:t>
      </w:r>
      <w:r w:rsidR="004933A4">
        <w:t xml:space="preserve">– Where </w:t>
      </w:r>
      <w:r w:rsidR="00EF5B00">
        <w:t xml:space="preserve">Supreme Court </w:t>
      </w:r>
      <w:r w:rsidR="004933A4">
        <w:t>directed GCO application be determined before transfer application</w:t>
      </w:r>
      <w:r w:rsidR="00FA3077">
        <w:t>, and later made GCO</w:t>
      </w:r>
      <w:r w:rsidR="004933A4">
        <w:t xml:space="preserve"> –</w:t>
      </w:r>
      <w:r w:rsidR="00AE22DE">
        <w:t xml:space="preserve"> </w:t>
      </w:r>
      <w:r w:rsidR="006A4BF6">
        <w:t>Where</w:t>
      </w:r>
      <w:r w:rsidR="004C16FD">
        <w:t xml:space="preserve"> </w:t>
      </w:r>
      <w:r w:rsidR="00511BF8">
        <w:t xml:space="preserve">fifth respondent's </w:t>
      </w:r>
      <w:r w:rsidR="006164B3">
        <w:t>first removal applicatio</w:t>
      </w:r>
      <w:r w:rsidR="009C20E4">
        <w:t>n to High Court</w:t>
      </w:r>
      <w:r w:rsidR="004C16FD">
        <w:t xml:space="preserve"> </w:t>
      </w:r>
      <w:r w:rsidR="009C20E4">
        <w:t xml:space="preserve">dismissed </w:t>
      </w:r>
      <w:r w:rsidR="00526CD9">
        <w:t xml:space="preserve">–  </w:t>
      </w:r>
      <w:r w:rsidR="00B55E9F">
        <w:t xml:space="preserve">Where </w:t>
      </w:r>
      <w:r w:rsidR="00511BF8">
        <w:t xml:space="preserve">fifth respondent </w:t>
      </w:r>
      <w:r w:rsidR="00B55E9F">
        <w:t>referred transfer application</w:t>
      </w:r>
      <w:r w:rsidR="004C16FD">
        <w:t xml:space="preserve"> to </w:t>
      </w:r>
      <w:r w:rsidR="005C76BC">
        <w:t xml:space="preserve">Victorian </w:t>
      </w:r>
      <w:r w:rsidR="00526CD9">
        <w:t xml:space="preserve">Court of Appeal </w:t>
      </w:r>
      <w:r w:rsidR="00B13603">
        <w:t xml:space="preserve">for provision of reasons </w:t>
      </w:r>
      <w:r w:rsidR="00BC54D0">
        <w:t xml:space="preserve">without </w:t>
      </w:r>
      <w:r w:rsidR="00B55E9F">
        <w:t xml:space="preserve">final </w:t>
      </w:r>
      <w:r w:rsidR="00BC54D0">
        <w:t xml:space="preserve">orders – </w:t>
      </w:r>
      <w:r w:rsidR="005C76BC">
        <w:t xml:space="preserve">Where Court of Appeal </w:t>
      </w:r>
      <w:r w:rsidR="00BE6490">
        <w:t xml:space="preserve">held </w:t>
      </w:r>
      <w:r w:rsidR="007D5A28">
        <w:t>proceedings should not be transferred to Supreme Court of NSW</w:t>
      </w:r>
      <w:r w:rsidR="00B72A00">
        <w:t xml:space="preserve"> </w:t>
      </w:r>
      <w:r w:rsidR="007D5A28">
        <w:t>–</w:t>
      </w:r>
      <w:r w:rsidR="00C57795">
        <w:t xml:space="preserve"> </w:t>
      </w:r>
      <w:r w:rsidR="00B13603">
        <w:t xml:space="preserve">Where </w:t>
      </w:r>
      <w:r w:rsidR="00511BF8">
        <w:t xml:space="preserve">fifth respondent </w:t>
      </w:r>
      <w:r w:rsidR="005B2553">
        <w:t>successfully made second removal application to High Court –</w:t>
      </w:r>
      <w:r w:rsidR="00446C2E">
        <w:t xml:space="preserve"> </w:t>
      </w:r>
      <w:r w:rsidR="00435B0E">
        <w:t>Whether</w:t>
      </w:r>
      <w:r w:rsidR="00001324" w:rsidRPr="00001324">
        <w:t xml:space="preserve"> </w:t>
      </w:r>
      <w:r w:rsidR="006A2F93">
        <w:t xml:space="preserve">GCO </w:t>
      </w:r>
      <w:r w:rsidR="00001324" w:rsidRPr="00001324">
        <w:t xml:space="preserve">made under s 33ZDA of </w:t>
      </w:r>
      <w:r w:rsidR="00001324" w:rsidRPr="00435B0E">
        <w:rPr>
          <w:i/>
          <w:iCs/>
        </w:rPr>
        <w:t xml:space="preserve">Supreme Court Act </w:t>
      </w:r>
      <w:r w:rsidR="00001324" w:rsidRPr="00001324">
        <w:t>relevant</w:t>
      </w:r>
      <w:r w:rsidR="00001324">
        <w:t xml:space="preserve"> </w:t>
      </w:r>
      <w:r w:rsidR="00435B0E">
        <w:t xml:space="preserve">in deciding whether to transfer proceedings to another court under s 1337H(2) of </w:t>
      </w:r>
      <w:r w:rsidR="00435B0E">
        <w:rPr>
          <w:i/>
          <w:iCs/>
        </w:rPr>
        <w:t>Corporations Act</w:t>
      </w:r>
      <w:r w:rsidR="00AE489F">
        <w:rPr>
          <w:i/>
          <w:iCs/>
        </w:rPr>
        <w:t xml:space="preserve"> </w:t>
      </w:r>
      <w:r w:rsidR="00802854">
        <w:t xml:space="preserve">– </w:t>
      </w:r>
      <w:r w:rsidR="00FD5B0E">
        <w:t>Whether GCO will remain in force if proceedings are transferred to Supreme Court of NSW</w:t>
      </w:r>
      <w:r w:rsidR="002427C4">
        <w:t xml:space="preserve"> – </w:t>
      </w:r>
      <w:r w:rsidR="00B14557">
        <w:t xml:space="preserve">Whether Supreme Court of NSW would have power to vary or revoke GCO if proceedings transferred – </w:t>
      </w:r>
      <w:r w:rsidR="00802854">
        <w:t xml:space="preserve">Whether proceedings should be transferred to Supreme Court of NSW. </w:t>
      </w:r>
    </w:p>
    <w:p w14:paraId="5CF115AC" w14:textId="77777777" w:rsidR="004A132F" w:rsidRPr="005926AD" w:rsidRDefault="004A132F" w:rsidP="004A132F">
      <w:pPr>
        <w:pStyle w:val="ListParagraph"/>
      </w:pPr>
    </w:p>
    <w:p w14:paraId="27D95BDA" w14:textId="17663154" w:rsidR="004A132F" w:rsidRDefault="004A132F" w:rsidP="004A132F">
      <w:pPr>
        <w:rPr>
          <w:i/>
          <w:iCs/>
          <w:lang w:val="en-GB"/>
        </w:rPr>
      </w:pPr>
      <w:r w:rsidRPr="00C3668A">
        <w:rPr>
          <w:i/>
          <w:iCs/>
          <w:lang w:val="en-GB"/>
        </w:rPr>
        <w:t xml:space="preserve">Removed from </w:t>
      </w:r>
      <w:r w:rsidR="003A0CA3">
        <w:rPr>
          <w:i/>
          <w:iCs/>
        </w:rPr>
        <w:t>Victorian Court of Appeal</w:t>
      </w:r>
      <w:r>
        <w:rPr>
          <w:i/>
          <w:iCs/>
        </w:rPr>
        <w:t xml:space="preserve">. </w:t>
      </w:r>
    </w:p>
    <w:p w14:paraId="58A5710B" w14:textId="77777777" w:rsidR="004A132F" w:rsidRDefault="004A132F" w:rsidP="004A132F"/>
    <w:p w14:paraId="5DEE8B56" w14:textId="77777777" w:rsidR="004A132F" w:rsidRDefault="0085242E" w:rsidP="004A132F">
      <w:pPr>
        <w:rPr>
          <w:rStyle w:val="Hyperlink"/>
          <w:rFonts w:cs="Verdana"/>
          <w:bCs/>
        </w:rPr>
      </w:pPr>
      <w:hyperlink w:anchor="TOP" w:history="1">
        <w:r w:rsidR="004A132F" w:rsidRPr="004E7695">
          <w:rPr>
            <w:rStyle w:val="Hyperlink"/>
            <w:rFonts w:cs="Verdana"/>
            <w:bCs/>
          </w:rPr>
          <w:t>Return to Top</w:t>
        </w:r>
      </w:hyperlink>
    </w:p>
    <w:p w14:paraId="378EBA3F" w14:textId="77777777" w:rsidR="004A132F" w:rsidRPr="004E7695" w:rsidRDefault="004A132F" w:rsidP="004A132F">
      <w:pPr>
        <w:pStyle w:val="Divider2"/>
        <w:pBdr>
          <w:bottom w:val="double" w:sz="6" w:space="0" w:color="auto"/>
        </w:pBdr>
      </w:pPr>
    </w:p>
    <w:p w14:paraId="16CFA8E3" w14:textId="77777777" w:rsidR="004A132F" w:rsidRDefault="004A132F" w:rsidP="00F61C11"/>
    <w:p w14:paraId="73576FB1" w14:textId="36B828AD" w:rsidR="00F61C11" w:rsidRDefault="00F61C11" w:rsidP="00F61C11">
      <w:pPr>
        <w:pStyle w:val="Heading2"/>
      </w:pPr>
      <w:r>
        <w:t>Torts</w:t>
      </w:r>
    </w:p>
    <w:p w14:paraId="133E7AAB" w14:textId="77777777" w:rsidR="00F61C11" w:rsidRDefault="00F61C11" w:rsidP="00876972"/>
    <w:p w14:paraId="55780020" w14:textId="414FD9B8" w:rsidR="00876972" w:rsidRDefault="00876972" w:rsidP="00876972">
      <w:pPr>
        <w:pStyle w:val="Heading3"/>
      </w:pPr>
      <w:bookmarkStart w:id="137" w:name="_State_of_Queensland"/>
      <w:bookmarkEnd w:id="137"/>
      <w:r w:rsidRPr="00DD30FD">
        <w:t xml:space="preserve">State of Queensland v Mr </w:t>
      </w:r>
      <w:proofErr w:type="spellStart"/>
      <w:r w:rsidRPr="00DD30FD">
        <w:t>Stradford</w:t>
      </w:r>
      <w:proofErr w:type="spellEnd"/>
      <w:r w:rsidRPr="00DD30FD">
        <w:t xml:space="preserve"> (a pseudonym) &amp; </w:t>
      </w:r>
      <w:proofErr w:type="spellStart"/>
      <w:r w:rsidRPr="00DD30FD">
        <w:t>Ors</w:t>
      </w:r>
      <w:proofErr w:type="spellEnd"/>
      <w:r w:rsidRPr="00DD30FD">
        <w:t xml:space="preserve"> </w:t>
      </w:r>
    </w:p>
    <w:p w14:paraId="77A9B57F" w14:textId="0EFC2498" w:rsidR="00876972" w:rsidRPr="00D94E14" w:rsidRDefault="0085242E" w:rsidP="00876972">
      <w:pPr>
        <w:rPr>
          <w:rStyle w:val="Hyperlink"/>
          <w:rFonts w:cs="Verdana"/>
          <w:noProof w:val="0"/>
        </w:rPr>
      </w:pPr>
      <w:hyperlink r:id="rId96" w:history="1">
        <w:r w:rsidR="00876972" w:rsidRPr="006D718B">
          <w:rPr>
            <w:rStyle w:val="Hyperlink"/>
            <w:rFonts w:cs="Verdana"/>
            <w:b/>
            <w:bCs/>
            <w:noProof w:val="0"/>
          </w:rPr>
          <w:t>S24/2024</w:t>
        </w:r>
      </w:hyperlink>
      <w:r w:rsidR="00A93353" w:rsidRPr="00D26DB3">
        <w:rPr>
          <w:rStyle w:val="Hyperlink"/>
          <w:rFonts w:cs="Verdana"/>
          <w:b/>
          <w:bCs/>
          <w:noProof w:val="0"/>
          <w:color w:val="auto"/>
          <w:u w:val="none"/>
        </w:rPr>
        <w:t>:</w:t>
      </w:r>
      <w:r w:rsidR="00A93353" w:rsidRPr="00D26DB3">
        <w:rPr>
          <w:rStyle w:val="Hyperlink"/>
          <w:rFonts w:cs="Verdana"/>
          <w:noProof w:val="0"/>
          <w:color w:val="auto"/>
          <w:u w:val="none"/>
        </w:rPr>
        <w:t xml:space="preserve"> </w:t>
      </w:r>
      <w:r w:rsidR="00D94E14">
        <w:rPr>
          <w:rStyle w:val="Hyperlink"/>
          <w:rFonts w:cs="Verdana"/>
          <w:noProof w:val="0"/>
          <w:color w:val="auto"/>
          <w:u w:val="none"/>
        </w:rPr>
        <w:fldChar w:fldCharType="begin"/>
      </w:r>
      <w:r w:rsidR="00D94E14">
        <w:rPr>
          <w:rStyle w:val="Hyperlink"/>
          <w:rFonts w:cs="Verdana"/>
          <w:noProof w:val="0"/>
          <w:color w:val="auto"/>
          <w:u w:val="none"/>
        </w:rPr>
        <w:instrText>HYPERLINK "https://eresources.hcourt.gov.au/downloadPdf/2024/HCASL/23"</w:instrText>
      </w:r>
      <w:r w:rsidR="00D94E14">
        <w:rPr>
          <w:rStyle w:val="Hyperlink"/>
          <w:rFonts w:cs="Verdana"/>
          <w:noProof w:val="0"/>
          <w:color w:val="auto"/>
          <w:u w:val="none"/>
        </w:rPr>
      </w:r>
      <w:r w:rsidR="00D94E14">
        <w:rPr>
          <w:rStyle w:val="Hyperlink"/>
          <w:rFonts w:cs="Verdana"/>
          <w:noProof w:val="0"/>
          <w:color w:val="auto"/>
          <w:u w:val="none"/>
        </w:rPr>
        <w:fldChar w:fldCharType="separate"/>
      </w:r>
      <w:r w:rsidR="00D94E14" w:rsidRPr="00D26DB3">
        <w:rPr>
          <w:rStyle w:val="Hyperlink"/>
          <w:rFonts w:cs="Verdana"/>
          <w:noProof w:val="0"/>
        </w:rPr>
        <w:t>[2024] HCASL 23</w:t>
      </w:r>
    </w:p>
    <w:p w14:paraId="44A4BC3A" w14:textId="6126B048" w:rsidR="00876972" w:rsidRDefault="00D94E14" w:rsidP="00876972">
      <w:r>
        <w:rPr>
          <w:rStyle w:val="Hyperlink"/>
          <w:rFonts w:cs="Verdana"/>
          <w:noProof w:val="0"/>
          <w:color w:val="auto"/>
          <w:u w:val="none"/>
        </w:rPr>
        <w:fldChar w:fldCharType="end"/>
      </w:r>
    </w:p>
    <w:p w14:paraId="7ED5D6E8" w14:textId="77777777" w:rsidR="00876972" w:rsidRPr="006D718B" w:rsidRDefault="00876972" w:rsidP="00876972">
      <w:r w:rsidRPr="0054150B">
        <w:rPr>
          <w:i/>
          <w:lang w:val="en-GB"/>
        </w:rPr>
        <w:lastRenderedPageBreak/>
        <w:t>Removed into the High Court under s 40 of the Judiciary Act 1903 (Cth) on</w:t>
      </w:r>
      <w:r>
        <w:rPr>
          <w:i/>
          <w:lang w:val="en-GB"/>
        </w:rPr>
        <w:t xml:space="preserve"> 8 February 2024.</w:t>
      </w:r>
    </w:p>
    <w:p w14:paraId="6CA27A50" w14:textId="77777777" w:rsidR="00876972" w:rsidRPr="005926AD" w:rsidRDefault="00876972" w:rsidP="00876972">
      <w:pPr>
        <w:rPr>
          <w:i/>
          <w:iCs/>
        </w:rPr>
      </w:pPr>
    </w:p>
    <w:p w14:paraId="303B4EF7" w14:textId="77777777" w:rsidR="00876972" w:rsidRPr="005926AD" w:rsidRDefault="00876972" w:rsidP="00876972">
      <w:r w:rsidRPr="005926AD">
        <w:rPr>
          <w:b/>
          <w:bCs/>
        </w:rPr>
        <w:t>Catchwords:</w:t>
      </w:r>
    </w:p>
    <w:p w14:paraId="6E5135F7" w14:textId="77777777" w:rsidR="00876972" w:rsidRDefault="00876972" w:rsidP="00876972"/>
    <w:p w14:paraId="64D8ED6B" w14:textId="5B0C88B6" w:rsidR="00C8792E" w:rsidRDefault="00EE5580" w:rsidP="003B7017">
      <w:pPr>
        <w:pStyle w:val="ListParagraph"/>
      </w:pPr>
      <w:r>
        <w:t>Torts – False imprisonment – Contempt order –</w:t>
      </w:r>
      <w:r w:rsidR="00514AEC">
        <w:t xml:space="preserve"> Where </w:t>
      </w:r>
      <w:r w:rsidR="000C55BE">
        <w:t>second respondent</w:t>
      </w:r>
      <w:r w:rsidR="00514AEC">
        <w:t xml:space="preserve"> incorrectly found </w:t>
      </w:r>
      <w:r w:rsidR="000C55BE">
        <w:t>first respondent</w:t>
      </w:r>
      <w:r w:rsidR="00514AEC">
        <w:t xml:space="preserve"> in contempt and sentenced </w:t>
      </w:r>
      <w:r w:rsidR="00F61C11">
        <w:t xml:space="preserve">him </w:t>
      </w:r>
      <w:r w:rsidR="00514AEC" w:rsidRPr="00C92552">
        <w:t>to 12 months’ imprisonment</w:t>
      </w:r>
      <w:r w:rsidR="00514AEC">
        <w:t xml:space="preserve"> – Where </w:t>
      </w:r>
      <w:r w:rsidR="000C55BE">
        <w:t>first respondent detained</w:t>
      </w:r>
      <w:r w:rsidR="00514AEC">
        <w:t xml:space="preserve"> for six days – </w:t>
      </w:r>
      <w:r w:rsidR="005506CC">
        <w:t>Where officer</w:t>
      </w:r>
      <w:r w:rsidR="00524233">
        <w:t>s</w:t>
      </w:r>
      <w:r w:rsidR="005506CC">
        <w:t xml:space="preserve"> of appellant took and held first respondent in custody</w:t>
      </w:r>
      <w:r w:rsidR="00514AEC">
        <w:t xml:space="preserve"> – Where Full Court </w:t>
      </w:r>
      <w:r w:rsidR="00514AEC" w:rsidRPr="00E10E76">
        <w:t xml:space="preserve">allowed </w:t>
      </w:r>
      <w:r w:rsidR="000C55BE">
        <w:t>first respondent's</w:t>
      </w:r>
      <w:r w:rsidR="00514AEC">
        <w:t xml:space="preserve"> </w:t>
      </w:r>
      <w:r w:rsidR="00514AEC" w:rsidRPr="00E10E76">
        <w:t>appeal and set aside contempt declaration and imprisonment order</w:t>
      </w:r>
      <w:r w:rsidR="00514AEC">
        <w:t xml:space="preserve"> – Where </w:t>
      </w:r>
      <w:r w:rsidR="000C55BE">
        <w:t>first respondent commenced</w:t>
      </w:r>
      <w:r w:rsidR="00514AEC">
        <w:t xml:space="preserve"> proceeding in Federal Court alleging false imprisonment by </w:t>
      </w:r>
      <w:r w:rsidR="000C55BE">
        <w:t>second respondent</w:t>
      </w:r>
      <w:r w:rsidR="007E6B7C">
        <w:t xml:space="preserve"> </w:t>
      </w:r>
      <w:r w:rsidR="00514AEC">
        <w:t xml:space="preserve">– Where Federal Court held </w:t>
      </w:r>
      <w:r w:rsidR="000C55BE">
        <w:t>second respondent liable</w:t>
      </w:r>
      <w:r w:rsidR="00514AEC">
        <w:t xml:space="preserve"> for false imprisonment – Where Federal Court found </w:t>
      </w:r>
      <w:r w:rsidR="000C55BE">
        <w:t xml:space="preserve">third respondent </w:t>
      </w:r>
      <w:r w:rsidR="00514AEC">
        <w:t xml:space="preserve">and </w:t>
      </w:r>
      <w:r w:rsidR="000C55BE">
        <w:t>appellant</w:t>
      </w:r>
      <w:r w:rsidR="00514AEC">
        <w:t xml:space="preserve"> vicariously liable – Where </w:t>
      </w:r>
      <w:r w:rsidR="000C55BE">
        <w:t>third respondent</w:t>
      </w:r>
      <w:r w:rsidR="00514AEC">
        <w:t xml:space="preserve">, </w:t>
      </w:r>
      <w:r w:rsidR="000C55BE">
        <w:t>second respondent and</w:t>
      </w:r>
      <w:r w:rsidR="00514AEC">
        <w:t xml:space="preserve"> </w:t>
      </w:r>
      <w:r w:rsidR="000C55BE">
        <w:t xml:space="preserve">appellant </w:t>
      </w:r>
      <w:r w:rsidR="00514AEC">
        <w:t xml:space="preserve">each appealed to Full Court of the Federal Court – </w:t>
      </w:r>
      <w:r w:rsidR="003B7017">
        <w:t>W</w:t>
      </w:r>
      <w:r w:rsidR="003B7017" w:rsidRPr="00BA0794">
        <w:t>hether</w:t>
      </w:r>
      <w:r w:rsidR="003B7017">
        <w:t xml:space="preserve"> </w:t>
      </w:r>
      <w:r w:rsidR="00AD5F5A">
        <w:t>appellant</w:t>
      </w:r>
      <w:r w:rsidR="003B7017">
        <w:t xml:space="preserve"> </w:t>
      </w:r>
      <w:r w:rsidR="003B7017" w:rsidRPr="00BA0794">
        <w:t xml:space="preserve">liable to </w:t>
      </w:r>
      <w:r w:rsidR="003B7017">
        <w:t>first respondent</w:t>
      </w:r>
      <w:r w:rsidR="003B7017" w:rsidRPr="00BA0794">
        <w:t xml:space="preserve"> for tort of false imprisonment</w:t>
      </w:r>
      <w:r w:rsidR="003B7017">
        <w:t xml:space="preserve"> –</w:t>
      </w:r>
      <w:r w:rsidR="005506CC">
        <w:t xml:space="preserve"> </w:t>
      </w:r>
      <w:r w:rsidR="003B7017">
        <w:t xml:space="preserve">Whether </w:t>
      </w:r>
      <w:r w:rsidR="003B7017" w:rsidRPr="00335565">
        <w:t xml:space="preserve">Federal Court erred in concluding </w:t>
      </w:r>
      <w:r w:rsidR="00250B96">
        <w:t>third respondent</w:t>
      </w:r>
      <w:r w:rsidR="003B7017">
        <w:t xml:space="preserve"> and </w:t>
      </w:r>
      <w:r w:rsidR="00250B96">
        <w:t xml:space="preserve">appellant </w:t>
      </w:r>
      <w:r w:rsidR="003B7017" w:rsidRPr="00335565">
        <w:t>not afforded protection at common law from civil liability in circumstances where their respective officers executed imprisonment order and warrant issued by Circuit Court which appeared valid on their face</w:t>
      </w:r>
      <w:r w:rsidR="003B7017">
        <w:t xml:space="preserve"> – </w:t>
      </w:r>
      <w:r w:rsidR="00C8792E">
        <w:t xml:space="preserve">Whether </w:t>
      </w:r>
      <w:r w:rsidR="00C8792E" w:rsidRPr="00C8792E">
        <w:t xml:space="preserve">Federal Court erred in concluding s 249 of </w:t>
      </w:r>
      <w:r w:rsidR="00C8792E" w:rsidRPr="00C8792E">
        <w:rPr>
          <w:i/>
          <w:iCs/>
        </w:rPr>
        <w:t>Criminal Code</w:t>
      </w:r>
      <w:r w:rsidR="00C8792E" w:rsidRPr="00C8792E">
        <w:t xml:space="preserve"> (Qld) did not apply to warrant issued by </w:t>
      </w:r>
      <w:r w:rsidR="005506CC">
        <w:t xml:space="preserve">Federal </w:t>
      </w:r>
      <w:r w:rsidR="00C8792E" w:rsidRPr="00C8792E">
        <w:t>Circuit Court, and Court ought to have held ss 247, 249 and 250, which together relevantly provide for limited immunity for persons executing sentences passed and warrants issued without authority, applied to Queensland’s officers executing warrant and imprisonment order</w:t>
      </w:r>
      <w:r w:rsidR="00C8792E">
        <w:t>.</w:t>
      </w:r>
    </w:p>
    <w:p w14:paraId="134599BD" w14:textId="77777777" w:rsidR="00876972" w:rsidRPr="005926AD" w:rsidRDefault="00876972" w:rsidP="00876972">
      <w:pPr>
        <w:pStyle w:val="ListParagraph"/>
      </w:pPr>
    </w:p>
    <w:p w14:paraId="70279D3B" w14:textId="77777777" w:rsidR="00876972" w:rsidRDefault="00876972" w:rsidP="00876972">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3AC7DBC4" w14:textId="77777777" w:rsidR="00876972" w:rsidRDefault="00876972" w:rsidP="00876972"/>
    <w:p w14:paraId="2046C772" w14:textId="77777777" w:rsidR="00876972" w:rsidRDefault="0085242E" w:rsidP="00876972">
      <w:pPr>
        <w:rPr>
          <w:rStyle w:val="Hyperlink"/>
          <w:rFonts w:cs="Verdana"/>
          <w:bCs/>
        </w:rPr>
      </w:pPr>
      <w:hyperlink w:anchor="TOP" w:history="1">
        <w:r w:rsidR="00876972" w:rsidRPr="004E7695">
          <w:rPr>
            <w:rStyle w:val="Hyperlink"/>
            <w:rFonts w:cs="Verdana"/>
            <w:bCs/>
          </w:rPr>
          <w:t>Return to Top</w:t>
        </w:r>
      </w:hyperlink>
    </w:p>
    <w:p w14:paraId="31EA0785" w14:textId="77777777" w:rsidR="00C20C68" w:rsidRDefault="00C20C68" w:rsidP="00C20C68">
      <w:pPr>
        <w:pStyle w:val="Divider2"/>
        <w:pBdr>
          <w:bottom w:val="double" w:sz="6" w:space="0" w:color="auto"/>
        </w:pBdr>
      </w:pPr>
      <w:bookmarkStart w:id="138" w:name="_Minister_for_Home_3"/>
      <w:bookmarkEnd w:id="138"/>
    </w:p>
    <w:p w14:paraId="2DB0E1F4" w14:textId="77777777" w:rsidR="00876972" w:rsidRPr="00876972" w:rsidRDefault="00876972" w:rsidP="00876972"/>
    <w:p w14:paraId="7A2F4A03" w14:textId="77777777" w:rsidR="00C20C68" w:rsidRPr="004E7695" w:rsidRDefault="00C20C68" w:rsidP="002A66BC">
      <w:pPr>
        <w:pStyle w:val="Heading1"/>
        <w:sectPr w:rsidR="00C20C68" w:rsidRPr="004E7695" w:rsidSect="000F39D5">
          <w:headerReference w:type="default" r:id="rId97"/>
          <w:pgSz w:w="11906" w:h="16838"/>
          <w:pgMar w:top="1440" w:right="1800" w:bottom="1440" w:left="1800" w:header="708" w:footer="708" w:gutter="0"/>
          <w:cols w:space="708"/>
          <w:docGrid w:linePitch="360"/>
        </w:sectPr>
      </w:pPr>
    </w:p>
    <w:bookmarkEnd w:id="131"/>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39" w:name="_7:_Special_Leave"/>
      <w:bookmarkStart w:id="140" w:name="_Toc10095966"/>
      <w:bookmarkEnd w:id="139"/>
      <w:r w:rsidRPr="004E7695">
        <w:lastRenderedPageBreak/>
        <w:t>6</w:t>
      </w:r>
      <w:r w:rsidR="00AE64B2" w:rsidRPr="004E7695">
        <w:t>: Special Leave Granted</w:t>
      </w:r>
      <w:bookmarkEnd w:id="126"/>
      <w:bookmarkEnd w:id="127"/>
      <w:bookmarkEnd w:id="128"/>
      <w:bookmarkEnd w:id="140"/>
    </w:p>
    <w:bookmarkEnd w:id="129"/>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41" w:name="_Toc209266116"/>
      <w:r w:rsidRPr="004E7695">
        <w:rPr>
          <w:rFonts w:cs="Arial"/>
        </w:rPr>
        <w:t>The following cases have been granted special leave to appeal to the High Court of Australia</w:t>
      </w:r>
      <w:bookmarkEnd w:id="141"/>
      <w:r w:rsidR="00184E2D" w:rsidRPr="004E7695">
        <w:rPr>
          <w:rFonts w:cs="Arial"/>
        </w:rPr>
        <w:t>.</w:t>
      </w:r>
    </w:p>
    <w:p w14:paraId="33EE5AB5" w14:textId="77777777" w:rsidR="00AB22D2" w:rsidRDefault="00AB22D2" w:rsidP="00AB22D2">
      <w:pPr>
        <w:pStyle w:val="Divider2"/>
      </w:pPr>
      <w:bookmarkStart w:id="142" w:name="Equity4"/>
      <w:bookmarkStart w:id="143" w:name="CorpsLaw4"/>
    </w:p>
    <w:p w14:paraId="4D933849" w14:textId="77777777" w:rsidR="0048571E" w:rsidRDefault="0048571E" w:rsidP="0048571E"/>
    <w:p w14:paraId="528635D2" w14:textId="291A52E1" w:rsidR="00F22FCA" w:rsidRDefault="009B5085" w:rsidP="00F22FCA">
      <w:pPr>
        <w:pStyle w:val="Heading2"/>
      </w:pPr>
      <w:r>
        <w:t>Administrative Law</w:t>
      </w:r>
    </w:p>
    <w:p w14:paraId="01CB9E12" w14:textId="77777777" w:rsidR="00F22FCA" w:rsidRDefault="00F22FCA" w:rsidP="00F22FCA"/>
    <w:p w14:paraId="24C755A6" w14:textId="0E2D75D5" w:rsidR="004859AE" w:rsidRDefault="004859AE" w:rsidP="00AB56E7">
      <w:pPr>
        <w:pStyle w:val="Heading3"/>
      </w:pPr>
      <w:bookmarkStart w:id="144" w:name="_Fuller_&amp;_Anor"/>
      <w:bookmarkEnd w:id="144"/>
      <w:r w:rsidRPr="004859AE">
        <w:t>Fuller &amp; Anor v Lawrence</w:t>
      </w:r>
    </w:p>
    <w:p w14:paraId="56267F58" w14:textId="64F890D1" w:rsidR="009B5085" w:rsidRDefault="0085242E" w:rsidP="009B5085">
      <w:hyperlink r:id="rId98" w:history="1">
        <w:r w:rsidR="004859AE" w:rsidRPr="00123DCB">
          <w:rPr>
            <w:rStyle w:val="Hyperlink"/>
            <w:rFonts w:cs="Verdana"/>
            <w:b/>
            <w:bCs/>
            <w:noProof w:val="0"/>
          </w:rPr>
          <w:t>B</w:t>
        </w:r>
        <w:r w:rsidR="00182285" w:rsidRPr="00123DCB">
          <w:rPr>
            <w:rStyle w:val="Hyperlink"/>
            <w:rFonts w:cs="Verdana"/>
            <w:b/>
            <w:bCs/>
            <w:noProof w:val="0"/>
          </w:rPr>
          <w:t>24</w:t>
        </w:r>
        <w:r w:rsidR="004859AE" w:rsidRPr="00123DCB">
          <w:rPr>
            <w:rStyle w:val="Hyperlink"/>
            <w:rFonts w:cs="Verdana"/>
            <w:b/>
            <w:bCs/>
            <w:noProof w:val="0"/>
          </w:rPr>
          <w:t>/2024</w:t>
        </w:r>
      </w:hyperlink>
      <w:r w:rsidR="009B5085">
        <w:rPr>
          <w:b/>
          <w:bCs/>
        </w:rPr>
        <w:t>:</w:t>
      </w:r>
      <w:r w:rsidR="009B5085" w:rsidRPr="004A4442">
        <w:t xml:space="preserve"> </w:t>
      </w:r>
      <w:hyperlink r:id="rId99" w:history="1">
        <w:r w:rsidR="00BA6E2D" w:rsidRPr="00BA6E2D">
          <w:rPr>
            <w:rStyle w:val="Hyperlink"/>
            <w:rFonts w:cs="Verdana"/>
            <w:noProof w:val="0"/>
          </w:rPr>
          <w:t>[2024] HCASL 91</w:t>
        </w:r>
      </w:hyperlink>
    </w:p>
    <w:p w14:paraId="1DF0258B" w14:textId="77777777" w:rsidR="009B5085" w:rsidRDefault="009B5085" w:rsidP="009B5085"/>
    <w:p w14:paraId="20DCFF6B" w14:textId="415AB0DB" w:rsidR="009B5085" w:rsidRPr="00AB22D2" w:rsidRDefault="009B5085" w:rsidP="009B5085">
      <w:pPr>
        <w:rPr>
          <w:i/>
          <w:iCs/>
        </w:rPr>
      </w:pPr>
      <w:r>
        <w:rPr>
          <w:b/>
          <w:bCs/>
        </w:rPr>
        <w:t xml:space="preserve">Date </w:t>
      </w:r>
      <w:r w:rsidR="00BA6E2D">
        <w:rPr>
          <w:b/>
          <w:bCs/>
        </w:rPr>
        <w:t>determined</w:t>
      </w:r>
      <w:r>
        <w:rPr>
          <w:b/>
          <w:bCs/>
        </w:rPr>
        <w:t>:</w:t>
      </w:r>
      <w:r>
        <w:t xml:space="preserve"> 1</w:t>
      </w:r>
      <w:r w:rsidR="00BA6E2D">
        <w:t>1</w:t>
      </w:r>
      <w:r>
        <w:t xml:space="preserve"> </w:t>
      </w:r>
      <w:r w:rsidR="00BA6E2D">
        <w:t xml:space="preserve">April </w:t>
      </w:r>
      <w:r>
        <w:t>202</w:t>
      </w:r>
      <w:r w:rsidR="00BA6E2D">
        <w:t>4</w:t>
      </w:r>
      <w:r>
        <w:t xml:space="preserve"> – </w:t>
      </w:r>
      <w:r>
        <w:rPr>
          <w:i/>
          <w:iCs/>
        </w:rPr>
        <w:t xml:space="preserve">Special leave </w:t>
      </w:r>
      <w:proofErr w:type="gramStart"/>
      <w:r>
        <w:rPr>
          <w:i/>
          <w:iCs/>
        </w:rPr>
        <w:t>granted</w:t>
      </w:r>
      <w:proofErr w:type="gramEnd"/>
      <w:r>
        <w:rPr>
          <w:i/>
          <w:iCs/>
        </w:rPr>
        <w:t xml:space="preserve"> </w:t>
      </w:r>
    </w:p>
    <w:p w14:paraId="593F6F01" w14:textId="77777777" w:rsidR="009B5085" w:rsidRDefault="009B5085" w:rsidP="009B5085"/>
    <w:p w14:paraId="71926FF9" w14:textId="77777777" w:rsidR="009B5085" w:rsidRDefault="009B5085" w:rsidP="009B5085">
      <w:r>
        <w:rPr>
          <w:b/>
          <w:bCs/>
        </w:rPr>
        <w:t>Catchwords:</w:t>
      </w:r>
    </w:p>
    <w:p w14:paraId="19DE91E7" w14:textId="77777777" w:rsidR="009B5085" w:rsidRDefault="009B5085" w:rsidP="009B5085"/>
    <w:p w14:paraId="5360C6C4" w14:textId="62C19D98" w:rsidR="00C82CF0" w:rsidRPr="00BA1B61" w:rsidRDefault="001C39DD" w:rsidP="009B5085">
      <w:pPr>
        <w:pStyle w:val="Catchwords0"/>
      </w:pPr>
      <w:r>
        <w:t>Administrative law</w:t>
      </w:r>
      <w:r w:rsidR="009B5085">
        <w:t xml:space="preserve"> – </w:t>
      </w:r>
      <w:r w:rsidR="00DB336A">
        <w:t xml:space="preserve">Judicial review – Reviewable decisions and conduct – </w:t>
      </w:r>
      <w:r w:rsidR="002D74A8">
        <w:t xml:space="preserve">Meaning of </w:t>
      </w:r>
      <w:r w:rsidR="007C0F3E">
        <w:t>"</w:t>
      </w:r>
      <w:r w:rsidR="002D74A8">
        <w:t>decision... made under an enactment</w:t>
      </w:r>
      <w:r w:rsidR="007C0F3E">
        <w:t>"</w:t>
      </w:r>
      <w:r w:rsidR="002D74A8">
        <w:t xml:space="preserve"> – </w:t>
      </w:r>
      <w:r w:rsidR="00C82CF0">
        <w:t xml:space="preserve">Where respondent </w:t>
      </w:r>
      <w:r w:rsidR="00684825" w:rsidRPr="00684825">
        <w:rPr>
          <w:lang w:val="en-AU"/>
        </w:rPr>
        <w:t xml:space="preserve">is prisoner released under supervision order pursuant to </w:t>
      </w:r>
      <w:r w:rsidR="00684825" w:rsidRPr="00684825">
        <w:rPr>
          <w:i/>
          <w:iCs/>
          <w:lang w:val="en-AU"/>
        </w:rPr>
        <w:t>Dangerous Prisoners (Sexual Offenders) Act 2003</w:t>
      </w:r>
      <w:r w:rsidR="00684825" w:rsidRPr="00684825">
        <w:rPr>
          <w:lang w:val="en-AU"/>
        </w:rPr>
        <w:t xml:space="preserve"> (Qld)</w:t>
      </w:r>
      <w:r w:rsidR="00684825">
        <w:rPr>
          <w:lang w:val="en-AU"/>
        </w:rPr>
        <w:t xml:space="preserve"> – </w:t>
      </w:r>
      <w:r w:rsidR="0069608E">
        <w:rPr>
          <w:lang w:val="en-AU"/>
        </w:rPr>
        <w:t xml:space="preserve">Where Corrective Services Officer gave direction to respondent </w:t>
      </w:r>
      <w:r w:rsidR="00AB71B2">
        <w:rPr>
          <w:lang w:val="en-AU"/>
        </w:rPr>
        <w:t>approving</w:t>
      </w:r>
      <w:r w:rsidR="0069608E">
        <w:rPr>
          <w:lang w:val="en-AU"/>
        </w:rPr>
        <w:t xml:space="preserve"> </w:t>
      </w:r>
      <w:r w:rsidR="0069608E" w:rsidRPr="0069608E">
        <w:rPr>
          <w:lang w:val="en-AU"/>
        </w:rPr>
        <w:t>phone contact with particular person including video calls, but denying respondent’s request to have in-person contact with that person</w:t>
      </w:r>
      <w:r w:rsidR="00AB71B2">
        <w:rPr>
          <w:lang w:val="en-AU"/>
        </w:rPr>
        <w:t xml:space="preserve"> – </w:t>
      </w:r>
      <w:r w:rsidR="00D504A7">
        <w:rPr>
          <w:lang w:val="en-AU"/>
        </w:rPr>
        <w:t xml:space="preserve">Where </w:t>
      </w:r>
      <w:r w:rsidR="00D504A7" w:rsidRPr="00D504A7">
        <w:rPr>
          <w:lang w:val="en-AU"/>
        </w:rPr>
        <w:t>respondent requested reasons for direction in so far as it denied in-person contact</w:t>
      </w:r>
      <w:r w:rsidR="00130B65">
        <w:rPr>
          <w:lang w:val="en-AU"/>
        </w:rPr>
        <w:t xml:space="preserve"> – Where</w:t>
      </w:r>
      <w:r w:rsidR="00D504A7" w:rsidRPr="00D504A7">
        <w:rPr>
          <w:lang w:val="en-AU"/>
        </w:rPr>
        <w:t xml:space="preserve"> appellants</w:t>
      </w:r>
      <w:r w:rsidR="0097112A">
        <w:rPr>
          <w:lang w:val="en-AU"/>
        </w:rPr>
        <w:t>'</w:t>
      </w:r>
      <w:r w:rsidR="00D504A7" w:rsidRPr="00D504A7">
        <w:rPr>
          <w:lang w:val="en-AU"/>
        </w:rPr>
        <w:t xml:space="preserve"> response was respondent not entitled to statement of reasons under </w:t>
      </w:r>
      <w:r w:rsidR="00D504A7" w:rsidRPr="00130B65">
        <w:rPr>
          <w:i/>
          <w:iCs/>
          <w:lang w:val="en-AU"/>
        </w:rPr>
        <w:t>Judicial Review Act 1991</w:t>
      </w:r>
      <w:r w:rsidR="00D504A7" w:rsidRPr="00D504A7">
        <w:rPr>
          <w:lang w:val="en-AU"/>
        </w:rPr>
        <w:t xml:space="preserve"> (Qld)</w:t>
      </w:r>
      <w:r w:rsidR="006300C1">
        <w:rPr>
          <w:lang w:val="en-AU"/>
        </w:rPr>
        <w:t xml:space="preserve"> (</w:t>
      </w:r>
      <w:r w:rsidR="007C0F3E">
        <w:rPr>
          <w:lang w:val="en-AU"/>
        </w:rPr>
        <w:t>"</w:t>
      </w:r>
      <w:r w:rsidR="006300C1">
        <w:rPr>
          <w:lang w:val="en-AU"/>
        </w:rPr>
        <w:t>JRA</w:t>
      </w:r>
      <w:r w:rsidR="007C0F3E">
        <w:rPr>
          <w:lang w:val="en-AU"/>
        </w:rPr>
        <w:t>"</w:t>
      </w:r>
      <w:r w:rsidR="006300C1">
        <w:rPr>
          <w:lang w:val="en-AU"/>
        </w:rPr>
        <w:t>)</w:t>
      </w:r>
      <w:r w:rsidR="00130B65">
        <w:rPr>
          <w:lang w:val="en-AU"/>
        </w:rPr>
        <w:t xml:space="preserve"> – </w:t>
      </w:r>
      <w:r w:rsidR="006300C1">
        <w:rPr>
          <w:lang w:val="en-AU"/>
        </w:rPr>
        <w:t xml:space="preserve">Where primary judge found </w:t>
      </w:r>
      <w:r w:rsidR="006300C1" w:rsidRPr="006300C1">
        <w:rPr>
          <w:lang w:val="en-AU"/>
        </w:rPr>
        <w:t>direction was decision under enactment within meaning of JRA and therefore respondent entitled to statement of reasons under s 33 of JRA</w:t>
      </w:r>
      <w:r w:rsidR="006300C1">
        <w:rPr>
          <w:lang w:val="en-AU"/>
        </w:rPr>
        <w:t xml:space="preserve"> –</w:t>
      </w:r>
      <w:r w:rsidR="009F219B">
        <w:rPr>
          <w:lang w:val="en-AU"/>
        </w:rPr>
        <w:t xml:space="preserve"> Where Court of Appeal dismissed appeal – </w:t>
      </w:r>
      <w:r w:rsidR="00C82CF0">
        <w:t xml:space="preserve">Whether </w:t>
      </w:r>
      <w:r w:rsidR="00C82CF0" w:rsidRPr="00C82CF0">
        <w:rPr>
          <w:lang w:val="en-AU"/>
        </w:rPr>
        <w:t xml:space="preserve">Court of Appeal erred in concluding </w:t>
      </w:r>
      <w:r w:rsidR="009F219B">
        <w:rPr>
          <w:lang w:val="en-AU"/>
        </w:rPr>
        <w:t>d</w:t>
      </w:r>
      <w:r w:rsidR="00C82CF0" w:rsidRPr="00C82CF0">
        <w:rPr>
          <w:lang w:val="en-AU"/>
        </w:rPr>
        <w:t xml:space="preserve">irection </w:t>
      </w:r>
      <w:r w:rsidR="007C0F3E">
        <w:rPr>
          <w:lang w:val="en-AU"/>
        </w:rPr>
        <w:t>"</w:t>
      </w:r>
      <w:r w:rsidR="00C82CF0" w:rsidRPr="00C82CF0">
        <w:rPr>
          <w:lang w:val="en-AU"/>
        </w:rPr>
        <w:t>itself</w:t>
      </w:r>
      <w:r w:rsidR="007C0F3E">
        <w:rPr>
          <w:lang w:val="en-AU"/>
        </w:rPr>
        <w:t>"</w:t>
      </w:r>
      <w:r w:rsidR="00C82CF0" w:rsidRPr="00C82CF0">
        <w:rPr>
          <w:lang w:val="en-AU"/>
        </w:rPr>
        <w:t xml:space="preserve"> affects rights in sense necessary to qualify as </w:t>
      </w:r>
      <w:r w:rsidR="007C0F3E">
        <w:rPr>
          <w:lang w:val="en-AU"/>
        </w:rPr>
        <w:t>"</w:t>
      </w:r>
      <w:r w:rsidR="00C82CF0" w:rsidRPr="00C82CF0">
        <w:rPr>
          <w:lang w:val="en-AU"/>
        </w:rPr>
        <w:t>decision … made under an enactment</w:t>
      </w:r>
      <w:r w:rsidR="007C0F3E">
        <w:rPr>
          <w:lang w:val="en-AU"/>
        </w:rPr>
        <w:t>"</w:t>
      </w:r>
      <w:r w:rsidR="00C82CF0" w:rsidRPr="00C82CF0">
        <w:rPr>
          <w:lang w:val="en-AU"/>
        </w:rPr>
        <w:t xml:space="preserve"> within meaning of </w:t>
      </w:r>
      <w:r w:rsidR="009F219B">
        <w:rPr>
          <w:lang w:val="en-AU"/>
        </w:rPr>
        <w:t xml:space="preserve">JRA. </w:t>
      </w:r>
    </w:p>
    <w:p w14:paraId="55638938" w14:textId="77777777" w:rsidR="009B5085" w:rsidRDefault="009B5085" w:rsidP="009B5085"/>
    <w:p w14:paraId="669409A0" w14:textId="2B146079" w:rsidR="009B5085" w:rsidRDefault="009B5085" w:rsidP="009B5085">
      <w:pPr>
        <w:rPr>
          <w:rStyle w:val="Hyperlink"/>
          <w:rFonts w:cs="Verdana"/>
          <w:noProof w:val="0"/>
        </w:rPr>
      </w:pPr>
      <w:r w:rsidRPr="004E7695">
        <w:rPr>
          <w:b/>
        </w:rPr>
        <w:t>Appealed from</w:t>
      </w:r>
      <w:r>
        <w:rPr>
          <w:b/>
        </w:rPr>
        <w:t xml:space="preserve"> </w:t>
      </w:r>
      <w:r w:rsidR="00006AF2">
        <w:rPr>
          <w:b/>
        </w:rPr>
        <w:t>QLDSC</w:t>
      </w:r>
      <w:r>
        <w:rPr>
          <w:b/>
        </w:rPr>
        <w:t xml:space="preserve"> (</w:t>
      </w:r>
      <w:r w:rsidR="00006AF2">
        <w:rPr>
          <w:b/>
        </w:rPr>
        <w:t>CA</w:t>
      </w:r>
      <w:r>
        <w:rPr>
          <w:b/>
        </w:rPr>
        <w:t xml:space="preserve">): </w:t>
      </w:r>
      <w:hyperlink r:id="rId100" w:history="1">
        <w:r w:rsidR="00006AF2" w:rsidRPr="00532222">
          <w:rPr>
            <w:rStyle w:val="Hyperlink"/>
            <w:rFonts w:cs="Verdana"/>
            <w:noProof w:val="0"/>
          </w:rPr>
          <w:t>[2023] QCA 257</w:t>
        </w:r>
      </w:hyperlink>
    </w:p>
    <w:p w14:paraId="471C01DF" w14:textId="77777777" w:rsidR="009F1237" w:rsidRDefault="009F1237" w:rsidP="009B5085">
      <w:pPr>
        <w:rPr>
          <w:rStyle w:val="Hyperlink"/>
          <w:rFonts w:cs="Verdana"/>
          <w:noProof w:val="0"/>
        </w:rPr>
      </w:pPr>
    </w:p>
    <w:p w14:paraId="7917EF15" w14:textId="4B0F0CC0" w:rsidR="009F1237" w:rsidRDefault="0085242E" w:rsidP="009F1237">
      <w:pPr>
        <w:rPr>
          <w:rStyle w:val="Hyperlink"/>
          <w:rFonts w:cs="Verdana"/>
          <w:bCs/>
          <w:noProof w:val="0"/>
        </w:rPr>
      </w:pPr>
      <w:hyperlink w:anchor="TOP" w:history="1">
        <w:r w:rsidR="009F1237" w:rsidRPr="004A3E7D">
          <w:rPr>
            <w:rStyle w:val="Hyperlink"/>
            <w:rFonts w:cs="Verdana"/>
            <w:bCs/>
            <w:noProof w:val="0"/>
          </w:rPr>
          <w:t>Return to Top</w:t>
        </w:r>
      </w:hyperlink>
    </w:p>
    <w:p w14:paraId="2EC40139" w14:textId="77777777" w:rsidR="00AB1ED5" w:rsidRDefault="00AB1ED5" w:rsidP="00AB1ED5">
      <w:pPr>
        <w:pStyle w:val="Divider2"/>
      </w:pPr>
      <w:bookmarkStart w:id="145" w:name="_CBI_Constructors_Pty"/>
      <w:bookmarkStart w:id="146" w:name="_AB_(a_pseudonym)"/>
      <w:bookmarkStart w:id="147" w:name="_Willmot_v_The"/>
      <w:bookmarkStart w:id="148" w:name="_RC_v_The"/>
      <w:bookmarkEnd w:id="145"/>
      <w:bookmarkEnd w:id="146"/>
      <w:bookmarkEnd w:id="147"/>
      <w:bookmarkEnd w:id="148"/>
    </w:p>
    <w:p w14:paraId="306FAED1" w14:textId="77777777" w:rsidR="00AB1ED5" w:rsidRDefault="00AB1ED5" w:rsidP="00AB1ED5">
      <w:pPr>
        <w:rPr>
          <w:rStyle w:val="Hyperlink"/>
          <w:rFonts w:cs="Verdana"/>
          <w:bCs/>
        </w:rPr>
      </w:pPr>
    </w:p>
    <w:p w14:paraId="47925840" w14:textId="48408F03" w:rsidR="00AB1ED5" w:rsidRDefault="00AB1ED5" w:rsidP="00AB1ED5">
      <w:pPr>
        <w:pStyle w:val="Heading2"/>
      </w:pPr>
      <w:r>
        <w:t>Costs</w:t>
      </w:r>
    </w:p>
    <w:p w14:paraId="54505E4C" w14:textId="77777777" w:rsidR="00AB1ED5" w:rsidRDefault="00AB1ED5" w:rsidP="00AB1ED5"/>
    <w:p w14:paraId="1D8ABF7F" w14:textId="77777777" w:rsidR="00750DD0" w:rsidRDefault="00750DD0" w:rsidP="00750DD0">
      <w:pPr>
        <w:pStyle w:val="Heading3"/>
      </w:pPr>
      <w:bookmarkStart w:id="149" w:name="_Birketu_Pty_Ltd"/>
      <w:bookmarkEnd w:id="149"/>
      <w:proofErr w:type="spellStart"/>
      <w:r w:rsidRPr="00750DD0">
        <w:t>Birketu</w:t>
      </w:r>
      <w:proofErr w:type="spellEnd"/>
      <w:r w:rsidRPr="00750DD0">
        <w:t xml:space="preserve"> Pty Ltd ACN 003 831 392 &amp; Anor v </w:t>
      </w:r>
      <w:proofErr w:type="spellStart"/>
      <w:r w:rsidRPr="00750DD0">
        <w:t>Atanaskovic</w:t>
      </w:r>
      <w:proofErr w:type="spellEnd"/>
      <w:r w:rsidRPr="00750DD0">
        <w:t xml:space="preserve"> &amp; </w:t>
      </w:r>
      <w:proofErr w:type="spellStart"/>
      <w:r w:rsidRPr="00750DD0">
        <w:t>Ors</w:t>
      </w:r>
      <w:proofErr w:type="spellEnd"/>
    </w:p>
    <w:p w14:paraId="3A1A7AAD" w14:textId="3DD3A9EE" w:rsidR="00AB1ED5" w:rsidRPr="00911C1C" w:rsidRDefault="0085242E" w:rsidP="00AB1ED5">
      <w:pPr>
        <w:rPr>
          <w:rFonts w:ascii="Calibri" w:hAnsi="Calibri" w:cs="Calibri"/>
        </w:rPr>
      </w:pPr>
      <w:hyperlink r:id="rId101" w:history="1">
        <w:r w:rsidR="00750DD0" w:rsidRPr="000D1089">
          <w:rPr>
            <w:rStyle w:val="Hyperlink"/>
            <w:rFonts w:cs="Verdana"/>
            <w:b/>
            <w:bCs/>
            <w:noProof w:val="0"/>
          </w:rPr>
          <w:t>S</w:t>
        </w:r>
        <w:r w:rsidR="00187840" w:rsidRPr="000D1089">
          <w:rPr>
            <w:rStyle w:val="Hyperlink"/>
            <w:rFonts w:cs="Verdana"/>
            <w:b/>
            <w:bCs/>
            <w:noProof w:val="0"/>
          </w:rPr>
          <w:t>52</w:t>
        </w:r>
        <w:r w:rsidR="00750DD0" w:rsidRPr="000D1089">
          <w:rPr>
            <w:rStyle w:val="Hyperlink"/>
            <w:rFonts w:cs="Verdana"/>
            <w:b/>
            <w:bCs/>
            <w:noProof w:val="0"/>
          </w:rPr>
          <w:t>/2024</w:t>
        </w:r>
      </w:hyperlink>
      <w:r w:rsidR="00AB1ED5" w:rsidRPr="000159FF">
        <w:rPr>
          <w:b/>
          <w:bCs/>
        </w:rPr>
        <w:t>:</w:t>
      </w:r>
      <w:r w:rsidR="00750DD0">
        <w:rPr>
          <w:b/>
          <w:bCs/>
        </w:rPr>
        <w:t xml:space="preserve"> </w:t>
      </w:r>
      <w:hyperlink r:id="rId102" w:history="1">
        <w:r w:rsidR="00750DD0" w:rsidRPr="007525F2">
          <w:rPr>
            <w:rStyle w:val="Hyperlink"/>
            <w:rFonts w:cs="Verdana"/>
            <w:noProof w:val="0"/>
          </w:rPr>
          <w:t>[2024] HCASL 117</w:t>
        </w:r>
      </w:hyperlink>
      <w:r w:rsidR="00AB1ED5">
        <w:rPr>
          <w:b/>
          <w:bCs/>
        </w:rPr>
        <w:t xml:space="preserve"> </w:t>
      </w:r>
    </w:p>
    <w:p w14:paraId="24E123DA" w14:textId="77777777" w:rsidR="00AB1ED5" w:rsidRDefault="00AB1ED5" w:rsidP="00AB1ED5"/>
    <w:p w14:paraId="290C6225" w14:textId="6739B24A" w:rsidR="00AB1ED5" w:rsidRPr="00523623" w:rsidRDefault="00AB1ED5" w:rsidP="00AB1ED5">
      <w:r w:rsidRPr="004E7695">
        <w:rPr>
          <w:b/>
        </w:rPr>
        <w:t>Date</w:t>
      </w:r>
      <w:r>
        <w:rPr>
          <w:b/>
        </w:rPr>
        <w:t xml:space="preserve"> determined</w:t>
      </w:r>
      <w:r w:rsidRPr="004E7695">
        <w:rPr>
          <w:b/>
        </w:rPr>
        <w:t xml:space="preserve">: </w:t>
      </w:r>
      <w:r w:rsidR="00301285">
        <w:t xml:space="preserve">11 April 2024 </w:t>
      </w:r>
      <w:r>
        <w:t xml:space="preserve">– </w:t>
      </w:r>
      <w:r>
        <w:rPr>
          <w:i/>
        </w:rPr>
        <w:t xml:space="preserve">Special leave </w:t>
      </w:r>
      <w:proofErr w:type="gramStart"/>
      <w:r>
        <w:rPr>
          <w:i/>
        </w:rPr>
        <w:t>granted</w:t>
      </w:r>
      <w:proofErr w:type="gramEnd"/>
      <w:r>
        <w:rPr>
          <w:i/>
        </w:rPr>
        <w:t xml:space="preserve"> </w:t>
      </w:r>
    </w:p>
    <w:p w14:paraId="041680C6" w14:textId="77777777" w:rsidR="00AB1ED5" w:rsidRPr="004E7695" w:rsidRDefault="00AB1ED5" w:rsidP="00AB1ED5"/>
    <w:p w14:paraId="6E56E566" w14:textId="77777777" w:rsidR="00AB1ED5" w:rsidRPr="004E7695" w:rsidRDefault="00AB1ED5" w:rsidP="00AB1ED5">
      <w:pPr>
        <w:rPr>
          <w:b/>
        </w:rPr>
      </w:pPr>
      <w:r w:rsidRPr="004E7695">
        <w:rPr>
          <w:b/>
        </w:rPr>
        <w:t>Catchwords:</w:t>
      </w:r>
    </w:p>
    <w:p w14:paraId="16AB601C" w14:textId="77777777" w:rsidR="00AB1ED5" w:rsidRDefault="00AB1ED5" w:rsidP="00AB1ED5"/>
    <w:p w14:paraId="6E2F93AD" w14:textId="58E6A590" w:rsidR="00F644F1" w:rsidRDefault="00AB1ED5" w:rsidP="00AB1ED5">
      <w:pPr>
        <w:ind w:left="720"/>
      </w:pPr>
      <w:r>
        <w:lastRenderedPageBreak/>
        <w:t>C</w:t>
      </w:r>
      <w:r w:rsidR="00750DD0">
        <w:t xml:space="preserve">osts – </w:t>
      </w:r>
      <w:r w:rsidR="00D44120" w:rsidRPr="00D44120">
        <w:t xml:space="preserve">General rule that self-represented litigants cannot recover costs for own time </w:t>
      </w:r>
      <w:r w:rsidR="00D44120">
        <w:t xml:space="preserve">– </w:t>
      </w:r>
      <w:r w:rsidR="007901E6">
        <w:t>Whether partners of uninc</w:t>
      </w:r>
      <w:r w:rsidR="00A852E6">
        <w:t xml:space="preserve">orporated law firm entitled to recover costs for work done by employed solicitors of that firm in proceedings brought by or against partners of firm – </w:t>
      </w:r>
      <w:r w:rsidR="00F644F1">
        <w:t xml:space="preserve">Whether Court of Appeal erred </w:t>
      </w:r>
      <w:r w:rsidR="00EA0EE5" w:rsidRPr="00EA0EE5">
        <w:t xml:space="preserve">finding </w:t>
      </w:r>
      <w:r w:rsidR="0085673C">
        <w:t xml:space="preserve">first and second respondents </w:t>
      </w:r>
      <w:r w:rsidR="00EA0EE5" w:rsidRPr="00EA0EE5">
        <w:t xml:space="preserve">able to recover costs of employed </w:t>
      </w:r>
      <w:r w:rsidR="0085673C">
        <w:t>solicitors i</w:t>
      </w:r>
      <w:r w:rsidR="00EA0EE5" w:rsidRPr="00EA0EE5">
        <w:t>n proceedings in which they were self-represented solicitor litigants</w:t>
      </w:r>
      <w:r w:rsidR="00E7537E">
        <w:t xml:space="preserve"> </w:t>
      </w:r>
      <w:r w:rsidR="004D7FB0">
        <w:t>by their unincorporated law firm</w:t>
      </w:r>
      <w:r w:rsidR="00453D16">
        <w:t xml:space="preserve"> </w:t>
      </w:r>
      <w:r w:rsidR="00EA0EE5">
        <w:t xml:space="preserve">– Whether Court of Appeal erred finding s 98(1) of </w:t>
      </w:r>
      <w:r w:rsidR="000C6387" w:rsidRPr="000C6387">
        <w:rPr>
          <w:i/>
          <w:iCs/>
        </w:rPr>
        <w:t>Civil Procedure Act 2005</w:t>
      </w:r>
      <w:r w:rsidR="000C6387" w:rsidRPr="000C6387">
        <w:t xml:space="preserve"> (NSW) </w:t>
      </w:r>
      <w:r w:rsidR="00D50729">
        <w:t>(</w:t>
      </w:r>
      <w:r w:rsidR="007C0F3E">
        <w:t>"</w:t>
      </w:r>
      <w:r w:rsidR="00D50729">
        <w:t>CPA</w:t>
      </w:r>
      <w:r w:rsidR="007C0F3E">
        <w:t>"</w:t>
      </w:r>
      <w:r w:rsidR="00D50729">
        <w:t xml:space="preserve">) </w:t>
      </w:r>
      <w:r w:rsidR="000C6387" w:rsidRPr="000C6387">
        <w:t xml:space="preserve">and definition of costs in </w:t>
      </w:r>
      <w:r w:rsidR="000C6387">
        <w:t>s</w:t>
      </w:r>
      <w:r w:rsidR="000C6387" w:rsidRPr="000C6387">
        <w:t xml:space="preserve"> 3(1) authorised recovery of costs</w:t>
      </w:r>
      <w:r w:rsidR="00C219E9">
        <w:t xml:space="preserve"> </w:t>
      </w:r>
      <w:r w:rsidR="000C6387">
        <w:t xml:space="preserve">– Whether Court of Appeal erred in finding </w:t>
      </w:r>
      <w:r w:rsidR="00A348D0" w:rsidRPr="00A348D0">
        <w:t>employed solicitor rule operated to authorise recovery of costs</w:t>
      </w:r>
      <w:r w:rsidR="00C219E9">
        <w:t xml:space="preserve"> </w:t>
      </w:r>
      <w:r w:rsidR="00D50729">
        <w:t xml:space="preserve">– Whether </w:t>
      </w:r>
      <w:r w:rsidR="00D50729" w:rsidRPr="00D50729">
        <w:t xml:space="preserve">Court of Appeal erred in declining to follow </w:t>
      </w:r>
      <w:r w:rsidR="00D50729" w:rsidRPr="00D50729">
        <w:rPr>
          <w:i/>
          <w:iCs/>
        </w:rPr>
        <w:t>United Petroleum v Herbert Smith Freehills</w:t>
      </w:r>
      <w:r w:rsidR="00D50729" w:rsidRPr="00D50729">
        <w:t xml:space="preserve"> [2020] VSCA</w:t>
      </w:r>
      <w:r w:rsidR="00F61A4C">
        <w:t xml:space="preserve"> 15</w:t>
      </w:r>
      <w:r w:rsidR="00D50729" w:rsidRPr="00D50729">
        <w:t xml:space="preserve"> in applying </w:t>
      </w:r>
      <w:r w:rsidR="00D50729">
        <w:t>CPA</w:t>
      </w:r>
      <w:r w:rsidR="00D50729" w:rsidRPr="00D50729">
        <w:t xml:space="preserve"> to recovery of costs by employed solicitors of self-represented solicitor litigants.</w:t>
      </w:r>
    </w:p>
    <w:p w14:paraId="66FFA898" w14:textId="77777777" w:rsidR="00AB1ED5" w:rsidRPr="00C32A1D" w:rsidRDefault="00AB1ED5" w:rsidP="00AB1ED5"/>
    <w:p w14:paraId="78F3ABE7" w14:textId="79B32B99" w:rsidR="00AB1ED5" w:rsidRDefault="00AB1ED5" w:rsidP="00305C40">
      <w:pPr>
        <w:rPr>
          <w:bCs/>
        </w:rPr>
      </w:pPr>
      <w:r w:rsidRPr="004E7695">
        <w:rPr>
          <w:b/>
        </w:rPr>
        <w:t>Appealed from</w:t>
      </w:r>
      <w:r>
        <w:rPr>
          <w:b/>
        </w:rPr>
        <w:t xml:space="preserve"> </w:t>
      </w:r>
      <w:r w:rsidR="00305C40">
        <w:rPr>
          <w:b/>
        </w:rPr>
        <w:t>NSWSC</w:t>
      </w:r>
      <w:r>
        <w:rPr>
          <w:b/>
        </w:rPr>
        <w:t xml:space="preserve"> (CA): </w:t>
      </w:r>
      <w:hyperlink r:id="rId103" w:history="1">
        <w:r w:rsidR="00305C40" w:rsidRPr="00025D1B">
          <w:rPr>
            <w:rStyle w:val="Hyperlink"/>
            <w:rFonts w:cs="Verdana"/>
            <w:bCs/>
            <w:noProof w:val="0"/>
          </w:rPr>
          <w:t>[2023] NSWCA 312</w:t>
        </w:r>
      </w:hyperlink>
    </w:p>
    <w:p w14:paraId="3716B135" w14:textId="77777777" w:rsidR="00AB1ED5" w:rsidRPr="004A3E7D" w:rsidRDefault="00AB1ED5" w:rsidP="00AB1ED5">
      <w:pPr>
        <w:rPr>
          <w:bCs/>
        </w:rPr>
      </w:pPr>
    </w:p>
    <w:p w14:paraId="7C99147E" w14:textId="77777777" w:rsidR="00AB1ED5" w:rsidRDefault="0085242E" w:rsidP="00AB1ED5">
      <w:pPr>
        <w:rPr>
          <w:rStyle w:val="Hyperlink"/>
          <w:rFonts w:cs="Verdana"/>
          <w:bCs/>
          <w:noProof w:val="0"/>
        </w:rPr>
      </w:pPr>
      <w:hyperlink w:anchor="TOP" w:history="1">
        <w:r w:rsidR="00AB1ED5"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FB42284" w14:textId="77777777" w:rsidR="00966B1F" w:rsidRDefault="00966B1F" w:rsidP="00966B1F">
      <w:bookmarkStart w:id="150" w:name="_Attorney-General_(Cth)_v"/>
      <w:bookmarkStart w:id="151" w:name="_Chief_Executive_Officer,"/>
      <w:bookmarkStart w:id="152" w:name="_Attorney-General_for_the"/>
      <w:bookmarkStart w:id="153" w:name="_Commonwealth_of_Australia"/>
      <w:bookmarkStart w:id="154" w:name="_TL_v_The"/>
      <w:bookmarkStart w:id="155" w:name="_Karpik_v_Carnival"/>
      <w:bookmarkStart w:id="156" w:name="Statutes4"/>
      <w:bookmarkEnd w:id="142"/>
      <w:bookmarkEnd w:id="150"/>
      <w:bookmarkEnd w:id="151"/>
      <w:bookmarkEnd w:id="152"/>
      <w:bookmarkEnd w:id="153"/>
      <w:bookmarkEnd w:id="154"/>
      <w:bookmarkEnd w:id="155"/>
    </w:p>
    <w:p w14:paraId="2C9CF9FF" w14:textId="618B1D91" w:rsidR="00966B1F" w:rsidRDefault="00966B1F" w:rsidP="00966B1F">
      <w:pPr>
        <w:pStyle w:val="Heading3"/>
        <w:tabs>
          <w:tab w:val="left" w:pos="426"/>
        </w:tabs>
      </w:pPr>
      <w:bookmarkStart w:id="157" w:name="_Commonwealth_of_Australia_1"/>
      <w:bookmarkEnd w:id="157"/>
      <w:r w:rsidRPr="00966B1F">
        <w:t>Commonwealth of Australia v Yunupingu (on behalf of the Gumatj Clan or Estate Group) &amp; Ors</w:t>
      </w:r>
    </w:p>
    <w:p w14:paraId="1D2F6F86" w14:textId="230587E7" w:rsidR="00966B1F" w:rsidRPr="005E1DF6" w:rsidRDefault="0085242E" w:rsidP="00966B1F">
      <w:pPr>
        <w:rPr>
          <w:rFonts w:ascii="Calibri" w:hAnsi="Calibri" w:cs="Calibri"/>
        </w:rPr>
      </w:pPr>
      <w:hyperlink r:id="rId104" w:history="1">
        <w:r w:rsidR="00966B1F" w:rsidRPr="001F0420">
          <w:rPr>
            <w:rStyle w:val="Hyperlink"/>
            <w:rFonts w:cs="Verdana"/>
            <w:b/>
            <w:bCs/>
            <w:noProof w:val="0"/>
          </w:rPr>
          <w:t>D</w:t>
        </w:r>
        <w:r w:rsidR="00731B6C" w:rsidRPr="001F0420">
          <w:rPr>
            <w:rStyle w:val="Hyperlink"/>
            <w:rFonts w:cs="Verdana"/>
            <w:b/>
            <w:bCs/>
            <w:noProof w:val="0"/>
          </w:rPr>
          <w:t>5</w:t>
        </w:r>
        <w:r w:rsidR="00966B1F" w:rsidRPr="001F0420">
          <w:rPr>
            <w:rStyle w:val="Hyperlink"/>
            <w:rFonts w:cs="Verdana"/>
            <w:b/>
            <w:bCs/>
            <w:noProof w:val="0"/>
          </w:rPr>
          <w:t>/2023</w:t>
        </w:r>
      </w:hyperlink>
      <w:r w:rsidR="00966B1F" w:rsidRPr="000159FF">
        <w:rPr>
          <w:b/>
          <w:bCs/>
        </w:rPr>
        <w:t>:</w:t>
      </w:r>
      <w:r w:rsidR="00966B1F">
        <w:rPr>
          <w:b/>
          <w:bCs/>
        </w:rPr>
        <w:t xml:space="preserve"> </w:t>
      </w:r>
      <w:hyperlink r:id="rId105" w:history="1">
        <w:r w:rsidR="00D336E2" w:rsidRPr="00D336E2">
          <w:rPr>
            <w:rStyle w:val="Hyperlink"/>
            <w:rFonts w:cs="Verdana"/>
            <w:noProof w:val="0"/>
          </w:rPr>
          <w:t xml:space="preserve">[2023] </w:t>
        </w:r>
        <w:proofErr w:type="spellStart"/>
        <w:r w:rsidR="00D336E2" w:rsidRPr="00D336E2">
          <w:rPr>
            <w:rStyle w:val="Hyperlink"/>
            <w:rFonts w:cs="Verdana"/>
            <w:noProof w:val="0"/>
          </w:rPr>
          <w:t>HCATrans</w:t>
        </w:r>
        <w:proofErr w:type="spellEnd"/>
        <w:r w:rsidR="00D336E2" w:rsidRPr="00D336E2">
          <w:rPr>
            <w:rStyle w:val="Hyperlink"/>
            <w:rFonts w:cs="Verdana"/>
            <w:noProof w:val="0"/>
          </w:rPr>
          <w:t xml:space="preserve">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w:t>
      </w:r>
      <w:proofErr w:type="gramStart"/>
      <w:r>
        <w:rPr>
          <w:i/>
        </w:rPr>
        <w:t>granted</w:t>
      </w:r>
      <w:proofErr w:type="gramEnd"/>
      <w:r>
        <w:rPr>
          <w:i/>
        </w:rPr>
        <w:t xml:space="preserve">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proofErr w:type="spellStart"/>
      <w:r w:rsidR="001F26FB">
        <w:rPr>
          <w:i/>
          <w:iCs/>
        </w:rPr>
        <w:t>Wurridjal</w:t>
      </w:r>
      <w:proofErr w:type="spellEnd"/>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2B86D224"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 xml:space="preserve">Whether Full Court erred in failing to find that reservation of </w:t>
      </w:r>
      <w:r w:rsidR="007C0F3E">
        <w:t>"</w:t>
      </w:r>
      <w:r w:rsidR="003A0301">
        <w:t>all</w:t>
      </w:r>
      <w:r w:rsidR="00723CA9">
        <w:t xml:space="preserve"> </w:t>
      </w:r>
      <w:r w:rsidR="003A0301">
        <w:t>minerals</w:t>
      </w:r>
      <w:r w:rsidR="007C0F3E">
        <w:t>"</w:t>
      </w:r>
      <w:r w:rsidR="003A0301">
        <w:t xml:space="preserve"> from grant of pastoral lease </w:t>
      </w:r>
      <w:r w:rsidR="007C0F3E">
        <w:t>"</w:t>
      </w:r>
      <w:r w:rsidR="003A0301">
        <w:t>had the consequence of creating rights of ownership</w:t>
      </w:r>
      <w:r w:rsidR="007C0F3E">
        <w:t>"</w:t>
      </w:r>
      <w:r w:rsidR="003A0301">
        <w:t xml:space="preserve"> in respect of minerals in Crown, such that </w:t>
      </w:r>
      <w:proofErr w:type="gramStart"/>
      <w:r w:rsidR="003A0301">
        <w:t>Crown</w:t>
      </w:r>
      <w:proofErr w:type="gramEnd"/>
      <w:r w:rsidR="003A0301">
        <w:t xml:space="preserve">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7D34C73D" w:rsidR="00966B1F" w:rsidRDefault="00966B1F" w:rsidP="00966B1F">
      <w:pPr>
        <w:rPr>
          <w:bCs/>
        </w:rPr>
      </w:pPr>
      <w:r w:rsidRPr="004E7695">
        <w:rPr>
          <w:b/>
        </w:rPr>
        <w:t>Appealed from</w:t>
      </w:r>
      <w:r>
        <w:rPr>
          <w:b/>
        </w:rPr>
        <w:t xml:space="preserve"> </w:t>
      </w:r>
      <w:r w:rsidR="00D96768">
        <w:rPr>
          <w:b/>
        </w:rPr>
        <w:t>FCA</w:t>
      </w:r>
      <w:r>
        <w:rPr>
          <w:b/>
        </w:rPr>
        <w:t xml:space="preserve"> (FC): </w:t>
      </w:r>
      <w:hyperlink r:id="rId106"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w:t>
      </w:r>
      <w:r w:rsidR="00ED3D6E">
        <w:rPr>
          <w:rStyle w:val="Hyperlink"/>
          <w:rFonts w:cs="Verdana"/>
          <w:bCs/>
          <w:noProof w:val="0"/>
          <w:color w:val="auto"/>
          <w:u w:val="none"/>
        </w:rPr>
        <w:t xml:space="preserve"> (2023) 298 FCR 160;</w:t>
      </w:r>
      <w:r w:rsidR="00B66079" w:rsidRPr="00360E67">
        <w:rPr>
          <w:rStyle w:val="Hyperlink"/>
          <w:rFonts w:cs="Verdana"/>
          <w:bCs/>
          <w:noProof w:val="0"/>
          <w:color w:val="auto"/>
          <w:u w:val="none"/>
        </w:rPr>
        <w:t xml:space="preserve"> (2023) 410 ALR 231</w:t>
      </w:r>
    </w:p>
    <w:p w14:paraId="5D4FBA55" w14:textId="77777777" w:rsidR="00966B1F" w:rsidRPr="004A3E7D" w:rsidRDefault="00966B1F" w:rsidP="00966B1F">
      <w:pPr>
        <w:rPr>
          <w:bCs/>
        </w:rPr>
      </w:pPr>
    </w:p>
    <w:p w14:paraId="56AC2FFC" w14:textId="77777777" w:rsidR="00966B1F" w:rsidRDefault="0085242E" w:rsidP="00966B1F">
      <w:pPr>
        <w:rPr>
          <w:rStyle w:val="Hyperlink"/>
          <w:rFonts w:cs="Verdana"/>
          <w:bCs/>
          <w:noProof w:val="0"/>
        </w:rPr>
      </w:pPr>
      <w:hyperlink w:anchor="TOP" w:history="1">
        <w:r w:rsidR="00966B1F" w:rsidRPr="004A3E7D">
          <w:rPr>
            <w:rStyle w:val="Hyperlink"/>
            <w:rFonts w:cs="Verdana"/>
            <w:bCs/>
            <w:noProof w:val="0"/>
          </w:rPr>
          <w:t>Return to Top</w:t>
        </w:r>
      </w:hyperlink>
    </w:p>
    <w:p w14:paraId="77D1CD45" w14:textId="77777777" w:rsidR="00C83DD8" w:rsidRDefault="00C83DD8" w:rsidP="00C83DD8">
      <w:pPr>
        <w:pStyle w:val="Divider1"/>
        <w:rPr>
          <w:rStyle w:val="Hyperlink"/>
          <w:rFonts w:cs="Verdana"/>
          <w:bCs/>
        </w:rPr>
      </w:pPr>
    </w:p>
    <w:p w14:paraId="585EC948" w14:textId="77777777" w:rsidR="00C83DD8" w:rsidRDefault="00C83DD8" w:rsidP="00966B1F">
      <w:pPr>
        <w:rPr>
          <w:rStyle w:val="Hyperlink"/>
          <w:rFonts w:cs="Verdana"/>
          <w:bCs/>
          <w:noProof w:val="0"/>
        </w:rPr>
      </w:pPr>
    </w:p>
    <w:p w14:paraId="5AEBD3CA" w14:textId="77777777" w:rsidR="00C83DD8" w:rsidRDefault="00C83DD8" w:rsidP="00C83DD8">
      <w:pPr>
        <w:pStyle w:val="Heading3"/>
      </w:pPr>
      <w:bookmarkStart w:id="158" w:name="_JZQQ_v_Minister_1"/>
      <w:bookmarkEnd w:id="158"/>
      <w:r w:rsidRPr="00854A8A">
        <w:rPr>
          <w:iCs/>
        </w:rPr>
        <w:t>JZQQ v Minister for Immigration, Citizenship and Multicultural Affairs &amp; Anor</w:t>
      </w:r>
    </w:p>
    <w:p w14:paraId="2428C3E7" w14:textId="6552369A" w:rsidR="00C83DD8" w:rsidRPr="00C73F90" w:rsidRDefault="0085242E" w:rsidP="00C83DD8">
      <w:hyperlink r:id="rId107" w:history="1">
        <w:r w:rsidR="008A518C" w:rsidRPr="008A518C">
          <w:rPr>
            <w:rStyle w:val="Hyperlink"/>
            <w:rFonts w:cs="Verdana"/>
            <w:b/>
            <w:bCs/>
            <w:noProof w:val="0"/>
          </w:rPr>
          <w:t>B15/2024</w:t>
        </w:r>
      </w:hyperlink>
      <w:r w:rsidR="00C83DD8" w:rsidRPr="00C73F90">
        <w:rPr>
          <w:b/>
          <w:bCs/>
        </w:rPr>
        <w:t>:</w:t>
      </w:r>
      <w:r w:rsidR="00C83DD8">
        <w:rPr>
          <w:b/>
          <w:bCs/>
        </w:rPr>
        <w:t xml:space="preserve"> </w:t>
      </w:r>
      <w:hyperlink r:id="rId108" w:history="1">
        <w:r w:rsidR="00C83DD8" w:rsidRPr="00C73F90">
          <w:rPr>
            <w:rStyle w:val="Hyperlink"/>
            <w:rFonts w:cs="Verdana"/>
            <w:noProof w:val="0"/>
          </w:rPr>
          <w:t>[2024] HCASL 42</w:t>
        </w:r>
      </w:hyperlink>
    </w:p>
    <w:p w14:paraId="4AF02E63" w14:textId="77777777" w:rsidR="00C83DD8" w:rsidRPr="004E6626" w:rsidRDefault="00C83DD8" w:rsidP="00C83DD8"/>
    <w:p w14:paraId="7B307204" w14:textId="77777777" w:rsidR="00C83DD8" w:rsidRPr="004E6626" w:rsidRDefault="00C83DD8" w:rsidP="00C83DD8">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0C92EC6E" w14:textId="77777777" w:rsidR="00C83DD8" w:rsidRPr="004E6626" w:rsidRDefault="00C83DD8" w:rsidP="00C83DD8"/>
    <w:p w14:paraId="7B84FDDE" w14:textId="77777777" w:rsidR="00C83DD8" w:rsidRPr="004E6626" w:rsidRDefault="00C83DD8" w:rsidP="00C83DD8">
      <w:r w:rsidRPr="004E6626">
        <w:rPr>
          <w:b/>
          <w:bCs/>
        </w:rPr>
        <w:t>Catchwords:</w:t>
      </w:r>
    </w:p>
    <w:p w14:paraId="380C198C" w14:textId="77777777" w:rsidR="00C83DD8" w:rsidRPr="004E6626" w:rsidRDefault="00C83DD8" w:rsidP="00C83DD8"/>
    <w:p w14:paraId="105A66AC" w14:textId="3D9E8354" w:rsidR="00C83DD8" w:rsidRDefault="00C83DD8" w:rsidP="00C83DD8">
      <w:pPr>
        <w:pStyle w:val="Catchwords0"/>
        <w:rPr>
          <w:lang w:val="en-AU"/>
        </w:rPr>
      </w:pPr>
      <w:r>
        <w:t xml:space="preserve">Constitutional law – </w:t>
      </w:r>
      <w:r w:rsidRPr="00F67B77">
        <w:t>Judicial power of Commonwealth</w:t>
      </w:r>
      <w:r>
        <w:t xml:space="preserve"> – Direction principle – Where appellant born in Somalia and granted refugee status in New Zealand – Where appellant convicted of </w:t>
      </w:r>
      <w:r w:rsidRPr="00EB7492">
        <w:rPr>
          <w:lang w:val="en-AU"/>
        </w:rPr>
        <w:t>intentionally causing injury and making threats to kill and sentenced</w:t>
      </w:r>
      <w:r>
        <w:rPr>
          <w:lang w:val="en-AU"/>
        </w:rPr>
        <w:t xml:space="preserve"> to aggregate term of</w:t>
      </w:r>
      <w:r w:rsidRPr="00EB7492">
        <w:rPr>
          <w:lang w:val="en-AU"/>
        </w:rPr>
        <w:t xml:space="preserve"> </w:t>
      </w:r>
      <w:r>
        <w:rPr>
          <w:lang w:val="en-AU"/>
        </w:rPr>
        <w:t xml:space="preserve">15 months imprisonment </w:t>
      </w:r>
      <w:r>
        <w:t xml:space="preserve">– Where appellant's Australian visa cancelled on basis he failed character test in s 501 of </w:t>
      </w:r>
      <w:r>
        <w:rPr>
          <w:i/>
          <w:iCs/>
        </w:rPr>
        <w:t xml:space="preserve">Migration Act 1958 </w:t>
      </w:r>
      <w:r>
        <w:t xml:space="preserve">(Cth) – Where Administrative Appeals Tribunal </w:t>
      </w:r>
      <w:r w:rsidR="00760EA9">
        <w:t>(</w:t>
      </w:r>
      <w:r w:rsidR="007C0F3E">
        <w:t>"</w:t>
      </w:r>
      <w:r w:rsidR="00760EA9">
        <w:t>Tribunal</w:t>
      </w:r>
      <w:r w:rsidR="007C0F3E">
        <w:t>"</w:t>
      </w:r>
      <w:r w:rsidR="00760EA9">
        <w:t xml:space="preserve">) </w:t>
      </w:r>
      <w:r>
        <w:t xml:space="preserve">affirmed non-revocation decision and concluded appellant did not pass character test – Where appellant lodged originating motion in Federal Court seeking judicial review – Where appellant released from immigration detention following </w:t>
      </w:r>
      <w:r w:rsidRPr="00B32A79">
        <w:rPr>
          <w:i/>
          <w:iCs/>
          <w:lang w:val="en-AU"/>
        </w:rPr>
        <w:t xml:space="preserve">Pearson v Minister for Home Affairs </w:t>
      </w:r>
      <w:r>
        <w:rPr>
          <w:lang w:val="en-AU"/>
        </w:rPr>
        <w:t>(2022) 295 FCR 177 (</w:t>
      </w:r>
      <w:r w:rsidR="007C0F3E">
        <w:rPr>
          <w:lang w:val="en-AU"/>
        </w:rPr>
        <w:t>"</w:t>
      </w:r>
      <w:r>
        <w:rPr>
          <w:i/>
          <w:iCs/>
          <w:lang w:val="en-AU"/>
        </w:rPr>
        <w:t>Pearson</w:t>
      </w:r>
      <w:r w:rsidR="007C0F3E">
        <w:rPr>
          <w:lang w:val="en-AU"/>
        </w:rPr>
        <w:t>"</w:t>
      </w:r>
      <w:r>
        <w:rPr>
          <w:lang w:val="en-AU"/>
        </w:rPr>
        <w:t xml:space="preserve">) </w:t>
      </w:r>
      <w:r>
        <w:t>– Where Full</w:t>
      </w:r>
      <w:r w:rsidR="00C877E5">
        <w:t xml:space="preserve"> Federal</w:t>
      </w:r>
      <w:r>
        <w:t xml:space="preserve"> Court in </w:t>
      </w:r>
      <w:r>
        <w:rPr>
          <w:i/>
          <w:iCs/>
        </w:rPr>
        <w:t xml:space="preserve">Pearson </w:t>
      </w:r>
      <w:r>
        <w:t xml:space="preserve">held aggregate sentence does not fall within s 501(7)(c) – Where appellant amended originating application raising </w:t>
      </w:r>
      <w:r>
        <w:rPr>
          <w:i/>
          <w:iCs/>
        </w:rPr>
        <w:t xml:space="preserve">Pearson </w:t>
      </w:r>
      <w:r>
        <w:t xml:space="preserve">ground – Where </w:t>
      </w:r>
      <w:r w:rsidRPr="009D1D03">
        <w:rPr>
          <w:i/>
          <w:iCs/>
          <w:lang w:val="en-AU"/>
        </w:rPr>
        <w:t>Migration Amendment (Aggregate Sentences) Act 2023 (Cth)</w:t>
      </w:r>
      <w:r w:rsidRPr="009D1D03">
        <w:rPr>
          <w:lang w:val="en-AU"/>
        </w:rPr>
        <w:t xml:space="preserve"> (</w:t>
      </w:r>
      <w:r w:rsidR="007C0F3E">
        <w:rPr>
          <w:lang w:val="en-AU"/>
        </w:rPr>
        <w:t>"</w:t>
      </w:r>
      <w:r w:rsidRPr="009D1D03">
        <w:rPr>
          <w:lang w:val="en-AU"/>
        </w:rPr>
        <w:t>Amending Act</w:t>
      </w:r>
      <w:r w:rsidR="007C0F3E">
        <w:rPr>
          <w:lang w:val="en-AU"/>
        </w:rPr>
        <w:t>"</w:t>
      </w:r>
      <w:r w:rsidRPr="009D1D03">
        <w:rPr>
          <w:lang w:val="en-AU"/>
        </w:rPr>
        <w:t>)</w:t>
      </w:r>
      <w:r>
        <w:rPr>
          <w:lang w:val="en-AU"/>
        </w:rPr>
        <w:t xml:space="preserve"> amended </w:t>
      </w:r>
      <w:r>
        <w:rPr>
          <w:i/>
          <w:iCs/>
          <w:lang w:val="en-AU"/>
        </w:rPr>
        <w:t xml:space="preserve">Migration Act </w:t>
      </w:r>
      <w:r w:rsidRPr="00BB1628">
        <w:rPr>
          <w:lang w:val="en-AU"/>
        </w:rPr>
        <w:t>with retrospective effect to treat aggregate sentence as equivalent to sentence for single offence for purposes of s 501(7)(c)</w:t>
      </w:r>
      <w:r>
        <w:rPr>
          <w:lang w:val="en-AU"/>
        </w:rPr>
        <w:t xml:space="preserve"> – </w:t>
      </w:r>
      <w:r>
        <w:t xml:space="preserve">Where appellant re-detained under </w:t>
      </w:r>
      <w:r>
        <w:rPr>
          <w:lang w:val="en-AU"/>
        </w:rPr>
        <w:t>Amending Act – Where Full Court held Tribunal's decision and Amending Act valid –</w:t>
      </w:r>
      <w:r w:rsidR="00C32D70">
        <w:rPr>
          <w:lang w:val="en-AU"/>
        </w:rPr>
        <w:t xml:space="preserve"> </w:t>
      </w:r>
      <w:r>
        <w:t>Whether Amending Act</w:t>
      </w:r>
      <w:r w:rsidRPr="00546314">
        <w:rPr>
          <w:rFonts w:eastAsia="Times New Roman" w:cs="Verdana"/>
          <w:color w:val="auto"/>
          <w:bdr w:val="none" w:sz="0" w:space="0" w:color="auto"/>
          <w:lang w:val="en-AU" w:eastAsia="en-AU"/>
        </w:rPr>
        <w:t xml:space="preserve"> </w:t>
      </w:r>
      <w:r w:rsidRPr="00546314">
        <w:rPr>
          <w:lang w:val="en-AU"/>
        </w:rPr>
        <w:t xml:space="preserve">beyond legislative power of Commonwealth Parliament </w:t>
      </w:r>
      <w:r>
        <w:rPr>
          <w:lang w:val="en-AU"/>
        </w:rPr>
        <w:t>by</w:t>
      </w:r>
      <w:r w:rsidRPr="00546314">
        <w:rPr>
          <w:lang w:val="en-AU"/>
        </w:rPr>
        <w:t xml:space="preserve"> directing courts as to conclusions they should reach in exercise of their jurisdiction</w:t>
      </w:r>
      <w:r>
        <w:rPr>
          <w:lang w:val="en-AU"/>
        </w:rPr>
        <w:t xml:space="preserve"> – Whether Amending Act denies </w:t>
      </w:r>
      <w:r w:rsidRPr="00546314">
        <w:rPr>
          <w:lang w:val="en-AU"/>
        </w:rPr>
        <w:t>court exercising jurisdiction under, or derived from, s 75(v)</w:t>
      </w:r>
      <w:r>
        <w:rPr>
          <w:lang w:val="en-AU"/>
        </w:rPr>
        <w:t xml:space="preserve"> of </w:t>
      </w:r>
      <w:r>
        <w:rPr>
          <w:i/>
          <w:iCs/>
          <w:lang w:val="en-AU"/>
        </w:rPr>
        <w:t>Constitution</w:t>
      </w:r>
      <w:r w:rsidRPr="00546314">
        <w:rPr>
          <w:lang w:val="en-AU"/>
        </w:rPr>
        <w:t>, ability to enforce limits which Parliament has expressly or impliedly set on decision-making power</w:t>
      </w:r>
      <w:r>
        <w:rPr>
          <w:lang w:val="en-AU"/>
        </w:rPr>
        <w:t>.</w:t>
      </w:r>
    </w:p>
    <w:p w14:paraId="772189E8" w14:textId="77777777" w:rsidR="00C83DD8" w:rsidRDefault="00C83DD8" w:rsidP="00C83DD8">
      <w:pPr>
        <w:pStyle w:val="Catchwords0"/>
        <w:rPr>
          <w:lang w:val="en-AU"/>
        </w:rPr>
      </w:pPr>
    </w:p>
    <w:p w14:paraId="5CB476AD" w14:textId="77777777" w:rsidR="00C83DD8" w:rsidRDefault="00C83DD8" w:rsidP="00C83DD8">
      <w:pPr>
        <w:pStyle w:val="Catchwords0"/>
      </w:pPr>
      <w:r>
        <w:t xml:space="preserve">Immigration – Visas – Cancellation – Application for judicial review – </w:t>
      </w:r>
    </w:p>
    <w:p w14:paraId="1239AC2F" w14:textId="57F2288E" w:rsidR="00C83DD8" w:rsidRPr="00EF63F2" w:rsidRDefault="00C83DD8" w:rsidP="00C83DD8">
      <w:pPr>
        <w:pStyle w:val="Catchwords0"/>
      </w:pPr>
      <w:r>
        <w:rPr>
          <w:lang w:val="en-AU"/>
        </w:rPr>
        <w:lastRenderedPageBreak/>
        <w:t xml:space="preserve">– </w:t>
      </w:r>
      <w:r>
        <w:t xml:space="preserve">Whether </w:t>
      </w:r>
      <w:r w:rsidRPr="00130F43">
        <w:rPr>
          <w:lang w:val="en-AU"/>
        </w:rPr>
        <w:t xml:space="preserve">decision made by Tribunal under s 43 of </w:t>
      </w:r>
      <w:r w:rsidRPr="00130F43">
        <w:rPr>
          <w:i/>
          <w:iCs/>
          <w:lang w:val="en-AU"/>
        </w:rPr>
        <w:t>Administrative Appeals Tribunal Act 1975</w:t>
      </w:r>
      <w:r w:rsidRPr="00130F43">
        <w:rPr>
          <w:lang w:val="en-AU"/>
        </w:rPr>
        <w:t xml:space="preserve"> (Cth) capable of meeting Amending Act’s description of decision made </w:t>
      </w:r>
      <w:r w:rsidR="007C0F3E">
        <w:rPr>
          <w:lang w:val="en-AU"/>
        </w:rPr>
        <w:t>"</w:t>
      </w:r>
      <w:r w:rsidRPr="00130F43">
        <w:rPr>
          <w:lang w:val="en-AU"/>
        </w:rPr>
        <w:t>under</w:t>
      </w:r>
      <w:r w:rsidR="007C0F3E">
        <w:rPr>
          <w:lang w:val="en-AU"/>
        </w:rPr>
        <w:t>"</w:t>
      </w:r>
      <w:r>
        <w:rPr>
          <w:lang w:val="en-AU"/>
        </w:rPr>
        <w:t xml:space="preserve"> </w:t>
      </w:r>
      <w:r w:rsidRPr="00130F43">
        <w:rPr>
          <w:i/>
          <w:iCs/>
          <w:lang w:val="en-AU"/>
        </w:rPr>
        <w:t>Migration Ac</w:t>
      </w:r>
      <w:r>
        <w:rPr>
          <w:i/>
          <w:iCs/>
          <w:lang w:val="en-AU"/>
        </w:rPr>
        <w:t xml:space="preserve">t </w:t>
      </w:r>
      <w:r>
        <w:rPr>
          <w:iCs/>
          <w:lang w:val="en-AU"/>
        </w:rPr>
        <w:t>– Whether appellant's</w:t>
      </w:r>
      <w:r w:rsidRPr="00EF63F2">
        <w:rPr>
          <w:iCs/>
          <w:lang w:val="en-AU"/>
        </w:rPr>
        <w:t xml:space="preserve"> aggregate sentence of 15 months’ imprisonment is </w:t>
      </w:r>
      <w:r w:rsidR="007C0F3E">
        <w:rPr>
          <w:iCs/>
          <w:lang w:val="en-AU"/>
        </w:rPr>
        <w:t>"</w:t>
      </w:r>
      <w:r w:rsidRPr="00EF63F2">
        <w:rPr>
          <w:iCs/>
          <w:lang w:val="en-AU"/>
        </w:rPr>
        <w:t>term of imprisonment of 12 months or more</w:t>
      </w:r>
      <w:r w:rsidR="007C0F3E">
        <w:rPr>
          <w:iCs/>
          <w:lang w:val="en-AU"/>
        </w:rPr>
        <w:t>"</w:t>
      </w:r>
      <w:r w:rsidRPr="00EF63F2">
        <w:rPr>
          <w:iCs/>
          <w:lang w:val="en-AU"/>
        </w:rPr>
        <w:t xml:space="preserve"> within meaning of s 501(7)(c) of </w:t>
      </w:r>
      <w:r w:rsidRPr="00EF63F2">
        <w:rPr>
          <w:i/>
          <w:lang w:val="en-AU"/>
        </w:rPr>
        <w:t>Migration Act 1958</w:t>
      </w:r>
      <w:r w:rsidRPr="00EF63F2">
        <w:rPr>
          <w:iCs/>
          <w:lang w:val="en-AU"/>
        </w:rPr>
        <w:t>.</w:t>
      </w:r>
    </w:p>
    <w:p w14:paraId="498F38AD" w14:textId="77777777" w:rsidR="00C83DD8" w:rsidRDefault="00C83DD8" w:rsidP="00C83DD8">
      <w:pPr>
        <w:pStyle w:val="Catchwords0"/>
      </w:pPr>
    </w:p>
    <w:p w14:paraId="167E2821" w14:textId="6CEE1D5C" w:rsidR="00C83DD8" w:rsidRPr="004D2EEF" w:rsidRDefault="00C83DD8" w:rsidP="00C83DD8">
      <w:pPr>
        <w:rPr>
          <w:bCs/>
        </w:rPr>
      </w:pPr>
      <w:r>
        <w:rPr>
          <w:b/>
        </w:rPr>
        <w:t xml:space="preserve">Appealed from FCA (FC): </w:t>
      </w:r>
      <w:hyperlink r:id="rId109" w:history="1">
        <w:r w:rsidRPr="004D2EEF">
          <w:rPr>
            <w:rStyle w:val="Hyperlink"/>
            <w:rFonts w:cs="Verdana"/>
            <w:bCs/>
            <w:noProof w:val="0"/>
          </w:rPr>
          <w:t>[2023] FCAFC 168</w:t>
        </w:r>
      </w:hyperlink>
      <w:r w:rsidR="00BD5D4E">
        <w:rPr>
          <w:bCs/>
        </w:rPr>
        <w:t xml:space="preserve">; </w:t>
      </w:r>
      <w:r w:rsidR="00EF66C9" w:rsidRPr="00EF66C9">
        <w:rPr>
          <w:bCs/>
        </w:rPr>
        <w:t>(2023) 300 FCR 370</w:t>
      </w:r>
      <w:r w:rsidR="003367DB">
        <w:rPr>
          <w:bCs/>
        </w:rPr>
        <w:t>; (2023) 413 ALR 620</w:t>
      </w:r>
    </w:p>
    <w:p w14:paraId="00D64752" w14:textId="77777777" w:rsidR="00C83DD8" w:rsidRDefault="00C83DD8" w:rsidP="00C83DD8"/>
    <w:p w14:paraId="377AB349" w14:textId="77777777" w:rsidR="00C83DD8" w:rsidRDefault="0085242E" w:rsidP="00C83DD8">
      <w:pPr>
        <w:rPr>
          <w:rStyle w:val="Hyperlink"/>
          <w:bCs/>
        </w:rPr>
      </w:pPr>
      <w:hyperlink r:id="rId110" w:anchor="TOP" w:history="1">
        <w:r w:rsidR="00C83DD8">
          <w:rPr>
            <w:rStyle w:val="Hyperlink"/>
            <w:bCs/>
          </w:rPr>
          <w:t>Return to Top</w:t>
        </w:r>
      </w:hyperlink>
    </w:p>
    <w:p w14:paraId="59ED885B" w14:textId="77777777" w:rsidR="00032FC9" w:rsidRDefault="00032FC9" w:rsidP="00032FC9">
      <w:pPr>
        <w:pStyle w:val="Divider1"/>
        <w:rPr>
          <w:rStyle w:val="Hyperlink"/>
          <w:rFonts w:cs="Verdana"/>
          <w:bCs/>
        </w:rPr>
      </w:pPr>
    </w:p>
    <w:p w14:paraId="0894E799" w14:textId="77777777" w:rsidR="00032FC9" w:rsidRDefault="00032FC9" w:rsidP="00032FC9"/>
    <w:p w14:paraId="10EB6C75" w14:textId="46002E05" w:rsidR="00112C15" w:rsidRDefault="00770D53" w:rsidP="00112C15">
      <w:pPr>
        <w:pStyle w:val="Heading3"/>
      </w:pPr>
      <w:bookmarkStart w:id="159" w:name="_State_of_New"/>
      <w:bookmarkEnd w:id="159"/>
      <w:r w:rsidRPr="00770D53">
        <w:rPr>
          <w:iCs/>
        </w:rPr>
        <w:t xml:space="preserve">State of New South Wales v </w:t>
      </w:r>
      <w:proofErr w:type="spellStart"/>
      <w:r w:rsidRPr="00770D53">
        <w:rPr>
          <w:iCs/>
        </w:rPr>
        <w:t>Wojciechowska</w:t>
      </w:r>
      <w:proofErr w:type="spellEnd"/>
      <w:r w:rsidRPr="00770D53">
        <w:rPr>
          <w:iCs/>
        </w:rPr>
        <w:t xml:space="preserve"> &amp; </w:t>
      </w:r>
      <w:proofErr w:type="spellStart"/>
      <w:r w:rsidRPr="00770D53">
        <w:rPr>
          <w:iCs/>
        </w:rPr>
        <w:t>Ors</w:t>
      </w:r>
      <w:proofErr w:type="spellEnd"/>
    </w:p>
    <w:p w14:paraId="32AC8B50" w14:textId="6E3E7E8D" w:rsidR="00112C15" w:rsidRPr="00FE1C1B" w:rsidRDefault="0085242E" w:rsidP="00112C15">
      <w:pPr>
        <w:rPr>
          <w:b/>
          <w:bCs/>
        </w:rPr>
      </w:pPr>
      <w:hyperlink r:id="rId111" w:history="1">
        <w:r w:rsidR="00FE1C1B" w:rsidRPr="00FE1C1B">
          <w:rPr>
            <w:rStyle w:val="Hyperlink"/>
            <w:rFonts w:cs="Verdana"/>
            <w:b/>
            <w:bCs/>
            <w:noProof w:val="0"/>
          </w:rPr>
          <w:t>S39/2024</w:t>
        </w:r>
      </w:hyperlink>
      <w:r w:rsidR="00112C15" w:rsidRPr="00C73F90">
        <w:rPr>
          <w:b/>
          <w:bCs/>
        </w:rPr>
        <w:t>:</w:t>
      </w:r>
      <w:r w:rsidR="00770D53">
        <w:rPr>
          <w:b/>
          <w:bCs/>
        </w:rPr>
        <w:t xml:space="preserve"> </w:t>
      </w:r>
      <w:hyperlink r:id="rId112" w:history="1">
        <w:r w:rsidR="00422A56" w:rsidRPr="00422A56">
          <w:rPr>
            <w:rStyle w:val="Hyperlink"/>
            <w:rFonts w:cs="Verdana"/>
            <w:noProof w:val="0"/>
          </w:rPr>
          <w:t>[2024] HCASL 63</w:t>
        </w:r>
      </w:hyperlink>
    </w:p>
    <w:p w14:paraId="2069487E" w14:textId="77777777" w:rsidR="00112C15" w:rsidRPr="004E6626" w:rsidRDefault="00112C15" w:rsidP="00112C15"/>
    <w:p w14:paraId="020EC7BE" w14:textId="2663EA27" w:rsidR="00112C15" w:rsidRPr="004E6626" w:rsidRDefault="00112C15" w:rsidP="00112C15">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Special leave granted</w:t>
      </w:r>
      <w:r w:rsidR="007A6B5C">
        <w:rPr>
          <w:i/>
          <w:iCs/>
        </w:rPr>
        <w:t xml:space="preserve"> with </w:t>
      </w:r>
      <w:proofErr w:type="gramStart"/>
      <w:r w:rsidR="007A6B5C">
        <w:rPr>
          <w:i/>
          <w:iCs/>
        </w:rPr>
        <w:t>undertaking</w:t>
      </w:r>
      <w:r w:rsidR="00B868A8">
        <w:rPr>
          <w:i/>
          <w:iCs/>
        </w:rPr>
        <w:t>s</w:t>
      </w:r>
      <w:proofErr w:type="gramEnd"/>
      <w:r w:rsidRPr="004E6626">
        <w:rPr>
          <w:i/>
          <w:iCs/>
        </w:rPr>
        <w:t xml:space="preserve"> </w:t>
      </w:r>
    </w:p>
    <w:p w14:paraId="0C117FD2" w14:textId="77777777" w:rsidR="00112C15" w:rsidRPr="004E6626" w:rsidRDefault="00112C15" w:rsidP="00112C15"/>
    <w:p w14:paraId="16614CD2" w14:textId="77777777" w:rsidR="00112C15" w:rsidRPr="004E6626" w:rsidRDefault="00112C15" w:rsidP="00112C15">
      <w:r w:rsidRPr="004E6626">
        <w:rPr>
          <w:b/>
          <w:bCs/>
        </w:rPr>
        <w:t>Catchwords:</w:t>
      </w:r>
    </w:p>
    <w:p w14:paraId="2DCCE13C" w14:textId="77777777" w:rsidR="00112C15" w:rsidRPr="004E6626" w:rsidRDefault="00112C15" w:rsidP="00112C15"/>
    <w:p w14:paraId="1669C279" w14:textId="68FDF27C" w:rsidR="003B6FA1" w:rsidRDefault="00112C15" w:rsidP="009D64FE">
      <w:pPr>
        <w:pStyle w:val="Catchwords0"/>
        <w:rPr>
          <w:lang w:val="en-AU"/>
        </w:rPr>
      </w:pPr>
      <w:r>
        <w:t>Constitutional law –</w:t>
      </w:r>
      <w:r w:rsidR="00602A2B">
        <w:t xml:space="preserve"> </w:t>
      </w:r>
      <w:r w:rsidR="00602A2B" w:rsidRPr="00602A2B">
        <w:rPr>
          <w:lang w:val="en-AU"/>
        </w:rPr>
        <w:t>Judicial Power of Commonwealth</w:t>
      </w:r>
      <w:r>
        <w:t xml:space="preserve"> </w:t>
      </w:r>
      <w:r w:rsidR="00602A2B">
        <w:t xml:space="preserve">– </w:t>
      </w:r>
      <w:r w:rsidR="00B37E01">
        <w:t>Where first respondent resided in Tasmania – Where first respondent commenced various proceedings in</w:t>
      </w:r>
      <w:r w:rsidR="00FA7F5E">
        <w:t xml:space="preserve"> New South Wales</w:t>
      </w:r>
      <w:r w:rsidR="00B37E01">
        <w:t xml:space="preserve"> </w:t>
      </w:r>
      <w:r w:rsidR="0030412D" w:rsidRPr="0030412D">
        <w:rPr>
          <w:lang w:val="en-AU"/>
        </w:rPr>
        <w:t>Civil and Administrative Tribunal</w:t>
      </w:r>
      <w:r w:rsidR="0030412D">
        <w:rPr>
          <w:lang w:val="en-AU"/>
        </w:rPr>
        <w:t xml:space="preserve"> (</w:t>
      </w:r>
      <w:r w:rsidR="007C0F3E">
        <w:rPr>
          <w:lang w:val="en-AU"/>
        </w:rPr>
        <w:t>"</w:t>
      </w:r>
      <w:r w:rsidR="0030412D">
        <w:rPr>
          <w:lang w:val="en-AU"/>
        </w:rPr>
        <w:t>Tribunal</w:t>
      </w:r>
      <w:r w:rsidR="007C0F3E">
        <w:rPr>
          <w:lang w:val="en-AU"/>
        </w:rPr>
        <w:t>"</w:t>
      </w:r>
      <w:r w:rsidR="0030412D">
        <w:rPr>
          <w:lang w:val="en-AU"/>
        </w:rPr>
        <w:t>) aga</w:t>
      </w:r>
      <w:r w:rsidR="006647BF">
        <w:rPr>
          <w:lang w:val="en-AU"/>
        </w:rPr>
        <w:t>inst</w:t>
      </w:r>
      <w:r w:rsidR="00901CFC">
        <w:rPr>
          <w:lang w:val="en-AU"/>
        </w:rPr>
        <w:t xml:space="preserve"> third and fourth respondents,</w:t>
      </w:r>
      <w:r w:rsidR="006647BF">
        <w:rPr>
          <w:lang w:val="en-AU"/>
        </w:rPr>
        <w:t xml:space="preserve"> </w:t>
      </w:r>
      <w:r w:rsidR="00AB1DF5">
        <w:rPr>
          <w:lang w:val="en-AU"/>
        </w:rPr>
        <w:t>emanations</w:t>
      </w:r>
      <w:r w:rsidR="00DA579C">
        <w:rPr>
          <w:lang w:val="en-AU"/>
        </w:rPr>
        <w:t xml:space="preserve"> of State of New South Wales </w:t>
      </w:r>
      <w:r w:rsidR="00901CFC">
        <w:rPr>
          <w:lang w:val="en-AU"/>
        </w:rPr>
        <w:t xml:space="preserve">– Where </w:t>
      </w:r>
      <w:r w:rsidR="00416CB0">
        <w:rPr>
          <w:lang w:val="en-AU"/>
        </w:rPr>
        <w:t>first</w:t>
      </w:r>
      <w:r w:rsidR="00663A64">
        <w:rPr>
          <w:lang w:val="en-AU"/>
        </w:rPr>
        <w:t> </w:t>
      </w:r>
      <w:r w:rsidR="00416CB0">
        <w:rPr>
          <w:lang w:val="en-AU"/>
        </w:rPr>
        <w:t>respondent</w:t>
      </w:r>
      <w:r w:rsidR="00901CFC">
        <w:rPr>
          <w:lang w:val="en-AU"/>
        </w:rPr>
        <w:t xml:space="preserve"> sought review of </w:t>
      </w:r>
      <w:r w:rsidR="00416CB0">
        <w:rPr>
          <w:lang w:val="en-AU"/>
        </w:rPr>
        <w:t xml:space="preserve">various </w:t>
      </w:r>
      <w:r w:rsidR="00901CFC">
        <w:rPr>
          <w:lang w:val="en-AU"/>
        </w:rPr>
        <w:t>decisions</w:t>
      </w:r>
      <w:r w:rsidR="00416CB0">
        <w:rPr>
          <w:lang w:val="en-AU"/>
        </w:rPr>
        <w:t xml:space="preserve"> and conduct</w:t>
      </w:r>
      <w:r w:rsidR="00F80103">
        <w:rPr>
          <w:lang w:val="en-AU"/>
        </w:rPr>
        <w:t xml:space="preserve"> under </w:t>
      </w:r>
      <w:r w:rsidR="00F80103" w:rsidRPr="00F80103">
        <w:rPr>
          <w:i/>
          <w:iCs/>
          <w:lang w:val="en-AU"/>
        </w:rPr>
        <w:t>Government Information (Public Access) Act 2009</w:t>
      </w:r>
      <w:r w:rsidR="00F80103" w:rsidRPr="00F80103">
        <w:rPr>
          <w:lang w:val="en-AU"/>
        </w:rPr>
        <w:t xml:space="preserve"> (NSW)</w:t>
      </w:r>
      <w:r w:rsidR="000C60D0">
        <w:rPr>
          <w:lang w:val="en-AU"/>
        </w:rPr>
        <w:t xml:space="preserve"> (</w:t>
      </w:r>
      <w:r w:rsidR="007C0F3E">
        <w:rPr>
          <w:lang w:val="en-AU"/>
        </w:rPr>
        <w:t>"</w:t>
      </w:r>
      <w:r w:rsidR="000C60D0">
        <w:rPr>
          <w:lang w:val="en-AU"/>
        </w:rPr>
        <w:t>GIPA Act</w:t>
      </w:r>
      <w:r w:rsidR="007C0F3E">
        <w:rPr>
          <w:lang w:val="en-AU"/>
        </w:rPr>
        <w:t>"</w:t>
      </w:r>
      <w:r w:rsidR="000C60D0">
        <w:rPr>
          <w:lang w:val="en-AU"/>
        </w:rPr>
        <w:t>)</w:t>
      </w:r>
      <w:r w:rsidR="00F80103">
        <w:rPr>
          <w:lang w:val="en-AU"/>
        </w:rPr>
        <w:t xml:space="preserve"> and </w:t>
      </w:r>
      <w:r w:rsidR="00663A64" w:rsidRPr="00BC0B55">
        <w:rPr>
          <w:i/>
          <w:iCs/>
          <w:lang w:val="en-AU"/>
        </w:rPr>
        <w:t>Privacy and Personal Information Protection Act</w:t>
      </w:r>
      <w:r w:rsidR="00663A64">
        <w:rPr>
          <w:lang w:val="en-AU"/>
        </w:rPr>
        <w:t xml:space="preserve"> </w:t>
      </w:r>
      <w:r w:rsidR="00663A64">
        <w:rPr>
          <w:i/>
          <w:iCs/>
          <w:lang w:val="en-AU"/>
        </w:rPr>
        <w:t xml:space="preserve">1998 </w:t>
      </w:r>
      <w:r w:rsidR="00663A64">
        <w:rPr>
          <w:lang w:val="en-AU"/>
        </w:rPr>
        <w:t>(NSW)</w:t>
      </w:r>
      <w:r w:rsidR="003644CF">
        <w:rPr>
          <w:lang w:val="en-AU"/>
        </w:rPr>
        <w:t xml:space="preserve"> (</w:t>
      </w:r>
      <w:r w:rsidR="007C0F3E">
        <w:rPr>
          <w:lang w:val="en-AU"/>
        </w:rPr>
        <w:t>"</w:t>
      </w:r>
      <w:r w:rsidR="000C60D0">
        <w:rPr>
          <w:lang w:val="en-AU"/>
        </w:rPr>
        <w:t>PPIP</w:t>
      </w:r>
      <w:r w:rsidR="003644CF">
        <w:rPr>
          <w:lang w:val="en-AU"/>
        </w:rPr>
        <w:t xml:space="preserve"> Act</w:t>
      </w:r>
      <w:r w:rsidR="007C0F3E">
        <w:rPr>
          <w:lang w:val="en-AU"/>
        </w:rPr>
        <w:t>"</w:t>
      </w:r>
      <w:r w:rsidR="003644CF">
        <w:rPr>
          <w:lang w:val="en-AU"/>
        </w:rPr>
        <w:t xml:space="preserve">) </w:t>
      </w:r>
      <w:r w:rsidR="00416CB0">
        <w:rPr>
          <w:lang w:val="en-AU"/>
        </w:rPr>
        <w:t xml:space="preserve">– </w:t>
      </w:r>
      <w:r w:rsidR="00781621">
        <w:rPr>
          <w:lang w:val="en-AU"/>
        </w:rPr>
        <w:t>Where claim</w:t>
      </w:r>
      <w:r w:rsidR="009F4239">
        <w:rPr>
          <w:lang w:val="en-AU"/>
        </w:rPr>
        <w:t xml:space="preserve"> included claim for damages under s 52(2)(a) PPIP Act – </w:t>
      </w:r>
      <w:r w:rsidR="00416CB0">
        <w:rPr>
          <w:lang w:val="en-AU"/>
        </w:rPr>
        <w:t xml:space="preserve">Where first respondent challenged </w:t>
      </w:r>
      <w:r w:rsidR="003644CF">
        <w:rPr>
          <w:lang w:val="en-AU"/>
        </w:rPr>
        <w:t xml:space="preserve">jurisdiction of Tribunal on basis functions performed by Tribunal when determining administrative review applications under </w:t>
      </w:r>
      <w:r w:rsidR="000C60D0">
        <w:rPr>
          <w:lang w:val="en-AU"/>
        </w:rPr>
        <w:t>GIPA Act and PPIP Act involved exercise of judicial power</w:t>
      </w:r>
      <w:r w:rsidR="00EE6312">
        <w:rPr>
          <w:lang w:val="en-AU"/>
        </w:rPr>
        <w:t xml:space="preserve"> – </w:t>
      </w:r>
      <w:r w:rsidR="0065225A">
        <w:rPr>
          <w:lang w:val="en-AU"/>
        </w:rPr>
        <w:t xml:space="preserve">Where </w:t>
      </w:r>
      <w:r w:rsidR="0065225A" w:rsidRPr="0065225A">
        <w:rPr>
          <w:lang w:val="en-AU"/>
        </w:rPr>
        <w:t>Court of Appeal held determining administrative review under GIPA Act did not involve exercise of judicial powe</w:t>
      </w:r>
      <w:r w:rsidR="0065225A">
        <w:rPr>
          <w:lang w:val="en-AU"/>
        </w:rPr>
        <w:t xml:space="preserve">r – Where Court of Appeal held </w:t>
      </w:r>
      <w:r w:rsidR="00806A49" w:rsidRPr="00806A49">
        <w:rPr>
          <w:lang w:val="en-AU"/>
        </w:rPr>
        <w:t>determination of application for damages under s 55(2)(a) of PPIP Act brought by out-of-state resident would involve Tribunal exercising judicial power of Commonwealth</w:t>
      </w:r>
      <w:r w:rsidR="00806A49">
        <w:rPr>
          <w:lang w:val="en-AU"/>
        </w:rPr>
        <w:t xml:space="preserve"> </w:t>
      </w:r>
      <w:r w:rsidR="00A852C1">
        <w:rPr>
          <w:lang w:val="en-AU"/>
        </w:rPr>
        <w:t>–</w:t>
      </w:r>
      <w:r w:rsidR="00806A49">
        <w:rPr>
          <w:lang w:val="en-AU"/>
        </w:rPr>
        <w:t xml:space="preserve"> </w:t>
      </w:r>
      <w:r w:rsidR="00C0294B">
        <w:rPr>
          <w:lang w:val="en-AU"/>
        </w:rPr>
        <w:t xml:space="preserve">Whether </w:t>
      </w:r>
      <w:r w:rsidR="002D3DA5" w:rsidRPr="00BC0B55">
        <w:rPr>
          <w:i/>
          <w:iCs/>
          <w:lang w:val="en-AU"/>
        </w:rPr>
        <w:t>Burns v Corbett</w:t>
      </w:r>
      <w:r w:rsidR="002D3DA5" w:rsidRPr="002D3DA5">
        <w:rPr>
          <w:lang w:val="en-AU"/>
        </w:rPr>
        <w:t xml:space="preserve"> (2018) 265 CLR 304</w:t>
      </w:r>
      <w:r w:rsidR="002D3DA5" w:rsidRPr="002D3DA5" w:rsidDel="002D3DA5">
        <w:rPr>
          <w:i/>
          <w:iCs/>
          <w:lang w:val="en-AU"/>
        </w:rPr>
        <w:t xml:space="preserve"> </w:t>
      </w:r>
      <w:r w:rsidR="002D3DA5">
        <w:rPr>
          <w:lang w:val="en-AU"/>
        </w:rPr>
        <w:t xml:space="preserve">applies to exercise of non-judicial power – </w:t>
      </w:r>
      <w:r w:rsidR="00A77AA3">
        <w:rPr>
          <w:lang w:val="en-AU"/>
        </w:rPr>
        <w:t xml:space="preserve">Whether Court of Appeal erred in holding Tribunal, when performing </w:t>
      </w:r>
      <w:r w:rsidR="00231609" w:rsidRPr="00231609">
        <w:rPr>
          <w:lang w:val="en-AU"/>
        </w:rPr>
        <w:t xml:space="preserve">at instance of out-of-State resident claiming damages review of public sector agency conduct under Pt 5 of </w:t>
      </w:r>
      <w:r w:rsidR="00231609">
        <w:rPr>
          <w:lang w:val="en-AU"/>
        </w:rPr>
        <w:t>PPIP Act</w:t>
      </w:r>
      <w:r w:rsidR="00231609" w:rsidRPr="00231609">
        <w:rPr>
          <w:lang w:val="en-AU"/>
        </w:rPr>
        <w:t xml:space="preserve"> and </w:t>
      </w:r>
      <w:r w:rsidR="00231609" w:rsidRPr="00231609">
        <w:rPr>
          <w:i/>
          <w:iCs/>
          <w:lang w:val="en-AU"/>
        </w:rPr>
        <w:t>Administrative Decisions Review Act 1997</w:t>
      </w:r>
      <w:r w:rsidR="00231609" w:rsidRPr="00231609">
        <w:rPr>
          <w:lang w:val="en-AU"/>
        </w:rPr>
        <w:t xml:space="preserve"> (NSW) exercises Commonwealth judicial powe</w:t>
      </w:r>
      <w:r w:rsidR="00231609">
        <w:rPr>
          <w:lang w:val="en-AU"/>
        </w:rPr>
        <w:t>r</w:t>
      </w:r>
      <w:r w:rsidR="00D8358C">
        <w:rPr>
          <w:lang w:val="en-AU"/>
        </w:rPr>
        <w:t xml:space="preserve">. </w:t>
      </w:r>
    </w:p>
    <w:p w14:paraId="177AF1AF" w14:textId="77777777" w:rsidR="003009F5" w:rsidRDefault="003009F5" w:rsidP="009D64FE">
      <w:pPr>
        <w:pStyle w:val="Catchwords0"/>
        <w:rPr>
          <w:lang w:val="en-AU"/>
        </w:rPr>
      </w:pPr>
    </w:p>
    <w:p w14:paraId="45A0AAAF" w14:textId="33153500" w:rsidR="003009F5" w:rsidRPr="003644CF" w:rsidRDefault="00E45587" w:rsidP="009D64FE">
      <w:pPr>
        <w:pStyle w:val="Catchwords0"/>
      </w:pPr>
      <w:r>
        <w:rPr>
          <w:lang w:val="en-AU"/>
        </w:rPr>
        <w:t>Courts – State tribunals – Jurisdiction</w:t>
      </w:r>
      <w:r w:rsidR="00B9180F">
        <w:rPr>
          <w:lang w:val="en-AU"/>
        </w:rPr>
        <w:t xml:space="preserve">. </w:t>
      </w:r>
    </w:p>
    <w:p w14:paraId="08526432" w14:textId="77777777" w:rsidR="00112C15" w:rsidRDefault="00112C15" w:rsidP="00112C15">
      <w:pPr>
        <w:pStyle w:val="Catchwords0"/>
      </w:pPr>
    </w:p>
    <w:p w14:paraId="5BDA80D8" w14:textId="74664C2A" w:rsidR="00112C15" w:rsidRPr="00CF2061" w:rsidRDefault="00112C15" w:rsidP="00112C15">
      <w:pPr>
        <w:rPr>
          <w:bCs/>
        </w:rPr>
      </w:pPr>
      <w:r>
        <w:rPr>
          <w:b/>
        </w:rPr>
        <w:t xml:space="preserve">Appealed from </w:t>
      </w:r>
      <w:r w:rsidR="009D64FE">
        <w:rPr>
          <w:b/>
        </w:rPr>
        <w:t>NSWSC</w:t>
      </w:r>
      <w:r>
        <w:rPr>
          <w:b/>
        </w:rPr>
        <w:t xml:space="preserve"> (</w:t>
      </w:r>
      <w:r w:rsidR="009D64FE">
        <w:rPr>
          <w:b/>
        </w:rPr>
        <w:t>CA</w:t>
      </w:r>
      <w:r>
        <w:rPr>
          <w:b/>
        </w:rPr>
        <w:t xml:space="preserve">): </w:t>
      </w:r>
      <w:hyperlink r:id="rId113" w:history="1">
        <w:r w:rsidR="00CF2061" w:rsidRPr="00AF6783">
          <w:rPr>
            <w:rStyle w:val="Hyperlink"/>
            <w:rFonts w:cs="Verdana"/>
            <w:bCs/>
            <w:noProof w:val="0"/>
          </w:rPr>
          <w:t>[2023] NSWCA 191</w:t>
        </w:r>
      </w:hyperlink>
      <w:r w:rsidR="00E11D40" w:rsidRPr="00E11D40">
        <w:rPr>
          <w:rStyle w:val="Hyperlink"/>
          <w:rFonts w:cs="Verdana"/>
          <w:bCs/>
          <w:noProof w:val="0"/>
          <w:color w:val="auto"/>
          <w:u w:val="none"/>
        </w:rPr>
        <w:t>; (2023) 379 FLR 256</w:t>
      </w:r>
    </w:p>
    <w:p w14:paraId="688DBE86" w14:textId="77777777" w:rsidR="00112C15" w:rsidRDefault="00112C15" w:rsidP="00112C15"/>
    <w:p w14:paraId="20D315A4" w14:textId="77777777" w:rsidR="00112C15" w:rsidRDefault="0085242E" w:rsidP="00112C15">
      <w:pPr>
        <w:rPr>
          <w:rStyle w:val="Hyperlink"/>
          <w:bCs/>
        </w:rPr>
      </w:pPr>
      <w:hyperlink r:id="rId114" w:anchor="TOP" w:history="1">
        <w:r w:rsidR="00112C15">
          <w:rPr>
            <w:rStyle w:val="Hyperlink"/>
            <w:bCs/>
          </w:rPr>
          <w:t>Return to Top</w:t>
        </w:r>
      </w:hyperlink>
    </w:p>
    <w:p w14:paraId="5CF1EAD3" w14:textId="77777777" w:rsidR="00112C15" w:rsidRDefault="00112C15" w:rsidP="00112C15">
      <w:pPr>
        <w:pStyle w:val="Divider1"/>
        <w:rPr>
          <w:rStyle w:val="Hyperlink"/>
          <w:rFonts w:cs="Verdana"/>
          <w:bCs/>
        </w:rPr>
      </w:pPr>
    </w:p>
    <w:p w14:paraId="7B874EEA" w14:textId="77777777" w:rsidR="00112C15" w:rsidRDefault="00112C15" w:rsidP="00032FC9"/>
    <w:p w14:paraId="52F9AD61" w14:textId="77777777" w:rsidR="005134BA" w:rsidRDefault="005134BA" w:rsidP="005134BA">
      <w:pPr>
        <w:pStyle w:val="Heading3"/>
      </w:pPr>
      <w:bookmarkStart w:id="160" w:name="_Tapiki_v_Minister"/>
      <w:bookmarkEnd w:id="160"/>
      <w:proofErr w:type="spellStart"/>
      <w:r w:rsidRPr="005134BA">
        <w:t>Tapiki</w:t>
      </w:r>
      <w:proofErr w:type="spellEnd"/>
      <w:r w:rsidRPr="005134BA">
        <w:t xml:space="preserve"> v Minister for Immigration, Citizenship and Multicultural Affairs </w:t>
      </w:r>
    </w:p>
    <w:p w14:paraId="3EE23D87" w14:textId="443B2B8B" w:rsidR="00032FC9" w:rsidRPr="00FE1C1B" w:rsidRDefault="0085242E" w:rsidP="00032FC9">
      <w:pPr>
        <w:rPr>
          <w:b/>
          <w:bCs/>
        </w:rPr>
      </w:pPr>
      <w:hyperlink r:id="rId115" w:history="1">
        <w:r w:rsidR="00FE1C1B" w:rsidRPr="00FE1C1B">
          <w:rPr>
            <w:rStyle w:val="Hyperlink"/>
            <w:rFonts w:cs="Verdana"/>
            <w:b/>
            <w:bCs/>
            <w:noProof w:val="0"/>
          </w:rPr>
          <w:t>P10/2024</w:t>
        </w:r>
      </w:hyperlink>
      <w:r w:rsidR="00032FC9" w:rsidRPr="00C73F90">
        <w:rPr>
          <w:b/>
          <w:bCs/>
        </w:rPr>
        <w:t>:</w:t>
      </w:r>
      <w:r w:rsidR="00032FC9">
        <w:rPr>
          <w:b/>
          <w:bCs/>
        </w:rPr>
        <w:t xml:space="preserve"> </w:t>
      </w:r>
      <w:hyperlink r:id="rId116" w:history="1">
        <w:r w:rsidR="002B5C19" w:rsidRPr="00D4294D">
          <w:rPr>
            <w:rStyle w:val="Hyperlink"/>
            <w:rFonts w:cs="Verdana"/>
            <w:noProof w:val="0"/>
          </w:rPr>
          <w:t>[2024] HCASL 43</w:t>
        </w:r>
      </w:hyperlink>
    </w:p>
    <w:p w14:paraId="085F4095" w14:textId="77777777" w:rsidR="00032FC9" w:rsidRPr="004E6626" w:rsidRDefault="00032FC9" w:rsidP="00032FC9"/>
    <w:p w14:paraId="493D541E" w14:textId="77777777" w:rsidR="00032FC9" w:rsidRPr="004E6626" w:rsidRDefault="00032FC9" w:rsidP="00032FC9">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50D0E162" w14:textId="77777777" w:rsidR="00032FC9" w:rsidRPr="004E6626" w:rsidRDefault="00032FC9" w:rsidP="00032FC9"/>
    <w:p w14:paraId="78634850" w14:textId="77777777" w:rsidR="00032FC9" w:rsidRPr="004E6626" w:rsidRDefault="00032FC9" w:rsidP="00032FC9">
      <w:r w:rsidRPr="004E6626">
        <w:rPr>
          <w:b/>
          <w:bCs/>
        </w:rPr>
        <w:t>Catchwords:</w:t>
      </w:r>
    </w:p>
    <w:p w14:paraId="13DA0B7E" w14:textId="77777777" w:rsidR="00032FC9" w:rsidRPr="004E6626" w:rsidRDefault="00032FC9" w:rsidP="00032FC9"/>
    <w:p w14:paraId="12456C89" w14:textId="392762AC" w:rsidR="00DD4FB6" w:rsidRDefault="002965BE" w:rsidP="00917EF5">
      <w:pPr>
        <w:pStyle w:val="Catchwords0"/>
        <w:rPr>
          <w:iCs/>
          <w:lang w:val="en-AU"/>
        </w:rPr>
      </w:pPr>
      <w:r>
        <w:t xml:space="preserve">Constitutional law – </w:t>
      </w:r>
      <w:r w:rsidR="0038486C">
        <w:t>Judicial power of</w:t>
      </w:r>
      <w:r w:rsidR="005E1724">
        <w:t xml:space="preserve"> </w:t>
      </w:r>
      <w:r w:rsidR="0038486C">
        <w:t xml:space="preserve">Commonwealth – </w:t>
      </w:r>
      <w:r w:rsidR="002A25E0">
        <w:t xml:space="preserve">Usurpation </w:t>
      </w:r>
      <w:r w:rsidR="00B67A25">
        <w:t>or</w:t>
      </w:r>
      <w:r w:rsidR="002A25E0">
        <w:t xml:space="preserve"> interference with</w:t>
      </w:r>
      <w:r w:rsidR="005E1724">
        <w:t xml:space="preserve"> Commonwealth</w:t>
      </w:r>
      <w:r w:rsidR="002A25E0">
        <w:t xml:space="preserve"> judicial power</w:t>
      </w:r>
      <w:r w:rsidR="005E1724">
        <w:t xml:space="preserve"> </w:t>
      </w:r>
      <w:r w:rsidR="002A25E0">
        <w:t>–</w:t>
      </w:r>
      <w:r w:rsidR="00D900FE">
        <w:t xml:space="preserve"> </w:t>
      </w:r>
      <w:r w:rsidR="00BB268E">
        <w:t xml:space="preserve">Where appellant New Zealand national – </w:t>
      </w:r>
      <w:r w:rsidR="00C12485">
        <w:t xml:space="preserve">Where appellant's </w:t>
      </w:r>
      <w:r w:rsidR="00BB268E">
        <w:t xml:space="preserve">Australian </w:t>
      </w:r>
      <w:r w:rsidR="00C12485">
        <w:t xml:space="preserve">visa purportedly cancelled </w:t>
      </w:r>
      <w:r w:rsidR="00650B6F">
        <w:t xml:space="preserve">under s 501(3A) of </w:t>
      </w:r>
      <w:r w:rsidR="00650B6F">
        <w:rPr>
          <w:i/>
          <w:iCs/>
        </w:rPr>
        <w:t xml:space="preserve">Migration Act 1958 </w:t>
      </w:r>
      <w:r w:rsidR="00650B6F">
        <w:rPr>
          <w:iCs/>
        </w:rPr>
        <w:t xml:space="preserve">(Cth) – </w:t>
      </w:r>
      <w:r w:rsidR="00DD4FB6">
        <w:rPr>
          <w:iCs/>
        </w:rPr>
        <w:t xml:space="preserve">Where </w:t>
      </w:r>
      <w:r w:rsidR="00CD7D83">
        <w:rPr>
          <w:iCs/>
        </w:rPr>
        <w:t>appellant sentenced to</w:t>
      </w:r>
      <w:r w:rsidR="00DD4FB6">
        <w:rPr>
          <w:iCs/>
        </w:rPr>
        <w:t xml:space="preserve"> 12 months' imprisonment imposed in September 2020 – </w:t>
      </w:r>
      <w:r w:rsidR="00CD7D83">
        <w:rPr>
          <w:iCs/>
        </w:rPr>
        <w:t xml:space="preserve">Where delegate considered appellant </w:t>
      </w:r>
      <w:r w:rsidR="00402A1E">
        <w:rPr>
          <w:iCs/>
        </w:rPr>
        <w:t xml:space="preserve">had </w:t>
      </w:r>
      <w:r w:rsidR="007C0F3E">
        <w:rPr>
          <w:iCs/>
        </w:rPr>
        <w:t>"</w:t>
      </w:r>
      <w:r w:rsidR="00CD7D83">
        <w:rPr>
          <w:iCs/>
        </w:rPr>
        <w:t>been sentenced to a term of imprisonment of 12 months or more</w:t>
      </w:r>
      <w:r w:rsidR="007C0F3E">
        <w:rPr>
          <w:iCs/>
        </w:rPr>
        <w:t>"</w:t>
      </w:r>
      <w:r w:rsidR="00CD7D83">
        <w:rPr>
          <w:iCs/>
        </w:rPr>
        <w:t xml:space="preserve"> within meaning of s 501(7)(c)</w:t>
      </w:r>
      <w:r w:rsidR="00BB268E">
        <w:rPr>
          <w:iCs/>
        </w:rPr>
        <w:t xml:space="preserve"> </w:t>
      </w:r>
      <w:r w:rsidR="00CD7D83">
        <w:rPr>
          <w:iCs/>
        </w:rPr>
        <w:t>–</w:t>
      </w:r>
      <w:r w:rsidR="00BB268E">
        <w:rPr>
          <w:iCs/>
        </w:rPr>
        <w:t xml:space="preserve"> </w:t>
      </w:r>
      <w:r w:rsidR="00402A1E">
        <w:rPr>
          <w:iCs/>
        </w:rPr>
        <w:t xml:space="preserve">Where </w:t>
      </w:r>
      <w:r w:rsidR="007C627D">
        <w:rPr>
          <w:iCs/>
        </w:rPr>
        <w:t xml:space="preserve">appellant unsuccessfully sought revocation of cancellation – Where Administrative Appeals Tribunal </w:t>
      </w:r>
      <w:r w:rsidR="004A58D5">
        <w:rPr>
          <w:iCs/>
        </w:rPr>
        <w:t>(</w:t>
      </w:r>
      <w:r w:rsidR="007C0F3E">
        <w:rPr>
          <w:iCs/>
        </w:rPr>
        <w:t>"</w:t>
      </w:r>
      <w:r w:rsidR="004A58D5">
        <w:rPr>
          <w:iCs/>
        </w:rPr>
        <w:t>Tribunal</w:t>
      </w:r>
      <w:r w:rsidR="007C0F3E">
        <w:rPr>
          <w:iCs/>
        </w:rPr>
        <w:t>"</w:t>
      </w:r>
      <w:r w:rsidR="004A58D5">
        <w:rPr>
          <w:iCs/>
        </w:rPr>
        <w:t xml:space="preserve">) </w:t>
      </w:r>
      <w:r w:rsidR="007C627D">
        <w:rPr>
          <w:iCs/>
        </w:rPr>
        <w:t>affirmed non-revocation</w:t>
      </w:r>
      <w:r w:rsidR="00500297">
        <w:rPr>
          <w:iCs/>
        </w:rPr>
        <w:t xml:space="preserve"> decision</w:t>
      </w:r>
      <w:r w:rsidR="007C627D">
        <w:rPr>
          <w:iCs/>
        </w:rPr>
        <w:t xml:space="preserve"> –</w:t>
      </w:r>
      <w:r w:rsidR="00FF127C">
        <w:rPr>
          <w:iCs/>
        </w:rPr>
        <w:t xml:space="preserve"> </w:t>
      </w:r>
      <w:r w:rsidR="008C7B9B">
        <w:rPr>
          <w:iCs/>
        </w:rPr>
        <w:t xml:space="preserve">Where appellant released from immigration detention following decision in </w:t>
      </w:r>
      <w:r w:rsidR="00917EF5" w:rsidRPr="00917EF5">
        <w:rPr>
          <w:i/>
        </w:rPr>
        <w:t>Pearson v Minister for Home Affairs</w:t>
      </w:r>
      <w:r w:rsidR="00917EF5" w:rsidRPr="00917EF5">
        <w:rPr>
          <w:iCs/>
        </w:rPr>
        <w:t xml:space="preserve"> </w:t>
      </w:r>
      <w:r w:rsidR="00917EF5">
        <w:rPr>
          <w:iCs/>
        </w:rPr>
        <w:t xml:space="preserve">(2022) </w:t>
      </w:r>
      <w:r w:rsidR="00917EF5" w:rsidRPr="00917EF5">
        <w:rPr>
          <w:iCs/>
        </w:rPr>
        <w:t>295 FCR</w:t>
      </w:r>
      <w:r w:rsidR="00917EF5">
        <w:rPr>
          <w:iCs/>
        </w:rPr>
        <w:t xml:space="preserve"> </w:t>
      </w:r>
      <w:r w:rsidR="00917EF5" w:rsidRPr="00917EF5">
        <w:rPr>
          <w:iCs/>
        </w:rPr>
        <w:t>177</w:t>
      </w:r>
      <w:r w:rsidR="00917EF5">
        <w:rPr>
          <w:iCs/>
        </w:rPr>
        <w:t xml:space="preserve"> </w:t>
      </w:r>
      <w:r w:rsidR="00FF127C">
        <w:rPr>
          <w:iCs/>
        </w:rPr>
        <w:t>(</w:t>
      </w:r>
      <w:r w:rsidR="007C0F3E">
        <w:rPr>
          <w:iCs/>
        </w:rPr>
        <w:t>"</w:t>
      </w:r>
      <w:r w:rsidR="00FF127C">
        <w:rPr>
          <w:i/>
        </w:rPr>
        <w:t>Pearson</w:t>
      </w:r>
      <w:r w:rsidR="007C0F3E">
        <w:rPr>
          <w:iCs/>
        </w:rPr>
        <w:t>"</w:t>
      </w:r>
      <w:r w:rsidR="00FF127C">
        <w:rPr>
          <w:iCs/>
        </w:rPr>
        <w:t xml:space="preserve">) </w:t>
      </w:r>
      <w:r w:rsidR="00917EF5">
        <w:rPr>
          <w:iCs/>
        </w:rPr>
        <w:t>–</w:t>
      </w:r>
      <w:r w:rsidR="00FF127C">
        <w:rPr>
          <w:iCs/>
          <w:lang w:val="en-AU"/>
        </w:rPr>
        <w:t xml:space="preserve"> </w:t>
      </w:r>
      <w:r w:rsidR="00FF127C">
        <w:rPr>
          <w:iCs/>
        </w:rPr>
        <w:t xml:space="preserve">Where appellant </w:t>
      </w:r>
      <w:r w:rsidR="00564791">
        <w:rPr>
          <w:iCs/>
        </w:rPr>
        <w:t>succeeded</w:t>
      </w:r>
      <w:r w:rsidR="00FF127C">
        <w:rPr>
          <w:iCs/>
        </w:rPr>
        <w:t xml:space="preserve"> </w:t>
      </w:r>
      <w:r w:rsidR="00813893">
        <w:rPr>
          <w:iCs/>
        </w:rPr>
        <w:t>in</w:t>
      </w:r>
      <w:r w:rsidR="00FF127C">
        <w:rPr>
          <w:iCs/>
        </w:rPr>
        <w:t xml:space="preserve"> Full</w:t>
      </w:r>
      <w:r w:rsidR="00D94D83">
        <w:rPr>
          <w:iCs/>
        </w:rPr>
        <w:t xml:space="preserve"> Federal</w:t>
      </w:r>
      <w:r w:rsidR="00FF127C">
        <w:rPr>
          <w:iCs/>
        </w:rPr>
        <w:t xml:space="preserve"> Court </w:t>
      </w:r>
      <w:r w:rsidR="00564791">
        <w:rPr>
          <w:iCs/>
        </w:rPr>
        <w:t>on appeal and in original jurisdiction, declaring</w:t>
      </w:r>
      <w:r w:rsidR="004A58D5">
        <w:rPr>
          <w:iCs/>
        </w:rPr>
        <w:t xml:space="preserve"> Tribunal's decision and</w:t>
      </w:r>
      <w:r w:rsidR="00564791">
        <w:rPr>
          <w:iCs/>
        </w:rPr>
        <w:t xml:space="preserve"> cancellation decision invali</w:t>
      </w:r>
      <w:r w:rsidR="004A58D5">
        <w:rPr>
          <w:iCs/>
        </w:rPr>
        <w:t xml:space="preserve">d </w:t>
      </w:r>
      <w:r w:rsidR="00FF127C">
        <w:rPr>
          <w:iCs/>
        </w:rPr>
        <w:t>–</w:t>
      </w:r>
      <w:r w:rsidR="00564791">
        <w:rPr>
          <w:iCs/>
        </w:rPr>
        <w:t xml:space="preserve"> </w:t>
      </w:r>
      <w:r w:rsidR="00FF5D31">
        <w:rPr>
          <w:iCs/>
        </w:rPr>
        <w:t xml:space="preserve">Where following </w:t>
      </w:r>
      <w:r w:rsidR="00FF5D31">
        <w:rPr>
          <w:i/>
        </w:rPr>
        <w:t>Pearson</w:t>
      </w:r>
      <w:r w:rsidR="00FF5D31">
        <w:rPr>
          <w:iCs/>
        </w:rPr>
        <w:t xml:space="preserve">, </w:t>
      </w:r>
      <w:r w:rsidR="00FF5D31" w:rsidRPr="00FF127C">
        <w:rPr>
          <w:i/>
          <w:lang w:val="en-AU"/>
        </w:rPr>
        <w:t>Migration Amendment (Aggregate Sentences) Act 2023</w:t>
      </w:r>
      <w:r w:rsidR="00FF5D31" w:rsidRPr="00FF127C">
        <w:rPr>
          <w:iCs/>
          <w:lang w:val="en-AU"/>
        </w:rPr>
        <w:t xml:space="preserve"> (Cth)</w:t>
      </w:r>
      <w:r w:rsidR="00FF5D31">
        <w:rPr>
          <w:iCs/>
          <w:lang w:val="en-AU"/>
        </w:rPr>
        <w:t xml:space="preserve"> (</w:t>
      </w:r>
      <w:r w:rsidR="007C0F3E">
        <w:rPr>
          <w:iCs/>
          <w:lang w:val="en-AU"/>
        </w:rPr>
        <w:t>"</w:t>
      </w:r>
      <w:r w:rsidR="00FF5D31">
        <w:rPr>
          <w:iCs/>
          <w:lang w:val="en-AU"/>
        </w:rPr>
        <w:t>Amending Act</w:t>
      </w:r>
      <w:r w:rsidR="007C0F3E">
        <w:rPr>
          <w:iCs/>
          <w:lang w:val="en-AU"/>
        </w:rPr>
        <w:t>"</w:t>
      </w:r>
      <w:r w:rsidR="00FF5D31">
        <w:rPr>
          <w:iCs/>
          <w:lang w:val="en-AU"/>
        </w:rPr>
        <w:t xml:space="preserve">) enacted – </w:t>
      </w:r>
      <w:r w:rsidR="00564791">
        <w:rPr>
          <w:iCs/>
        </w:rPr>
        <w:t xml:space="preserve">Where appellant taken back into immigration detention </w:t>
      </w:r>
      <w:r w:rsidR="004641B3">
        <w:rPr>
          <w:iCs/>
        </w:rPr>
        <w:t xml:space="preserve">after commencement of Amending Act </w:t>
      </w:r>
      <w:r w:rsidR="0078655F">
        <w:rPr>
          <w:iCs/>
        </w:rPr>
        <w:t xml:space="preserve">– Where appellant commenced proceedings in </w:t>
      </w:r>
      <w:r w:rsidR="00857AF3">
        <w:rPr>
          <w:iCs/>
        </w:rPr>
        <w:t>original</w:t>
      </w:r>
      <w:r w:rsidR="0078655F">
        <w:rPr>
          <w:iCs/>
        </w:rPr>
        <w:t xml:space="preserve"> jurisdiction of Federal Court for declaration items </w:t>
      </w:r>
      <w:r w:rsidR="00857AF3" w:rsidRPr="00857AF3">
        <w:rPr>
          <w:iCs/>
          <w:lang w:val="en-AU"/>
        </w:rPr>
        <w:t xml:space="preserve">4(3), 4(4) and 4(5)(b)(i) of </w:t>
      </w:r>
      <w:r w:rsidR="00426D1E">
        <w:rPr>
          <w:iCs/>
          <w:lang w:val="en-AU"/>
        </w:rPr>
        <w:t>Amending</w:t>
      </w:r>
      <w:r w:rsidR="00857AF3" w:rsidRPr="00857AF3">
        <w:rPr>
          <w:iCs/>
          <w:lang w:val="en-AU"/>
        </w:rPr>
        <w:t xml:space="preserve"> Act invalid, and writ of </w:t>
      </w:r>
      <w:r w:rsidR="00857AF3" w:rsidRPr="00857AF3">
        <w:rPr>
          <w:i/>
          <w:lang w:val="en-AU"/>
        </w:rPr>
        <w:t>habeas corpus</w:t>
      </w:r>
      <w:r w:rsidR="00857AF3">
        <w:rPr>
          <w:i/>
          <w:lang w:val="en-AU"/>
        </w:rPr>
        <w:t xml:space="preserve"> </w:t>
      </w:r>
      <w:r w:rsidR="00857AF3">
        <w:rPr>
          <w:iCs/>
          <w:lang w:val="en-AU"/>
        </w:rPr>
        <w:t xml:space="preserve">– Where Full Court dismissed application – Whether </w:t>
      </w:r>
      <w:r w:rsidR="008958C4">
        <w:rPr>
          <w:iCs/>
          <w:lang w:val="en-AU"/>
        </w:rPr>
        <w:t xml:space="preserve">Full Court erred in not finding relevant items of Amending Act </w:t>
      </w:r>
      <w:r w:rsidR="008958C4" w:rsidRPr="008958C4">
        <w:rPr>
          <w:iCs/>
          <w:lang w:val="en-AU"/>
        </w:rPr>
        <w:t>invalid usurpation or interference with judicial power of Commonwealth by reversing or dissolving effect of orders made by Chapter III court</w:t>
      </w:r>
      <w:r w:rsidR="00655D1A">
        <w:rPr>
          <w:iCs/>
          <w:lang w:val="en-AU"/>
        </w:rPr>
        <w:t>.</w:t>
      </w:r>
    </w:p>
    <w:p w14:paraId="595E8E65" w14:textId="77777777" w:rsidR="00323D21" w:rsidRDefault="00323D21" w:rsidP="00917EF5">
      <w:pPr>
        <w:pStyle w:val="Catchwords0"/>
        <w:rPr>
          <w:iCs/>
          <w:lang w:val="en-AU"/>
        </w:rPr>
      </w:pPr>
    </w:p>
    <w:p w14:paraId="70697C3D" w14:textId="0544685C" w:rsidR="00655D1A" w:rsidRPr="002A3473" w:rsidRDefault="00655D1A" w:rsidP="00917EF5">
      <w:pPr>
        <w:pStyle w:val="Catchwords0"/>
        <w:rPr>
          <w:iCs/>
        </w:rPr>
      </w:pPr>
      <w:r>
        <w:rPr>
          <w:iCs/>
          <w:lang w:val="en-AU"/>
        </w:rPr>
        <w:t>Constitutional law –</w:t>
      </w:r>
      <w:r w:rsidR="002475C8">
        <w:rPr>
          <w:iCs/>
          <w:lang w:val="en-AU"/>
        </w:rPr>
        <w:t xml:space="preserve"> </w:t>
      </w:r>
      <w:r w:rsidR="00BD2204" w:rsidRPr="00BD2204">
        <w:rPr>
          <w:iCs/>
          <w:lang w:val="en-AU"/>
        </w:rPr>
        <w:t xml:space="preserve">Powers of Commonwealth Parliament </w:t>
      </w:r>
      <w:r w:rsidR="00BD2204">
        <w:rPr>
          <w:iCs/>
          <w:lang w:val="en-AU"/>
        </w:rPr>
        <w:t>– Acquisition</w:t>
      </w:r>
      <w:r w:rsidR="002475C8">
        <w:rPr>
          <w:iCs/>
          <w:lang w:val="en-AU"/>
        </w:rPr>
        <w:t xml:space="preserve"> of property on just terms – </w:t>
      </w:r>
      <w:r>
        <w:rPr>
          <w:iCs/>
          <w:lang w:val="en-AU"/>
        </w:rPr>
        <w:t xml:space="preserve">Whether Full Court erred in not finding relevant item of Amending Act effectuated acquisition of property other than on just terms contrary to s 51(xxxi) of </w:t>
      </w:r>
      <w:r>
        <w:rPr>
          <w:i/>
          <w:lang w:val="en-AU"/>
        </w:rPr>
        <w:t>Constitution</w:t>
      </w:r>
      <w:r w:rsidR="002A3473">
        <w:rPr>
          <w:iCs/>
          <w:lang w:val="en-AU"/>
        </w:rPr>
        <w:t xml:space="preserve"> by extinguishing cause of action for false imprisonment</w:t>
      </w:r>
      <w:r w:rsidR="00060183">
        <w:rPr>
          <w:iCs/>
          <w:lang w:val="en-AU"/>
        </w:rPr>
        <w:t xml:space="preserve">. </w:t>
      </w:r>
    </w:p>
    <w:p w14:paraId="3986638D" w14:textId="77777777" w:rsidR="00032FC9" w:rsidRDefault="00032FC9" w:rsidP="00032FC9">
      <w:pPr>
        <w:pStyle w:val="Catchwords0"/>
      </w:pPr>
    </w:p>
    <w:p w14:paraId="73A5EACA" w14:textId="1DCAA4C2" w:rsidR="00032FC9" w:rsidRPr="008552A9" w:rsidRDefault="00032FC9" w:rsidP="00032FC9">
      <w:pPr>
        <w:rPr>
          <w:bCs/>
        </w:rPr>
      </w:pPr>
      <w:r>
        <w:rPr>
          <w:b/>
        </w:rPr>
        <w:t xml:space="preserve">Appealed from FCA (FC): </w:t>
      </w:r>
      <w:hyperlink r:id="rId117" w:history="1">
        <w:r w:rsidR="007A0884" w:rsidRPr="00502570">
          <w:rPr>
            <w:rStyle w:val="Hyperlink"/>
            <w:rFonts w:cs="Verdana"/>
            <w:bCs/>
            <w:noProof w:val="0"/>
          </w:rPr>
          <w:t>[2023] FCAFC 167</w:t>
        </w:r>
      </w:hyperlink>
      <w:r w:rsidR="008552A9">
        <w:rPr>
          <w:bCs/>
        </w:rPr>
        <w:t xml:space="preserve">; </w:t>
      </w:r>
      <w:r w:rsidR="004B42DA" w:rsidRPr="004B42DA">
        <w:rPr>
          <w:bCs/>
        </w:rPr>
        <w:t>(2023) 300 FCR 354</w:t>
      </w:r>
      <w:r w:rsidR="004B42DA">
        <w:rPr>
          <w:bCs/>
        </w:rPr>
        <w:t xml:space="preserve">; </w:t>
      </w:r>
      <w:r w:rsidR="008552A9">
        <w:rPr>
          <w:bCs/>
        </w:rPr>
        <w:t>(2023) 413 ALR 605</w:t>
      </w:r>
    </w:p>
    <w:p w14:paraId="3F2D4E08" w14:textId="77777777" w:rsidR="00032FC9" w:rsidRDefault="00032FC9" w:rsidP="00032FC9"/>
    <w:p w14:paraId="48174C1E" w14:textId="77777777" w:rsidR="00032FC9" w:rsidRDefault="0085242E" w:rsidP="00032FC9">
      <w:pPr>
        <w:rPr>
          <w:rStyle w:val="Hyperlink"/>
          <w:bCs/>
        </w:rPr>
      </w:pPr>
      <w:hyperlink r:id="rId118" w:anchor="TOP" w:history="1">
        <w:r w:rsidR="00032FC9">
          <w:rPr>
            <w:rStyle w:val="Hyperlink"/>
            <w:bCs/>
          </w:rPr>
          <w:t>Return to Top</w:t>
        </w:r>
      </w:hyperlink>
    </w:p>
    <w:p w14:paraId="6B7844D7" w14:textId="77777777" w:rsidR="001D48BB" w:rsidRDefault="001D48BB" w:rsidP="001D48BB">
      <w:pPr>
        <w:pStyle w:val="Divider2"/>
      </w:pPr>
      <w:bookmarkStart w:id="161" w:name="_Real_Estate_Tool"/>
      <w:bookmarkStart w:id="162" w:name="_Cessnock_City_Council"/>
      <w:bookmarkEnd w:id="161"/>
      <w:bookmarkEnd w:id="162"/>
    </w:p>
    <w:p w14:paraId="295D6D8F" w14:textId="77777777" w:rsidR="001D48BB" w:rsidRDefault="001D48BB" w:rsidP="008A7411"/>
    <w:p w14:paraId="11918692" w14:textId="7DB7EA2C" w:rsidR="00DF0641" w:rsidRDefault="00DF0641" w:rsidP="00F563C3">
      <w:pPr>
        <w:pStyle w:val="Heading2"/>
      </w:pPr>
      <w:bookmarkStart w:id="163" w:name="_Re:_Director_of"/>
      <w:bookmarkStart w:id="164" w:name="_The_Queen_v"/>
      <w:bookmarkStart w:id="165" w:name="_Toc270610025"/>
      <w:bookmarkStart w:id="166" w:name="Cases_Not_Proceeding"/>
      <w:bookmarkStart w:id="167" w:name="_Ref474759876"/>
      <w:bookmarkEnd w:id="143"/>
      <w:bookmarkEnd w:id="156"/>
      <w:bookmarkEnd w:id="163"/>
      <w:bookmarkEnd w:id="164"/>
      <w:r>
        <w:t xml:space="preserve">Criminal Law </w:t>
      </w:r>
    </w:p>
    <w:p w14:paraId="7F6D9E4E" w14:textId="77777777" w:rsidR="007D56BB" w:rsidRDefault="007D56BB" w:rsidP="00293828">
      <w:bookmarkStart w:id="168" w:name="_Awad_v_The"/>
      <w:bookmarkStart w:id="169" w:name="_BA_v_The"/>
      <w:bookmarkStart w:id="170" w:name="_BDO_v_The"/>
      <w:bookmarkStart w:id="171" w:name="_Hurt_v_The"/>
      <w:bookmarkStart w:id="172" w:name="_Cook_(A_Pseudonym)"/>
      <w:bookmarkStart w:id="173" w:name="_Dayney_v_The"/>
      <w:bookmarkStart w:id="174" w:name="_The_King_v_7"/>
      <w:bookmarkStart w:id="175" w:name="_Hlk112137340"/>
      <w:bookmarkEnd w:id="168"/>
      <w:bookmarkEnd w:id="169"/>
      <w:bookmarkEnd w:id="170"/>
      <w:bookmarkEnd w:id="171"/>
      <w:bookmarkEnd w:id="172"/>
      <w:bookmarkEnd w:id="173"/>
      <w:bookmarkEnd w:id="174"/>
    </w:p>
    <w:p w14:paraId="4B488F20" w14:textId="37B44FB2" w:rsidR="00DD178C" w:rsidRDefault="00DD178C" w:rsidP="00DD178C">
      <w:pPr>
        <w:pStyle w:val="Heading3"/>
      </w:pPr>
      <w:bookmarkStart w:id="176" w:name="_The_King_v_6"/>
      <w:bookmarkEnd w:id="176"/>
      <w:r>
        <w:rPr>
          <w:iCs/>
        </w:rPr>
        <w:t>The King v ZT</w:t>
      </w:r>
    </w:p>
    <w:p w14:paraId="39A79278" w14:textId="3A668275" w:rsidR="00DD178C" w:rsidRPr="0068393B" w:rsidRDefault="0085242E" w:rsidP="00DD178C">
      <w:pPr>
        <w:rPr>
          <w:b/>
          <w:bCs/>
        </w:rPr>
      </w:pPr>
      <w:hyperlink r:id="rId119" w:history="1">
        <w:r w:rsidR="00C21762" w:rsidRPr="00EA4CCF">
          <w:rPr>
            <w:rStyle w:val="Hyperlink"/>
            <w:rFonts w:cs="Verdana"/>
            <w:b/>
            <w:bCs/>
            <w:noProof w:val="0"/>
          </w:rPr>
          <w:t>S38</w:t>
        </w:r>
        <w:r w:rsidR="00DD178C" w:rsidRPr="00EA4CCF">
          <w:rPr>
            <w:rStyle w:val="Hyperlink"/>
            <w:rFonts w:cs="Verdana"/>
            <w:b/>
            <w:bCs/>
            <w:noProof w:val="0"/>
          </w:rPr>
          <w:t>/202</w:t>
        </w:r>
        <w:r w:rsidR="00C21762" w:rsidRPr="00EA4CCF">
          <w:rPr>
            <w:rStyle w:val="Hyperlink"/>
            <w:rFonts w:cs="Verdana"/>
            <w:b/>
            <w:bCs/>
            <w:noProof w:val="0"/>
          </w:rPr>
          <w:t>4</w:t>
        </w:r>
      </w:hyperlink>
      <w:r w:rsidR="00DD178C">
        <w:rPr>
          <w:b/>
          <w:bCs/>
        </w:rPr>
        <w:t xml:space="preserve">: </w:t>
      </w:r>
      <w:hyperlink r:id="rId120" w:history="1">
        <w:r w:rsidR="00EC42FB" w:rsidRPr="00EC42FB">
          <w:rPr>
            <w:rStyle w:val="Hyperlink"/>
            <w:rFonts w:cs="Verdana"/>
            <w:noProof w:val="0"/>
          </w:rPr>
          <w:t>[2024] HCASL 49</w:t>
        </w:r>
      </w:hyperlink>
    </w:p>
    <w:p w14:paraId="6CAAE93F" w14:textId="77777777" w:rsidR="00DD178C" w:rsidRPr="004E6626" w:rsidRDefault="00DD178C" w:rsidP="00DD178C"/>
    <w:p w14:paraId="73C3060D" w14:textId="2456E3F6" w:rsidR="00DD178C" w:rsidRPr="004E6626" w:rsidRDefault="00DD178C" w:rsidP="00DD178C">
      <w:pPr>
        <w:rPr>
          <w:i/>
          <w:iCs/>
        </w:rPr>
      </w:pPr>
      <w:r w:rsidRPr="004E6626">
        <w:rPr>
          <w:b/>
          <w:bCs/>
        </w:rPr>
        <w:t xml:space="preserve">Date </w:t>
      </w:r>
      <w:r w:rsidR="00EC42FB">
        <w:rPr>
          <w:b/>
          <w:bCs/>
        </w:rPr>
        <w:t>determined</w:t>
      </w:r>
      <w:r w:rsidRPr="004E6626">
        <w:rPr>
          <w:b/>
          <w:bCs/>
        </w:rPr>
        <w:t>:</w:t>
      </w:r>
      <w:r w:rsidRPr="004E6626">
        <w:t xml:space="preserve"> </w:t>
      </w:r>
      <w:r w:rsidR="00EC42FB">
        <w:t>7 March</w:t>
      </w:r>
      <w:r>
        <w:t xml:space="preserve"> 202</w:t>
      </w:r>
      <w:r w:rsidR="00EC42FB">
        <w:t>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BCC1DC8" w14:textId="77777777" w:rsidR="00DD178C" w:rsidRPr="004E6626" w:rsidRDefault="00DD178C" w:rsidP="00DD178C"/>
    <w:p w14:paraId="009F3B48" w14:textId="77777777" w:rsidR="00DD178C" w:rsidRPr="004E6626" w:rsidRDefault="00DD178C" w:rsidP="00DD178C">
      <w:r w:rsidRPr="004E6626">
        <w:rPr>
          <w:b/>
          <w:bCs/>
        </w:rPr>
        <w:t>Catchwords:</w:t>
      </w:r>
    </w:p>
    <w:p w14:paraId="77B1E06A" w14:textId="77777777" w:rsidR="00DD178C" w:rsidRPr="004E6626" w:rsidRDefault="00DD178C" w:rsidP="00DD178C"/>
    <w:p w14:paraId="7DFB499A" w14:textId="009F23ED" w:rsidR="00DD178C" w:rsidRPr="00D10A6E" w:rsidRDefault="00DD178C" w:rsidP="00DD178C">
      <w:pPr>
        <w:pStyle w:val="Catchwords0"/>
        <w:rPr>
          <w:lang w:val="en-AU"/>
        </w:rPr>
      </w:pPr>
      <w:r w:rsidRPr="004E6626">
        <w:t>Criminal law –</w:t>
      </w:r>
      <w:r>
        <w:t xml:space="preserve"> Appeal against conviction – </w:t>
      </w:r>
      <w:r w:rsidR="001976E6">
        <w:t>Unreasonable verdict –</w:t>
      </w:r>
      <w:r w:rsidR="005D2D44">
        <w:t xml:space="preserve"> Joint criminal enterprise</w:t>
      </w:r>
      <w:r w:rsidR="00EE0FFD">
        <w:t xml:space="preserve"> – </w:t>
      </w:r>
      <w:r w:rsidR="00873F9D">
        <w:t xml:space="preserve">Where </w:t>
      </w:r>
      <w:r w:rsidR="005C2A85">
        <w:t>respondent</w:t>
      </w:r>
      <w:r w:rsidR="00873F9D">
        <w:t xml:space="preserve"> found guilty </w:t>
      </w:r>
      <w:r w:rsidR="008557E1">
        <w:t xml:space="preserve">at trial </w:t>
      </w:r>
      <w:r w:rsidR="00873F9D">
        <w:t xml:space="preserve">of </w:t>
      </w:r>
      <w:r w:rsidR="008557E1">
        <w:t>party to murder – Where case against him founded upon series of admission</w:t>
      </w:r>
      <w:r w:rsidR="005C2A85">
        <w:t>s</w:t>
      </w:r>
      <w:r w:rsidR="008557E1">
        <w:t xml:space="preserve"> made as to involvement in killing – Where </w:t>
      </w:r>
      <w:r w:rsidR="005C2A85">
        <w:t>respondent's</w:t>
      </w:r>
      <w:r w:rsidR="008557E1">
        <w:t xml:space="preserve"> accounts numerous and inconsistent – </w:t>
      </w:r>
      <w:r w:rsidR="005C2A85">
        <w:t xml:space="preserve">Where respondent </w:t>
      </w:r>
      <w:r w:rsidR="00D10A6E">
        <w:t xml:space="preserve">successfully </w:t>
      </w:r>
      <w:r w:rsidR="005C2A85">
        <w:t xml:space="preserve">appealed conviction to Court of Criminal Appeal on ground jury's verdict unreasonable – </w:t>
      </w:r>
      <w:r w:rsidR="001A30FE">
        <w:t>Where Court of Criminal Appeal</w:t>
      </w:r>
      <w:r w:rsidR="00FA385C">
        <w:t xml:space="preserve"> majority</w:t>
      </w:r>
      <w:r w:rsidR="001A30FE">
        <w:t xml:space="preserve"> found admissions not sufficiently reliable to establish guilt beyond reasonable doubt – </w:t>
      </w:r>
      <w:r w:rsidR="007A640E">
        <w:t>Whether Court of C</w:t>
      </w:r>
      <w:r w:rsidR="00950A4E">
        <w:t>riminal Appeal majority erred in concluding jury</w:t>
      </w:r>
      <w:r w:rsidR="00950A4E" w:rsidRPr="00950A4E">
        <w:rPr>
          <w:lang w:val="en-AU"/>
        </w:rPr>
        <w:t xml:space="preserve"> enjoyed no relevant or significant advantage over appellate cour</w:t>
      </w:r>
      <w:r w:rsidR="00950A4E">
        <w:rPr>
          <w:lang w:val="en-AU"/>
        </w:rPr>
        <w:t xml:space="preserve">t – </w:t>
      </w:r>
      <w:r w:rsidR="00950A4E">
        <w:t>Whether Court of Criminal Appeal majority</w:t>
      </w:r>
      <w:r w:rsidR="007C263C" w:rsidRPr="007C263C">
        <w:rPr>
          <w:rFonts w:eastAsia="Times New Roman" w:cs="Verdana"/>
          <w:color w:val="auto"/>
          <w:bdr w:val="none" w:sz="0" w:space="0" w:color="auto"/>
          <w:lang w:val="en-AU" w:eastAsia="en-AU"/>
        </w:rPr>
        <w:t xml:space="preserve"> </w:t>
      </w:r>
      <w:r w:rsidR="007C263C">
        <w:rPr>
          <w:rFonts w:eastAsia="Times New Roman" w:cs="Verdana"/>
          <w:color w:val="auto"/>
          <w:bdr w:val="none" w:sz="0" w:space="0" w:color="auto"/>
          <w:lang w:val="en-AU" w:eastAsia="en-AU"/>
        </w:rPr>
        <w:t>er</w:t>
      </w:r>
      <w:r w:rsidR="007C263C" w:rsidRPr="007C263C">
        <w:rPr>
          <w:lang w:val="en-AU"/>
        </w:rPr>
        <w:t xml:space="preserve">red in its application of test in </w:t>
      </w:r>
      <w:r w:rsidR="007C263C" w:rsidRPr="007C263C">
        <w:rPr>
          <w:i/>
          <w:iCs/>
          <w:lang w:val="en-AU"/>
        </w:rPr>
        <w:t>M v The Queen</w:t>
      </w:r>
      <w:r w:rsidR="007C263C" w:rsidRPr="007C263C">
        <w:rPr>
          <w:lang w:val="en-AU"/>
        </w:rPr>
        <w:t xml:space="preserve"> (1994) 181 CLR 487</w:t>
      </w:r>
      <w:r w:rsidR="007C263C">
        <w:rPr>
          <w:lang w:val="en-AU"/>
        </w:rPr>
        <w:t xml:space="preserve">. </w:t>
      </w:r>
    </w:p>
    <w:p w14:paraId="2C439182" w14:textId="77777777" w:rsidR="00DD178C" w:rsidRDefault="00DD178C" w:rsidP="00DD178C"/>
    <w:p w14:paraId="3731E5BE" w14:textId="0F62AC54" w:rsidR="00DD178C" w:rsidRPr="009E1F73" w:rsidRDefault="00DD178C" w:rsidP="00DD178C">
      <w:pPr>
        <w:rPr>
          <w:bCs/>
        </w:rPr>
      </w:pPr>
      <w:r w:rsidRPr="004E7695">
        <w:rPr>
          <w:b/>
        </w:rPr>
        <w:t>Appealed from</w:t>
      </w:r>
      <w:r>
        <w:rPr>
          <w:b/>
        </w:rPr>
        <w:t xml:space="preserve"> </w:t>
      </w:r>
      <w:r w:rsidR="00144BB6">
        <w:rPr>
          <w:b/>
        </w:rPr>
        <w:t>NSWSC</w:t>
      </w:r>
      <w:r>
        <w:rPr>
          <w:b/>
        </w:rPr>
        <w:t xml:space="preserve"> (C</w:t>
      </w:r>
      <w:r w:rsidR="00144BB6">
        <w:rPr>
          <w:b/>
        </w:rPr>
        <w:t>C</w:t>
      </w:r>
      <w:r>
        <w:rPr>
          <w:b/>
        </w:rPr>
        <w:t xml:space="preserve">A): </w:t>
      </w:r>
      <w:hyperlink r:id="rId121" w:history="1">
        <w:r w:rsidR="00144BB6" w:rsidRPr="001976E6">
          <w:rPr>
            <w:rStyle w:val="Hyperlink"/>
            <w:rFonts w:cs="Verdana"/>
            <w:bCs/>
            <w:noProof w:val="0"/>
          </w:rPr>
          <w:t>[2023] NSWCCA 241</w:t>
        </w:r>
      </w:hyperlink>
    </w:p>
    <w:p w14:paraId="104788BC" w14:textId="77777777" w:rsidR="00DD178C" w:rsidRPr="00E064DF" w:rsidRDefault="00DD178C" w:rsidP="00DD178C"/>
    <w:p w14:paraId="23555E8E" w14:textId="77777777" w:rsidR="00DD178C" w:rsidRDefault="0085242E" w:rsidP="00DD178C">
      <w:pPr>
        <w:rPr>
          <w:rStyle w:val="Hyperlink"/>
          <w:rFonts w:cs="Verdana"/>
          <w:bCs/>
        </w:rPr>
      </w:pPr>
      <w:hyperlink w:anchor="TOP" w:history="1">
        <w:r w:rsidR="00DD178C" w:rsidRPr="004E7695">
          <w:rPr>
            <w:rStyle w:val="Hyperlink"/>
            <w:rFonts w:cs="Verdana"/>
            <w:bCs/>
          </w:rPr>
          <w:t>Return to Top</w:t>
        </w:r>
      </w:hyperlink>
    </w:p>
    <w:p w14:paraId="5520A66A" w14:textId="77777777" w:rsidR="00472692" w:rsidRDefault="00472692" w:rsidP="00472692">
      <w:pPr>
        <w:pStyle w:val="Divider2"/>
      </w:pPr>
      <w:bookmarkStart w:id="177" w:name="_Director_of_Public"/>
      <w:bookmarkStart w:id="178" w:name="_Huxley_v_The"/>
      <w:bookmarkStart w:id="179" w:name="_Obian_v_The"/>
      <w:bookmarkEnd w:id="177"/>
      <w:bookmarkEnd w:id="178"/>
      <w:bookmarkEnd w:id="179"/>
    </w:p>
    <w:p w14:paraId="5A840A47" w14:textId="77777777" w:rsidR="00CD4C23" w:rsidRDefault="00CD4C23" w:rsidP="00CD4C23"/>
    <w:p w14:paraId="168B1E49" w14:textId="7D6DF45A" w:rsidR="00CD4C23" w:rsidRDefault="00CD4C23" w:rsidP="00CD4C23">
      <w:pPr>
        <w:pStyle w:val="Heading2"/>
      </w:pPr>
      <w:r>
        <w:t>Damages</w:t>
      </w:r>
    </w:p>
    <w:p w14:paraId="72159DD9" w14:textId="77777777" w:rsidR="00CD4C23" w:rsidRDefault="00CD4C23" w:rsidP="00CD4C23"/>
    <w:p w14:paraId="42558B0A" w14:textId="3E419A4E" w:rsidR="00CD4C23" w:rsidRDefault="00CD4C23" w:rsidP="00CD4C23">
      <w:pPr>
        <w:pStyle w:val="Heading3"/>
      </w:pPr>
      <w:bookmarkStart w:id="180" w:name="_Commonwealth_of_Australia_2"/>
      <w:bookmarkEnd w:id="180"/>
      <w:r w:rsidRPr="00CD4C23">
        <w:rPr>
          <w:iCs/>
        </w:rPr>
        <w:t>Commonwealth of Australia v Sanofi (formerly Sanofi-Aventis) &amp; Ors</w:t>
      </w:r>
    </w:p>
    <w:p w14:paraId="648C180C" w14:textId="79E3B9F0" w:rsidR="00FC317B" w:rsidRPr="00FC317B" w:rsidRDefault="0085242E" w:rsidP="00FC317B">
      <w:pPr>
        <w:rPr>
          <w:b/>
          <w:bCs/>
        </w:rPr>
      </w:pPr>
      <w:hyperlink r:id="rId122" w:history="1">
        <w:r w:rsidR="002403E2" w:rsidRPr="002403E2">
          <w:rPr>
            <w:rStyle w:val="Hyperlink"/>
            <w:rFonts w:cs="Verdana"/>
            <w:b/>
            <w:bCs/>
            <w:noProof w:val="0"/>
          </w:rPr>
          <w:t>S169</w:t>
        </w:r>
        <w:r w:rsidR="00CD4C23" w:rsidRPr="002403E2">
          <w:rPr>
            <w:rStyle w:val="Hyperlink"/>
            <w:rFonts w:cs="Verdana"/>
            <w:b/>
            <w:bCs/>
            <w:noProof w:val="0"/>
          </w:rPr>
          <w:t>/2023</w:t>
        </w:r>
      </w:hyperlink>
      <w:r w:rsidR="00CD4C23">
        <w:rPr>
          <w:b/>
          <w:bCs/>
        </w:rPr>
        <w:t xml:space="preserve">: </w:t>
      </w:r>
      <w:hyperlink r:id="rId123" w:history="1">
        <w:r w:rsidR="00FC317B" w:rsidRPr="00FC317B">
          <w:rPr>
            <w:rStyle w:val="Hyperlink"/>
            <w:rFonts w:cs="Verdana"/>
            <w:noProof w:val="0"/>
          </w:rPr>
          <w:t xml:space="preserve">[2023] </w:t>
        </w:r>
        <w:proofErr w:type="spellStart"/>
        <w:r w:rsidR="00FC317B" w:rsidRPr="00FC317B">
          <w:rPr>
            <w:rStyle w:val="Hyperlink"/>
            <w:rFonts w:cs="Verdana"/>
            <w:noProof w:val="0"/>
          </w:rPr>
          <w:t>HCATrans</w:t>
        </w:r>
        <w:proofErr w:type="spellEnd"/>
        <w:r w:rsidR="00FC317B" w:rsidRPr="00FC317B">
          <w:rPr>
            <w:rStyle w:val="Hyperlink"/>
            <w:rFonts w:cs="Verdana"/>
            <w:noProof w:val="0"/>
          </w:rPr>
          <w:t xml:space="preserve"> 184</w:t>
        </w:r>
      </w:hyperlink>
    </w:p>
    <w:p w14:paraId="7F970B2E" w14:textId="77777777" w:rsidR="00CD4C23" w:rsidRPr="004E6626" w:rsidRDefault="00CD4C23" w:rsidP="00CD4C23"/>
    <w:p w14:paraId="6094EB8E" w14:textId="5079067E" w:rsidR="00CD4C23" w:rsidRPr="004E6626" w:rsidRDefault="00CD4C23" w:rsidP="00CD4C23">
      <w:pPr>
        <w:rPr>
          <w:i/>
          <w:iCs/>
        </w:rPr>
      </w:pPr>
      <w:r w:rsidRPr="004E6626">
        <w:rPr>
          <w:b/>
          <w:bCs/>
        </w:rPr>
        <w:t xml:space="preserve">Date </w:t>
      </w:r>
      <w:r w:rsidR="00EC11C3">
        <w:rPr>
          <w:b/>
          <w:bCs/>
        </w:rPr>
        <w:t>heard</w:t>
      </w:r>
      <w:r w:rsidRPr="004E6626">
        <w:rPr>
          <w:b/>
          <w:bCs/>
        </w:rPr>
        <w:t>:</w:t>
      </w:r>
      <w:r w:rsidRPr="004E6626">
        <w:t xml:space="preserve"> </w:t>
      </w:r>
      <w:r w:rsidR="00EC11C3">
        <w:t>18</w:t>
      </w:r>
      <w:r>
        <w:t xml:space="preserve">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C1D8C90" w14:textId="77777777" w:rsidR="00CD4C23" w:rsidRPr="004E6626" w:rsidRDefault="00CD4C23" w:rsidP="00CD4C23"/>
    <w:p w14:paraId="24A65252" w14:textId="77777777" w:rsidR="00CD4C23" w:rsidRPr="004E6626" w:rsidRDefault="00CD4C23" w:rsidP="00CD4C23">
      <w:r w:rsidRPr="004E6626">
        <w:rPr>
          <w:b/>
          <w:bCs/>
        </w:rPr>
        <w:t>Catchwords:</w:t>
      </w:r>
    </w:p>
    <w:p w14:paraId="1BB0DDBF" w14:textId="77777777" w:rsidR="00CD4C23" w:rsidRPr="004E6626" w:rsidRDefault="00CD4C23" w:rsidP="00CD4C23"/>
    <w:p w14:paraId="67DF8280" w14:textId="6AD7C029" w:rsidR="00614608" w:rsidRDefault="00EC11C3" w:rsidP="00CD4C23">
      <w:pPr>
        <w:pStyle w:val="Catchwords0"/>
      </w:pPr>
      <w:r>
        <w:t xml:space="preserve">Damages </w:t>
      </w:r>
      <w:r w:rsidR="00CD4C23" w:rsidRPr="004E6626">
        <w:t>–</w:t>
      </w:r>
      <w:r w:rsidR="00EF1F96">
        <w:t xml:space="preserve"> Patent litigation – </w:t>
      </w:r>
      <w:r w:rsidR="00D31199">
        <w:t xml:space="preserve">Compensation for loss flowing from </w:t>
      </w:r>
      <w:r w:rsidR="0072690C">
        <w:t xml:space="preserve">interlocutory </w:t>
      </w:r>
      <w:r w:rsidR="00D31199">
        <w:t>injunction –</w:t>
      </w:r>
      <w:r w:rsidR="00B137F5">
        <w:t xml:space="preserve"> </w:t>
      </w:r>
      <w:r w:rsidR="00956C94">
        <w:t>W</w:t>
      </w:r>
      <w:r w:rsidR="00956C94" w:rsidRPr="00956C94">
        <w:t xml:space="preserve">here </w:t>
      </w:r>
      <w:r w:rsidR="00956C94">
        <w:t>r</w:t>
      </w:r>
      <w:r w:rsidR="00956C94" w:rsidRPr="00956C94">
        <w:t xml:space="preserve">espondent held patent for clopidogrel </w:t>
      </w:r>
      <w:r w:rsidR="00C00693">
        <w:t xml:space="preserve">– </w:t>
      </w:r>
      <w:r w:rsidR="00956C94">
        <w:t>W</w:t>
      </w:r>
      <w:r w:rsidR="00956C94" w:rsidRPr="00956C94">
        <w:t>here interlocutory injunction obtained restraining generic supplier from entering market</w:t>
      </w:r>
      <w:r w:rsidR="001520AE">
        <w:t xml:space="preserve"> </w:t>
      </w:r>
      <w:r w:rsidR="00C00693">
        <w:t xml:space="preserve">– </w:t>
      </w:r>
      <w:r w:rsidR="00956C94">
        <w:t>W</w:t>
      </w:r>
      <w:r w:rsidR="00956C94" w:rsidRPr="00956C94">
        <w:t xml:space="preserve">here generic supplier undertook not to seek </w:t>
      </w:r>
      <w:r w:rsidR="00D36C47" w:rsidRPr="00D36C47">
        <w:t xml:space="preserve">Pharmaceutical Benefits Scheme </w:t>
      </w:r>
      <w:r w:rsidR="00D36C47">
        <w:t>(</w:t>
      </w:r>
      <w:r w:rsidR="007C0F3E">
        <w:t>"</w:t>
      </w:r>
      <w:r w:rsidR="00956C94" w:rsidRPr="00956C94">
        <w:t>PBS</w:t>
      </w:r>
      <w:r w:rsidR="007C0F3E">
        <w:t>"</w:t>
      </w:r>
      <w:r w:rsidR="00D36C47">
        <w:t>)</w:t>
      </w:r>
      <w:r w:rsidR="00956C94" w:rsidRPr="00956C94">
        <w:t xml:space="preserve"> listing</w:t>
      </w:r>
      <w:r w:rsidR="00C00693">
        <w:t xml:space="preserve"> – </w:t>
      </w:r>
      <w:r w:rsidR="00956C94">
        <w:t>W</w:t>
      </w:r>
      <w:r w:rsidR="00956C94" w:rsidRPr="00956C94">
        <w:t xml:space="preserve">here </w:t>
      </w:r>
      <w:r w:rsidR="00956C94">
        <w:t>r</w:t>
      </w:r>
      <w:r w:rsidR="00956C94" w:rsidRPr="00956C94">
        <w:t xml:space="preserve">espondent undertook to compensate persons adversely affected by injunction </w:t>
      </w:r>
      <w:r w:rsidR="00C00693">
        <w:t xml:space="preserve">– </w:t>
      </w:r>
      <w:r w:rsidR="00956C94">
        <w:t>W</w:t>
      </w:r>
      <w:r w:rsidR="00956C94" w:rsidRPr="00956C94">
        <w:t xml:space="preserve">here </w:t>
      </w:r>
      <w:r w:rsidR="00956C94">
        <w:t>r</w:t>
      </w:r>
      <w:r w:rsidR="00956C94" w:rsidRPr="00956C94">
        <w:t xml:space="preserve">espondent's patent subsequently found invalid </w:t>
      </w:r>
      <w:r w:rsidR="00C00693">
        <w:t>– W</w:t>
      </w:r>
      <w:r w:rsidR="00C00693" w:rsidRPr="00C00693">
        <w:t xml:space="preserve">here Commonwealth </w:t>
      </w:r>
      <w:r w:rsidR="00763618">
        <w:t>sought</w:t>
      </w:r>
      <w:r w:rsidR="00C00693" w:rsidRPr="00C00693">
        <w:t xml:space="preserve"> recovery of additional subsidies provided to </w:t>
      </w:r>
      <w:r w:rsidR="00CF55CF">
        <w:t>r</w:t>
      </w:r>
      <w:r w:rsidR="00C00693" w:rsidRPr="00C00693">
        <w:t>espondent due to non-listing of generic clopidogrel</w:t>
      </w:r>
      <w:r w:rsidR="00CF55CF">
        <w:t xml:space="preserve"> – </w:t>
      </w:r>
      <w:r w:rsidR="00410465">
        <w:rPr>
          <w:lang w:val="en-AU"/>
        </w:rPr>
        <w:t>Where</w:t>
      </w:r>
      <w:r w:rsidR="00410465" w:rsidRPr="00410465">
        <w:rPr>
          <w:lang w:val="en-AU"/>
        </w:rPr>
        <w:t xml:space="preserve"> primary judge dismissed Commonwealth's applica</w:t>
      </w:r>
      <w:r w:rsidR="007608CF">
        <w:rPr>
          <w:lang w:val="en-AU"/>
        </w:rPr>
        <w:t>tion</w:t>
      </w:r>
      <w:r w:rsidR="00410465" w:rsidRPr="00410465">
        <w:rPr>
          <w:lang w:val="en-AU"/>
        </w:rPr>
        <w:t>, and Full Court dismissed appeal by Commonwealth</w:t>
      </w:r>
      <w:r w:rsidR="0072690C">
        <w:rPr>
          <w:lang w:val="en-AU"/>
        </w:rPr>
        <w:t xml:space="preserve"> </w:t>
      </w:r>
      <w:r w:rsidR="00DC6FF4">
        <w:rPr>
          <w:lang w:val="en-AU"/>
        </w:rPr>
        <w:t xml:space="preserve">– </w:t>
      </w:r>
      <w:r w:rsidR="00614608">
        <w:t xml:space="preserve">Whether Full Court erred in failing to hold Commonwealth’s evidential burden </w:t>
      </w:r>
      <w:r w:rsidR="00FB7956">
        <w:t xml:space="preserve">was to establish </w:t>
      </w:r>
      <w:r w:rsidR="00FB7956">
        <w:rPr>
          <w:i/>
          <w:iCs/>
        </w:rPr>
        <w:t xml:space="preserve">prima facie </w:t>
      </w:r>
      <w:r w:rsidR="00FB7956">
        <w:t xml:space="preserve">case that its loss flowed directly from interlocutory injunction </w:t>
      </w:r>
      <w:r w:rsidR="00D130D0">
        <w:t>with</w:t>
      </w:r>
      <w:r w:rsidR="006F41C5" w:rsidRPr="006F41C5">
        <w:rPr>
          <w:lang w:val="en-AU"/>
        </w:rPr>
        <w:t xml:space="preserve"> evidential burden shifted to respondents to establish that </w:t>
      </w:r>
      <w:r w:rsidR="00E25BDB">
        <w:rPr>
          <w:lang w:val="en-AU"/>
        </w:rPr>
        <w:t>generic supplier</w:t>
      </w:r>
      <w:r w:rsidR="006F41C5" w:rsidRPr="006F41C5">
        <w:rPr>
          <w:lang w:val="en-AU"/>
        </w:rPr>
        <w:t xml:space="preserve"> would not have sought listing on</w:t>
      </w:r>
      <w:r w:rsidR="008A1046">
        <w:rPr>
          <w:lang w:val="en-AU"/>
        </w:rPr>
        <w:t xml:space="preserve"> PBS </w:t>
      </w:r>
      <w:r w:rsidR="006F41C5" w:rsidRPr="006F41C5">
        <w:rPr>
          <w:lang w:val="en-AU"/>
        </w:rPr>
        <w:t>even if not enjoined</w:t>
      </w:r>
      <w:r w:rsidR="006F41C5">
        <w:rPr>
          <w:lang w:val="en-AU"/>
        </w:rPr>
        <w:t xml:space="preserve"> – </w:t>
      </w:r>
      <w:r w:rsidR="00614608">
        <w:lastRenderedPageBreak/>
        <w:t>Whether Full Court erred in failing to hold Commonwealth discharged its evidential burden but respondents did not –</w:t>
      </w:r>
      <w:r w:rsidR="00FB7956">
        <w:t xml:space="preserve"> Whether </w:t>
      </w:r>
      <w:r w:rsidR="00FB7956" w:rsidRPr="00FB7956">
        <w:rPr>
          <w:lang w:val="en-AU"/>
        </w:rPr>
        <w:t xml:space="preserve">Full Court erred in failing to find, by inference </w:t>
      </w:r>
      <w:r w:rsidR="00FB7956">
        <w:rPr>
          <w:lang w:val="en-AU"/>
        </w:rPr>
        <w:t>f</w:t>
      </w:r>
      <w:r w:rsidR="00FB7956" w:rsidRPr="00FB7956">
        <w:rPr>
          <w:lang w:val="en-AU"/>
        </w:rPr>
        <w:t>rom evidence, that in absence of interlocutory injunction, it was likely that Dr Sherman would have reconfirmed plan t</w:t>
      </w:r>
      <w:r w:rsidR="00FB7956">
        <w:rPr>
          <w:lang w:val="en-AU"/>
        </w:rPr>
        <w:t xml:space="preserve">o </w:t>
      </w:r>
      <w:r w:rsidR="00FB7956" w:rsidRPr="00FB7956">
        <w:rPr>
          <w:lang w:val="en-AU"/>
        </w:rPr>
        <w:t>se</w:t>
      </w:r>
      <w:r w:rsidR="00FB7956">
        <w:rPr>
          <w:lang w:val="en-AU"/>
        </w:rPr>
        <w:t>e</w:t>
      </w:r>
      <w:r w:rsidR="00FB7956" w:rsidRPr="00FB7956">
        <w:rPr>
          <w:lang w:val="en-AU"/>
        </w:rPr>
        <w:t>k PBS listing.</w:t>
      </w:r>
    </w:p>
    <w:p w14:paraId="50FE4C76" w14:textId="77777777" w:rsidR="00CD4C23" w:rsidRDefault="00CD4C23" w:rsidP="00CD4C23">
      <w:pPr>
        <w:pStyle w:val="Catchwords0"/>
      </w:pPr>
    </w:p>
    <w:p w14:paraId="46C83CD5" w14:textId="28019B33" w:rsidR="00CD4C23" w:rsidRPr="007977C6" w:rsidRDefault="00CD4C23" w:rsidP="00CD4C23">
      <w:r>
        <w:rPr>
          <w:b/>
        </w:rPr>
        <w:t xml:space="preserve">Appealed from </w:t>
      </w:r>
      <w:r w:rsidR="007977C6">
        <w:rPr>
          <w:b/>
        </w:rPr>
        <w:t>FCA</w:t>
      </w:r>
      <w:r>
        <w:rPr>
          <w:b/>
        </w:rPr>
        <w:t xml:space="preserve"> (</w:t>
      </w:r>
      <w:r w:rsidR="007977C6">
        <w:rPr>
          <w:b/>
        </w:rPr>
        <w:t>FC</w:t>
      </w:r>
      <w:r>
        <w:rPr>
          <w:b/>
        </w:rPr>
        <w:t xml:space="preserve">): </w:t>
      </w:r>
      <w:hyperlink r:id="rId124" w:history="1">
        <w:r w:rsidR="007977C6" w:rsidRPr="007977C6">
          <w:rPr>
            <w:rStyle w:val="Hyperlink"/>
            <w:rFonts w:cs="Verdana"/>
            <w:noProof w:val="0"/>
          </w:rPr>
          <w:t>[2023] FCAFC 97</w:t>
        </w:r>
      </w:hyperlink>
      <w:r w:rsidR="008C6850">
        <w:t>; (2023) 411 ALR 315; (2023) 174 IPR 66</w:t>
      </w:r>
    </w:p>
    <w:p w14:paraId="0AD29BC9" w14:textId="77777777" w:rsidR="00CD4C23" w:rsidRDefault="00CD4C23" w:rsidP="00CD4C23"/>
    <w:p w14:paraId="4CAF30C8" w14:textId="77777777" w:rsidR="00CD4C23" w:rsidRDefault="0085242E" w:rsidP="00CD4C23">
      <w:pPr>
        <w:rPr>
          <w:rStyle w:val="Hyperlink"/>
          <w:bCs/>
        </w:rPr>
      </w:pPr>
      <w:hyperlink r:id="rId125" w:anchor="TOP" w:history="1">
        <w:r w:rsidR="00CD4C23">
          <w:rPr>
            <w:rStyle w:val="Hyperlink"/>
            <w:bCs/>
          </w:rPr>
          <w:t>Return to Top</w:t>
        </w:r>
      </w:hyperlink>
    </w:p>
    <w:p w14:paraId="116248D1" w14:textId="77777777" w:rsidR="00234780" w:rsidRDefault="00234780" w:rsidP="00234780">
      <w:pPr>
        <w:pStyle w:val="Divider1"/>
        <w:rPr>
          <w:rStyle w:val="Hyperlink"/>
          <w:rFonts w:cs="Verdana"/>
          <w:bCs/>
        </w:rPr>
      </w:pPr>
    </w:p>
    <w:p w14:paraId="4F588139" w14:textId="77777777" w:rsidR="00234780" w:rsidRDefault="00234780" w:rsidP="00CD4C23">
      <w:pPr>
        <w:rPr>
          <w:rStyle w:val="Hyperlink"/>
          <w:bCs/>
        </w:rPr>
      </w:pPr>
    </w:p>
    <w:p w14:paraId="2735F414" w14:textId="51EEB3ED" w:rsidR="00234780" w:rsidRDefault="00234780" w:rsidP="00234780">
      <w:pPr>
        <w:pStyle w:val="Heading3"/>
      </w:pPr>
      <w:bookmarkStart w:id="181" w:name="_Elisha_v_Vision"/>
      <w:bookmarkEnd w:id="181"/>
      <w:r w:rsidRPr="003C312D">
        <w:rPr>
          <w:bCs w:val="0"/>
          <w:iCs/>
        </w:rPr>
        <w:t xml:space="preserve">Elisha v Vision Australia </w:t>
      </w:r>
      <w:r w:rsidR="00521CAB">
        <w:rPr>
          <w:bCs w:val="0"/>
          <w:iCs/>
        </w:rPr>
        <w:t>Limited</w:t>
      </w:r>
    </w:p>
    <w:p w14:paraId="5BE15D2F" w14:textId="6CDCB409" w:rsidR="00234780" w:rsidRPr="009B6F7C" w:rsidRDefault="0085242E" w:rsidP="00234780">
      <w:hyperlink r:id="rId126" w:history="1">
        <w:r w:rsidR="00234780" w:rsidRPr="008373C4">
          <w:rPr>
            <w:rStyle w:val="Hyperlink"/>
            <w:rFonts w:cs="Verdana"/>
            <w:b/>
            <w:bCs/>
            <w:noProof w:val="0"/>
          </w:rPr>
          <w:t>M</w:t>
        </w:r>
        <w:r w:rsidR="0082724E" w:rsidRPr="008373C4">
          <w:rPr>
            <w:rStyle w:val="Hyperlink"/>
            <w:rFonts w:cs="Verdana"/>
            <w:b/>
            <w:bCs/>
            <w:noProof w:val="0"/>
          </w:rPr>
          <w:t>22</w:t>
        </w:r>
        <w:r w:rsidR="00234780" w:rsidRPr="008373C4">
          <w:rPr>
            <w:rStyle w:val="Hyperlink"/>
            <w:rFonts w:cs="Verdana"/>
            <w:b/>
            <w:bCs/>
            <w:noProof w:val="0"/>
          </w:rPr>
          <w:t>/202</w:t>
        </w:r>
        <w:r w:rsidR="0082724E" w:rsidRPr="008373C4">
          <w:rPr>
            <w:rStyle w:val="Hyperlink"/>
            <w:rFonts w:cs="Verdana"/>
            <w:b/>
            <w:bCs/>
            <w:noProof w:val="0"/>
          </w:rPr>
          <w:t>4</w:t>
        </w:r>
      </w:hyperlink>
      <w:r w:rsidR="00234780">
        <w:rPr>
          <w:b/>
          <w:bCs/>
        </w:rPr>
        <w:t xml:space="preserve">: </w:t>
      </w:r>
      <w:hyperlink r:id="rId127" w:history="1">
        <w:r w:rsidR="00234780" w:rsidRPr="009B6F7C">
          <w:rPr>
            <w:rStyle w:val="Hyperlink"/>
            <w:rFonts w:cs="Verdana"/>
            <w:noProof w:val="0"/>
          </w:rPr>
          <w:t>[2024] HCASL 60</w:t>
        </w:r>
      </w:hyperlink>
    </w:p>
    <w:p w14:paraId="6FC0BD92" w14:textId="77777777" w:rsidR="00234780" w:rsidRPr="004E6626" w:rsidRDefault="00234780" w:rsidP="00234780"/>
    <w:p w14:paraId="503580A6" w14:textId="77777777" w:rsidR="00234780" w:rsidRPr="004E6626" w:rsidRDefault="00234780" w:rsidP="00234780">
      <w:pPr>
        <w:rPr>
          <w:i/>
          <w:iCs/>
        </w:rPr>
      </w:pPr>
      <w:r w:rsidRPr="004E6626">
        <w:rPr>
          <w:b/>
          <w:bCs/>
        </w:rPr>
        <w:t xml:space="preserve">Date </w:t>
      </w:r>
      <w:r>
        <w:rPr>
          <w:b/>
          <w:bCs/>
        </w:rPr>
        <w:t>determined</w:t>
      </w:r>
      <w:r w:rsidRPr="004E6626">
        <w:rPr>
          <w:b/>
          <w:bCs/>
        </w:rPr>
        <w:t>:</w:t>
      </w:r>
      <w:r w:rsidRPr="004E6626">
        <w:t xml:space="preserve"> </w:t>
      </w:r>
      <w:r>
        <w:t>7 March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2F954ED3" w14:textId="77777777" w:rsidR="00234780" w:rsidRPr="004E6626" w:rsidRDefault="00234780" w:rsidP="00234780"/>
    <w:p w14:paraId="0DFDCB6C" w14:textId="77777777" w:rsidR="00234780" w:rsidRPr="004E6626" w:rsidRDefault="00234780" w:rsidP="00234780">
      <w:r w:rsidRPr="004E6626">
        <w:rPr>
          <w:b/>
          <w:bCs/>
        </w:rPr>
        <w:t>Catchwords:</w:t>
      </w:r>
    </w:p>
    <w:p w14:paraId="5C71AEBF" w14:textId="77777777" w:rsidR="00234780" w:rsidRPr="004E6626" w:rsidRDefault="00234780" w:rsidP="00234780"/>
    <w:p w14:paraId="1049BE4A" w14:textId="7311CF95" w:rsidR="00234780" w:rsidRDefault="00234780" w:rsidP="00234780">
      <w:pPr>
        <w:pStyle w:val="Catchwords0"/>
      </w:pPr>
      <w:r>
        <w:t xml:space="preserve">Damages – Contract – Breach – Psychiatric injury – Where appellant entered employment contract with respondent – Where </w:t>
      </w:r>
      <w:r w:rsidRPr="00BA380C">
        <w:rPr>
          <w:lang w:val="en-AU"/>
        </w:rPr>
        <w:t xml:space="preserve">during hotel stay while performing his work duties, </w:t>
      </w:r>
      <w:r>
        <w:rPr>
          <w:lang w:val="en-AU"/>
        </w:rPr>
        <w:t xml:space="preserve">appellant </w:t>
      </w:r>
      <w:r w:rsidRPr="00BA380C">
        <w:rPr>
          <w:lang w:val="en-AU"/>
        </w:rPr>
        <w:t>involved in incident with hotel proprietor</w:t>
      </w:r>
      <w:r>
        <w:rPr>
          <w:lang w:val="en-AU"/>
        </w:rPr>
        <w:t xml:space="preserve"> – Where appellant's employment terminated for alleged </w:t>
      </w:r>
      <w:r w:rsidR="007C0F3E">
        <w:rPr>
          <w:lang w:val="en-AU"/>
        </w:rPr>
        <w:t>"</w:t>
      </w:r>
      <w:r>
        <w:rPr>
          <w:lang w:val="en-AU"/>
        </w:rPr>
        <w:t>serious misconduct</w:t>
      </w:r>
      <w:r w:rsidR="007C0F3E">
        <w:rPr>
          <w:lang w:val="en-AU"/>
        </w:rPr>
        <w:t>"</w:t>
      </w:r>
      <w:r>
        <w:rPr>
          <w:lang w:val="en-AU"/>
        </w:rPr>
        <w:t xml:space="preserve"> – Where appellant developed major depressive disorder, which trial judge found caused by dismissal – Where appellant sued for damages, claiming alleged breaches of due process provision contained in </w:t>
      </w:r>
      <w:r w:rsidRPr="0073449B">
        <w:rPr>
          <w:lang w:val="en-AU"/>
        </w:rPr>
        <w:t>clause 47.5 of Vision Australia Unified Enterprise Agreement 2013</w:t>
      </w:r>
      <w:r>
        <w:rPr>
          <w:lang w:val="en-AU"/>
        </w:rPr>
        <w:t xml:space="preserve"> and respondent's </w:t>
      </w:r>
      <w:r w:rsidR="007C0F3E">
        <w:rPr>
          <w:lang w:val="en-AU"/>
        </w:rPr>
        <w:t>"</w:t>
      </w:r>
      <w:r>
        <w:rPr>
          <w:lang w:val="en-AU"/>
        </w:rPr>
        <w:t>disciplinary procedure</w:t>
      </w:r>
      <w:r w:rsidR="007C0F3E">
        <w:rPr>
          <w:lang w:val="en-AU"/>
        </w:rPr>
        <w:t>"</w:t>
      </w:r>
      <w:r>
        <w:rPr>
          <w:lang w:val="en-AU"/>
        </w:rPr>
        <w:t xml:space="preserve"> – Where appellant claimed respondent's duty of care extended to discipline and termination procedures – Where at trial, appellant succeeded in contract and failed in negligence – Where Court of Appeal held respondent did not owe alleged duty of care, and affirmed trial judge's finding in respect of contract claim – Whether Court of Appeal erred in concluding damages </w:t>
      </w:r>
      <w:r w:rsidRPr="007D20F3">
        <w:rPr>
          <w:lang w:val="en-AU"/>
        </w:rPr>
        <w:t xml:space="preserve">for psychiatric injury suffered by </w:t>
      </w:r>
      <w:r>
        <w:rPr>
          <w:lang w:val="en-AU"/>
        </w:rPr>
        <w:t>appellant</w:t>
      </w:r>
      <w:r w:rsidRPr="007D20F3">
        <w:rPr>
          <w:lang w:val="en-AU"/>
        </w:rPr>
        <w:t xml:space="preserve"> not recoverable for breach of contrac</w:t>
      </w:r>
      <w:r>
        <w:rPr>
          <w:lang w:val="en-AU"/>
        </w:rPr>
        <w:t xml:space="preserve">t. </w:t>
      </w:r>
    </w:p>
    <w:p w14:paraId="7815DBBF" w14:textId="77777777" w:rsidR="00234780" w:rsidRDefault="00234780" w:rsidP="00234780">
      <w:pPr>
        <w:pStyle w:val="Catchwords0"/>
        <w:rPr>
          <w:lang w:val="en-AU"/>
        </w:rPr>
      </w:pPr>
    </w:p>
    <w:p w14:paraId="799C176F" w14:textId="77777777" w:rsidR="00234780" w:rsidRDefault="00234780" w:rsidP="00234780">
      <w:pPr>
        <w:pStyle w:val="Catchwords0"/>
        <w:rPr>
          <w:lang w:val="en-AU"/>
        </w:rPr>
      </w:pPr>
      <w:r>
        <w:rPr>
          <w:lang w:val="en-AU"/>
        </w:rPr>
        <w:t xml:space="preserve">Tort – Negligence – Duty of care owed by employers – </w:t>
      </w:r>
      <w:r>
        <w:t xml:space="preserve">Whether </w:t>
      </w:r>
      <w:r w:rsidRPr="00872BCC">
        <w:rPr>
          <w:lang w:val="en-AU"/>
        </w:rPr>
        <w:t xml:space="preserve">Court of Appeal erred in concluding </w:t>
      </w:r>
      <w:r>
        <w:rPr>
          <w:lang w:val="en-AU"/>
        </w:rPr>
        <w:t>r</w:t>
      </w:r>
      <w:r w:rsidRPr="00872BCC">
        <w:rPr>
          <w:lang w:val="en-AU"/>
        </w:rPr>
        <w:t xml:space="preserve">espondent did not owe duty to take reasonable care to avoid injury to </w:t>
      </w:r>
      <w:r>
        <w:rPr>
          <w:lang w:val="en-AU"/>
        </w:rPr>
        <w:t xml:space="preserve">appellant </w:t>
      </w:r>
      <w:r w:rsidRPr="00872BCC">
        <w:rPr>
          <w:lang w:val="en-AU"/>
        </w:rPr>
        <w:t>in its implementation of processes leading to and resulting in termination of his employment</w:t>
      </w:r>
      <w:r>
        <w:rPr>
          <w:lang w:val="en-AU"/>
        </w:rPr>
        <w:t xml:space="preserve">. </w:t>
      </w:r>
    </w:p>
    <w:p w14:paraId="743BF0A3" w14:textId="77777777" w:rsidR="00234780" w:rsidRDefault="00234780" w:rsidP="00234780">
      <w:pPr>
        <w:pStyle w:val="Catchwords0"/>
      </w:pPr>
    </w:p>
    <w:p w14:paraId="2F78A93B" w14:textId="77777777" w:rsidR="006F7CF7" w:rsidRDefault="00234780" w:rsidP="00234780">
      <w:pPr>
        <w:rPr>
          <w:bCs/>
        </w:rPr>
      </w:pPr>
      <w:r>
        <w:rPr>
          <w:b/>
        </w:rPr>
        <w:t xml:space="preserve">Appealed from VSC (CA): </w:t>
      </w:r>
      <w:hyperlink r:id="rId128" w:history="1">
        <w:r w:rsidRPr="00717A52">
          <w:rPr>
            <w:rStyle w:val="Hyperlink"/>
            <w:rFonts w:cs="Verdana"/>
            <w:bCs/>
            <w:noProof w:val="0"/>
          </w:rPr>
          <w:t>[2023] VSCA</w:t>
        </w:r>
        <w:r w:rsidRPr="00717A52">
          <w:rPr>
            <w:rStyle w:val="Hyperlink"/>
            <w:rFonts w:cs="Verdana"/>
            <w:b/>
            <w:noProof w:val="0"/>
          </w:rPr>
          <w:t xml:space="preserve"> </w:t>
        </w:r>
        <w:r w:rsidRPr="00717A52">
          <w:rPr>
            <w:rStyle w:val="Hyperlink"/>
            <w:rFonts w:cs="Verdana"/>
            <w:bCs/>
            <w:noProof w:val="0"/>
          </w:rPr>
          <w:t>265</w:t>
        </w:r>
      </w:hyperlink>
      <w:r>
        <w:rPr>
          <w:bCs/>
        </w:rPr>
        <w:t>;</w:t>
      </w:r>
      <w:r w:rsidR="00E61A17">
        <w:rPr>
          <w:bCs/>
        </w:rPr>
        <w:t xml:space="preserve"> (2023) 328 IR 299</w:t>
      </w:r>
    </w:p>
    <w:p w14:paraId="1A19C01D" w14:textId="77777777" w:rsidR="006F7CF7" w:rsidRDefault="006F7CF7" w:rsidP="00234780">
      <w:pPr>
        <w:rPr>
          <w:bCs/>
        </w:rPr>
      </w:pPr>
    </w:p>
    <w:p w14:paraId="3A8B8C09" w14:textId="7191FC9A" w:rsidR="00234780" w:rsidRDefault="006F7CF7" w:rsidP="00234780">
      <w:pPr>
        <w:rPr>
          <w:bCs/>
        </w:rPr>
      </w:pPr>
      <w:r>
        <w:rPr>
          <w:b/>
        </w:rPr>
        <w:t>Appealed from VSC (CA):</w:t>
      </w:r>
      <w:r w:rsidR="00234780" w:rsidRPr="00717A52">
        <w:rPr>
          <w:b/>
        </w:rPr>
        <w:t xml:space="preserve"> </w:t>
      </w:r>
      <w:hyperlink r:id="rId129" w:history="1">
        <w:r w:rsidR="00234780" w:rsidRPr="00084415">
          <w:rPr>
            <w:rStyle w:val="Hyperlink"/>
            <w:rFonts w:cs="Verdana"/>
            <w:bCs/>
            <w:noProof w:val="0"/>
          </w:rPr>
          <w:t>[2023] VSCA 288</w:t>
        </w:r>
      </w:hyperlink>
      <w:r w:rsidR="00DE1697" w:rsidRPr="00DE1697">
        <w:rPr>
          <w:rStyle w:val="Hyperlink"/>
          <w:rFonts w:cs="Verdana"/>
          <w:bCs/>
          <w:noProof w:val="0"/>
          <w:color w:val="auto"/>
          <w:u w:val="none"/>
        </w:rPr>
        <w:t xml:space="preserve">; </w:t>
      </w:r>
      <w:r w:rsidR="00DE1697" w:rsidRPr="00DE1697">
        <w:rPr>
          <w:bCs/>
        </w:rPr>
        <w:t>(</w:t>
      </w:r>
      <w:r w:rsidR="00DE1697">
        <w:rPr>
          <w:bCs/>
        </w:rPr>
        <w:t>2023) 328 IR 357</w:t>
      </w:r>
    </w:p>
    <w:p w14:paraId="168801A0" w14:textId="77777777" w:rsidR="00234780" w:rsidRDefault="00234780" w:rsidP="00234780"/>
    <w:p w14:paraId="7AB30E1E" w14:textId="77777777" w:rsidR="00234780" w:rsidRDefault="0085242E" w:rsidP="00234780">
      <w:pPr>
        <w:rPr>
          <w:rStyle w:val="Hyperlink"/>
          <w:bCs/>
        </w:rPr>
      </w:pPr>
      <w:hyperlink r:id="rId130" w:anchor="TOP" w:history="1">
        <w:r w:rsidR="00234780">
          <w:rPr>
            <w:rStyle w:val="Hyperlink"/>
            <w:bCs/>
          </w:rPr>
          <w:t>Return to Top</w:t>
        </w:r>
      </w:hyperlink>
    </w:p>
    <w:p w14:paraId="4042C544" w14:textId="77777777" w:rsidR="0042571A" w:rsidRDefault="0042571A" w:rsidP="0042571A">
      <w:pPr>
        <w:pStyle w:val="Divider2"/>
      </w:pPr>
      <w:bookmarkStart w:id="182" w:name="_Hlk98497339"/>
      <w:bookmarkStart w:id="183" w:name="_Hlk98497328"/>
      <w:bookmarkEnd w:id="175"/>
    </w:p>
    <w:p w14:paraId="130A4960" w14:textId="77777777" w:rsidR="00114040" w:rsidRDefault="00114040" w:rsidP="00114040"/>
    <w:p w14:paraId="37C69229" w14:textId="0D16D01C" w:rsidR="00114040" w:rsidRDefault="00114040" w:rsidP="00114040">
      <w:pPr>
        <w:pStyle w:val="Heading2"/>
      </w:pPr>
      <w:r>
        <w:t>Equity</w:t>
      </w:r>
    </w:p>
    <w:p w14:paraId="57E20297" w14:textId="77777777" w:rsidR="00114040" w:rsidRDefault="00114040" w:rsidP="00114040"/>
    <w:p w14:paraId="148A3094" w14:textId="460FEEF6" w:rsidR="00114040" w:rsidRDefault="00F53622" w:rsidP="00114040">
      <w:pPr>
        <w:pStyle w:val="Heading3"/>
      </w:pPr>
      <w:bookmarkStart w:id="184" w:name="_Naaman_v_Jaken"/>
      <w:bookmarkStart w:id="185" w:name="_Kramer_&amp;_Anor"/>
      <w:bookmarkEnd w:id="184"/>
      <w:bookmarkEnd w:id="185"/>
      <w:r w:rsidRPr="00F53622">
        <w:rPr>
          <w:bCs w:val="0"/>
          <w:iCs/>
        </w:rPr>
        <w:lastRenderedPageBreak/>
        <w:t>Kramer &amp; Anor v Stone</w:t>
      </w:r>
    </w:p>
    <w:p w14:paraId="14764974" w14:textId="515AC1B9" w:rsidR="00114040" w:rsidRPr="006F44C4" w:rsidRDefault="0085242E" w:rsidP="00114040">
      <w:hyperlink r:id="rId131" w:history="1">
        <w:r w:rsidR="006F44C4" w:rsidRPr="00400F19">
          <w:rPr>
            <w:rStyle w:val="Hyperlink"/>
            <w:rFonts w:cs="Verdana"/>
            <w:b/>
            <w:bCs/>
            <w:noProof w:val="0"/>
          </w:rPr>
          <w:t>S</w:t>
        </w:r>
        <w:r w:rsidR="0099208C" w:rsidRPr="00400F19">
          <w:rPr>
            <w:rStyle w:val="Hyperlink"/>
            <w:rFonts w:cs="Verdana"/>
            <w:b/>
            <w:bCs/>
            <w:noProof w:val="0"/>
          </w:rPr>
          <w:t>53</w:t>
        </w:r>
        <w:r w:rsidR="006F44C4" w:rsidRPr="00400F19">
          <w:rPr>
            <w:rStyle w:val="Hyperlink"/>
            <w:rFonts w:cs="Verdana"/>
            <w:b/>
            <w:bCs/>
            <w:noProof w:val="0"/>
          </w:rPr>
          <w:t>/202</w:t>
        </w:r>
        <w:r w:rsidR="0099208C" w:rsidRPr="00400F19">
          <w:rPr>
            <w:rStyle w:val="Hyperlink"/>
            <w:rFonts w:cs="Verdana"/>
            <w:b/>
            <w:bCs/>
            <w:noProof w:val="0"/>
          </w:rPr>
          <w:t>4</w:t>
        </w:r>
      </w:hyperlink>
      <w:r w:rsidR="00114040">
        <w:rPr>
          <w:b/>
          <w:bCs/>
        </w:rPr>
        <w:t xml:space="preserve">: </w:t>
      </w:r>
      <w:hyperlink r:id="rId132" w:history="1">
        <w:r w:rsidR="006F44C4" w:rsidRPr="006F44C4">
          <w:rPr>
            <w:rStyle w:val="Hyperlink"/>
            <w:rFonts w:cs="Verdana"/>
            <w:noProof w:val="0"/>
          </w:rPr>
          <w:t>[2024] HCASL 120</w:t>
        </w:r>
      </w:hyperlink>
    </w:p>
    <w:p w14:paraId="18EC96A6" w14:textId="77777777" w:rsidR="00114040" w:rsidRPr="004E6626" w:rsidRDefault="00114040" w:rsidP="00114040"/>
    <w:p w14:paraId="475C17ED" w14:textId="1AE9E490" w:rsidR="00114040" w:rsidRPr="004E6626" w:rsidRDefault="00114040" w:rsidP="00114040">
      <w:pPr>
        <w:rPr>
          <w:i/>
          <w:iCs/>
        </w:rPr>
      </w:pPr>
      <w:r w:rsidRPr="004E6626">
        <w:rPr>
          <w:b/>
          <w:bCs/>
        </w:rPr>
        <w:t xml:space="preserve">Date </w:t>
      </w:r>
      <w:r>
        <w:rPr>
          <w:b/>
          <w:bCs/>
        </w:rPr>
        <w:t>determined</w:t>
      </w:r>
      <w:r w:rsidRPr="004E6626">
        <w:rPr>
          <w:b/>
          <w:bCs/>
        </w:rPr>
        <w:t>:</w:t>
      </w:r>
      <w:r w:rsidRPr="004E6626">
        <w:t xml:space="preserve"> </w:t>
      </w:r>
      <w:r w:rsidR="006F44C4">
        <w:t>11</w:t>
      </w:r>
      <w:r w:rsidR="00F7762A">
        <w:t xml:space="preserve"> </w:t>
      </w:r>
      <w:r w:rsidR="006F44C4">
        <w:t>April</w:t>
      </w:r>
      <w:r w:rsidR="00F7762A">
        <w:t xml:space="preserve">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330EACB9" w14:textId="77777777" w:rsidR="00114040" w:rsidRPr="004E6626" w:rsidRDefault="00114040" w:rsidP="00114040"/>
    <w:p w14:paraId="550515F0" w14:textId="77777777" w:rsidR="00114040" w:rsidRPr="004E6626" w:rsidRDefault="00114040" w:rsidP="00114040">
      <w:r w:rsidRPr="004E6626">
        <w:rPr>
          <w:b/>
          <w:bCs/>
        </w:rPr>
        <w:t>Catchwords:</w:t>
      </w:r>
    </w:p>
    <w:p w14:paraId="3F278522" w14:textId="77777777" w:rsidR="00114040" w:rsidRPr="004E6626" w:rsidRDefault="00114040" w:rsidP="00114040"/>
    <w:p w14:paraId="5924D354" w14:textId="4F032C61" w:rsidR="008B118D" w:rsidRDefault="00114040" w:rsidP="00114040">
      <w:pPr>
        <w:pStyle w:val="Catchwords0"/>
      </w:pPr>
      <w:r>
        <w:t xml:space="preserve">Equity </w:t>
      </w:r>
      <w:r w:rsidRPr="004E6626">
        <w:t>–</w:t>
      </w:r>
      <w:r>
        <w:t xml:space="preserve"> </w:t>
      </w:r>
      <w:r w:rsidR="00CB7E78">
        <w:t>Proprietary estoppel – Estoppel by encouragement – Knowledge of detriment –</w:t>
      </w:r>
      <w:r w:rsidR="003B7E41">
        <w:t xml:space="preserve"> </w:t>
      </w:r>
      <w:r w:rsidR="005730F3">
        <w:t xml:space="preserve">Where </w:t>
      </w:r>
      <w:r w:rsidR="00F906DC">
        <w:rPr>
          <w:lang w:val="en-AU"/>
        </w:rPr>
        <w:t xml:space="preserve">in </w:t>
      </w:r>
      <w:r w:rsidR="00F906DC" w:rsidRPr="005730F3">
        <w:rPr>
          <w:lang w:val="en-AU"/>
        </w:rPr>
        <w:t>1975</w:t>
      </w:r>
      <w:r w:rsidR="00A633A0">
        <w:rPr>
          <w:lang w:val="en-AU"/>
        </w:rPr>
        <w:t>,</w:t>
      </w:r>
      <w:r w:rsidR="00F906DC">
        <w:rPr>
          <w:lang w:val="en-AU"/>
        </w:rPr>
        <w:t xml:space="preserve"> </w:t>
      </w:r>
      <w:r w:rsidR="005730F3">
        <w:t xml:space="preserve">respondent </w:t>
      </w:r>
      <w:r w:rsidR="005730F3" w:rsidRPr="005730F3">
        <w:rPr>
          <w:lang w:val="en-AU"/>
        </w:rPr>
        <w:t xml:space="preserve">commenced share-farming </w:t>
      </w:r>
      <w:r w:rsidR="00DF33C1" w:rsidRPr="00DF33C1">
        <w:rPr>
          <w:lang w:val="en-AU"/>
        </w:rPr>
        <w:t xml:space="preserve">100-acre property situated on Colo River </w:t>
      </w:r>
      <w:r w:rsidR="00DF33C1">
        <w:rPr>
          <w:lang w:val="en-AU"/>
        </w:rPr>
        <w:t>(</w:t>
      </w:r>
      <w:r w:rsidR="007C0F3E">
        <w:rPr>
          <w:lang w:val="en-AU"/>
        </w:rPr>
        <w:t>"</w:t>
      </w:r>
      <w:r w:rsidR="00DF33C1">
        <w:rPr>
          <w:lang w:val="en-AU"/>
        </w:rPr>
        <w:t>Property</w:t>
      </w:r>
      <w:r w:rsidR="007C0F3E">
        <w:rPr>
          <w:lang w:val="en-AU"/>
        </w:rPr>
        <w:t>"</w:t>
      </w:r>
      <w:r w:rsidR="00F906DC">
        <w:rPr>
          <w:lang w:val="en-AU"/>
        </w:rPr>
        <w:t xml:space="preserve">) </w:t>
      </w:r>
      <w:r w:rsidR="005730F3" w:rsidRPr="005730F3">
        <w:rPr>
          <w:lang w:val="en-AU"/>
        </w:rPr>
        <w:t>under oral contract described as share-farming agreement</w:t>
      </w:r>
      <w:r w:rsidR="00DF5760">
        <w:rPr>
          <w:lang w:val="en-AU"/>
        </w:rPr>
        <w:t xml:space="preserve"> – </w:t>
      </w:r>
      <w:r w:rsidR="00D35D3A">
        <w:rPr>
          <w:lang w:val="en-AU"/>
        </w:rPr>
        <w:t xml:space="preserve">Where shortly after death of </w:t>
      </w:r>
      <w:r w:rsidR="00D952D5">
        <w:rPr>
          <w:lang w:val="en-AU"/>
        </w:rPr>
        <w:t>then-</w:t>
      </w:r>
      <w:r w:rsidR="00D35D3A">
        <w:rPr>
          <w:lang w:val="en-AU"/>
        </w:rPr>
        <w:t>joint proprietor</w:t>
      </w:r>
      <w:r w:rsidR="00E478D1">
        <w:rPr>
          <w:lang w:val="en-AU"/>
        </w:rPr>
        <w:t>,</w:t>
      </w:r>
      <w:r w:rsidR="00D723E5">
        <w:rPr>
          <w:lang w:val="en-AU"/>
        </w:rPr>
        <w:t xml:space="preserve"> </w:t>
      </w:r>
      <w:r w:rsidR="00E478D1">
        <w:rPr>
          <w:lang w:val="en-AU"/>
        </w:rPr>
        <w:t xml:space="preserve">his </w:t>
      </w:r>
      <w:r w:rsidR="00B00B00">
        <w:rPr>
          <w:lang w:val="en-AU"/>
        </w:rPr>
        <w:t>wife</w:t>
      </w:r>
      <w:r w:rsidR="00D952D5">
        <w:rPr>
          <w:lang w:val="en-AU"/>
        </w:rPr>
        <w:t xml:space="preserve"> (</w:t>
      </w:r>
      <w:r w:rsidR="007C0F3E">
        <w:rPr>
          <w:lang w:val="en-AU"/>
        </w:rPr>
        <w:t>"</w:t>
      </w:r>
      <w:r w:rsidR="008604ED">
        <w:rPr>
          <w:lang w:val="en-AU"/>
        </w:rPr>
        <w:t>deceased</w:t>
      </w:r>
      <w:r w:rsidR="007C0F3E">
        <w:rPr>
          <w:lang w:val="en-AU"/>
        </w:rPr>
        <w:t>"</w:t>
      </w:r>
      <w:r w:rsidR="008604ED">
        <w:rPr>
          <w:lang w:val="en-AU"/>
        </w:rPr>
        <w:t>)</w:t>
      </w:r>
      <w:r w:rsidR="006C140B">
        <w:rPr>
          <w:lang w:val="en-AU"/>
        </w:rPr>
        <w:t xml:space="preserve"> </w:t>
      </w:r>
      <w:r w:rsidR="007B0DF6">
        <w:rPr>
          <w:lang w:val="en-AU"/>
        </w:rPr>
        <w:t xml:space="preserve">told </w:t>
      </w:r>
      <w:r w:rsidR="00681CF9">
        <w:rPr>
          <w:lang w:val="en-AU"/>
        </w:rPr>
        <w:t xml:space="preserve"> respondent </w:t>
      </w:r>
      <w:r w:rsidR="00F56ECA">
        <w:rPr>
          <w:lang w:val="en-AU"/>
        </w:rPr>
        <w:t>about</w:t>
      </w:r>
      <w:r w:rsidR="00681CF9">
        <w:rPr>
          <w:lang w:val="en-AU"/>
        </w:rPr>
        <w:t xml:space="preserve"> agreement to pass </w:t>
      </w:r>
      <w:r w:rsidR="00F56ECA">
        <w:rPr>
          <w:lang w:val="en-AU"/>
        </w:rPr>
        <w:t>Property</w:t>
      </w:r>
      <w:r w:rsidR="005C71CD">
        <w:rPr>
          <w:lang w:val="en-AU"/>
        </w:rPr>
        <w:t xml:space="preserve"> and sum of money</w:t>
      </w:r>
      <w:r w:rsidR="00681CF9">
        <w:rPr>
          <w:lang w:val="en-AU"/>
        </w:rPr>
        <w:t xml:space="preserve"> to </w:t>
      </w:r>
      <w:r w:rsidR="00AC3953">
        <w:rPr>
          <w:lang w:val="en-AU"/>
        </w:rPr>
        <w:t>respondent up</w:t>
      </w:r>
      <w:r w:rsidR="005C71CD">
        <w:rPr>
          <w:lang w:val="en-AU"/>
        </w:rPr>
        <w:t xml:space="preserve">on </w:t>
      </w:r>
      <w:r w:rsidR="008604ED">
        <w:rPr>
          <w:lang w:val="en-AU"/>
        </w:rPr>
        <w:t>deceased's</w:t>
      </w:r>
      <w:r w:rsidR="005C71CD">
        <w:rPr>
          <w:lang w:val="en-AU"/>
        </w:rPr>
        <w:t xml:space="preserve"> death – </w:t>
      </w:r>
      <w:r w:rsidR="008604ED">
        <w:rPr>
          <w:lang w:val="en-AU"/>
        </w:rPr>
        <w:t xml:space="preserve">Where under </w:t>
      </w:r>
      <w:r w:rsidR="006E47DF">
        <w:rPr>
          <w:lang w:val="en-AU"/>
        </w:rPr>
        <w:t xml:space="preserve">her </w:t>
      </w:r>
      <w:r w:rsidR="008604ED">
        <w:rPr>
          <w:lang w:val="en-AU"/>
        </w:rPr>
        <w:t>final will</w:t>
      </w:r>
      <w:r w:rsidR="006E47DF">
        <w:rPr>
          <w:lang w:val="en-AU"/>
        </w:rPr>
        <w:t xml:space="preserve">, deceased left Property to one of couple's two daughters, </w:t>
      </w:r>
      <w:r w:rsidR="00361EA2">
        <w:rPr>
          <w:lang w:val="en-AU"/>
        </w:rPr>
        <w:t>first appellant –</w:t>
      </w:r>
      <w:r w:rsidR="00C32712">
        <w:rPr>
          <w:lang w:val="en-AU"/>
        </w:rPr>
        <w:t xml:space="preserve"> </w:t>
      </w:r>
      <w:r w:rsidR="003D541A">
        <w:rPr>
          <w:lang w:val="en-AU"/>
        </w:rPr>
        <w:t>Where primary judge held respondent established entitlement to equitable relief on basis of proprietary estoppe</w:t>
      </w:r>
      <w:r w:rsidR="007314AF">
        <w:rPr>
          <w:lang w:val="en-AU"/>
        </w:rPr>
        <w:t>l and characterised case as based upon estoppel by encouragement –</w:t>
      </w:r>
      <w:r w:rsidR="009A215F">
        <w:rPr>
          <w:lang w:val="en-AU"/>
        </w:rPr>
        <w:t>Where primary judge found</w:t>
      </w:r>
      <w:r w:rsidR="00814D84" w:rsidRPr="00814D84">
        <w:rPr>
          <w:rFonts w:eastAsia="Times New Roman" w:cs="Verdana"/>
          <w:color w:val="auto"/>
          <w:bdr w:val="none" w:sz="0" w:space="0" w:color="auto"/>
          <w:lang w:val="en-AU" w:eastAsia="en-AU"/>
        </w:rPr>
        <w:t xml:space="preserve"> </w:t>
      </w:r>
      <w:r w:rsidR="00814D84">
        <w:rPr>
          <w:lang w:val="en-AU"/>
        </w:rPr>
        <w:t>respondent</w:t>
      </w:r>
      <w:r w:rsidR="00814D84" w:rsidRPr="00814D84">
        <w:rPr>
          <w:lang w:val="en-AU"/>
        </w:rPr>
        <w:t xml:space="preserve"> acted to his detriment on faith of </w:t>
      </w:r>
      <w:r w:rsidR="00361EA2">
        <w:rPr>
          <w:lang w:val="en-AU"/>
        </w:rPr>
        <w:t>deceased's</w:t>
      </w:r>
      <w:r w:rsidR="00814D84" w:rsidRPr="00814D84">
        <w:rPr>
          <w:lang w:val="en-AU"/>
        </w:rPr>
        <w:t xml:space="preserve"> assurance by continuing share farming operation on Property for about 23 years in belief that he would inherit Property under deceased’s </w:t>
      </w:r>
      <w:r w:rsidR="00361EA2">
        <w:rPr>
          <w:lang w:val="en-AU"/>
        </w:rPr>
        <w:t>w</w:t>
      </w:r>
      <w:r w:rsidR="00814D84" w:rsidRPr="00814D84">
        <w:rPr>
          <w:lang w:val="en-AU"/>
        </w:rPr>
        <w:t>il</w:t>
      </w:r>
      <w:r w:rsidR="00361EA2">
        <w:rPr>
          <w:lang w:val="en-AU"/>
        </w:rPr>
        <w:t xml:space="preserve">l – </w:t>
      </w:r>
      <w:r w:rsidR="00143E90">
        <w:rPr>
          <w:lang w:val="en-AU"/>
        </w:rPr>
        <w:t>Where primary judge found</w:t>
      </w:r>
      <w:r w:rsidR="00143E90" w:rsidRPr="00143E90">
        <w:rPr>
          <w:lang w:val="en-AU"/>
        </w:rPr>
        <w:t xml:space="preserve"> in absence of such belief, </w:t>
      </w:r>
      <w:r w:rsidR="00143E90">
        <w:rPr>
          <w:lang w:val="en-AU"/>
        </w:rPr>
        <w:t xml:space="preserve">respondent </w:t>
      </w:r>
      <w:r w:rsidR="00143E90" w:rsidRPr="00143E90">
        <w:rPr>
          <w:lang w:val="en-AU"/>
        </w:rPr>
        <w:t>would have terminated share</w:t>
      </w:r>
      <w:r w:rsidR="007F0874">
        <w:rPr>
          <w:lang w:val="en-AU"/>
        </w:rPr>
        <w:t>-</w:t>
      </w:r>
      <w:r w:rsidR="00143E90" w:rsidRPr="00143E90">
        <w:rPr>
          <w:lang w:val="en-AU"/>
        </w:rPr>
        <w:t>farming agreement and pursued more remunerative occupation</w:t>
      </w:r>
      <w:r w:rsidR="00143E90">
        <w:rPr>
          <w:lang w:val="en-AU"/>
        </w:rPr>
        <w:t xml:space="preserve"> – </w:t>
      </w:r>
      <w:r w:rsidR="008A5DFA">
        <w:rPr>
          <w:lang w:val="en-AU"/>
        </w:rPr>
        <w:t xml:space="preserve">Where Court of Appeal dismissed appeal – </w:t>
      </w:r>
      <w:r w:rsidR="008B118D">
        <w:t xml:space="preserve">Whether </w:t>
      </w:r>
      <w:r w:rsidR="008B118D">
        <w:rPr>
          <w:lang w:val="en-AU"/>
        </w:rPr>
        <w:t>Court of Appeal</w:t>
      </w:r>
      <w:r w:rsidR="008B118D" w:rsidRPr="008B118D">
        <w:rPr>
          <w:lang w:val="en-AU"/>
        </w:rPr>
        <w:t xml:space="preserve"> erred concluding in cases of proprietary estoppel by encouragement elements of encouragement coupled with reasonable and detrimental reliance are sufficient, without more, to establish unconscionable conduct</w:t>
      </w:r>
      <w:r w:rsidR="00E30C4D">
        <w:rPr>
          <w:lang w:val="en-AU"/>
        </w:rPr>
        <w:t>.</w:t>
      </w:r>
    </w:p>
    <w:p w14:paraId="1958B97E" w14:textId="77777777" w:rsidR="00114040" w:rsidRDefault="00114040" w:rsidP="00114040">
      <w:pPr>
        <w:pStyle w:val="Catchwords0"/>
      </w:pPr>
    </w:p>
    <w:p w14:paraId="7BD0D170" w14:textId="272E6FAB" w:rsidR="00114040" w:rsidRPr="00BD2681" w:rsidRDefault="00114040" w:rsidP="00114040">
      <w:r>
        <w:rPr>
          <w:b/>
        </w:rPr>
        <w:t xml:space="preserve">Appealed from NSWSC (CA): </w:t>
      </w:r>
      <w:hyperlink r:id="rId133" w:history="1">
        <w:r w:rsidR="00191C7A" w:rsidRPr="00CB7E78">
          <w:rPr>
            <w:rStyle w:val="Hyperlink"/>
            <w:rFonts w:cs="Verdana"/>
            <w:bCs/>
            <w:noProof w:val="0"/>
          </w:rPr>
          <w:t>[2023] NSWCA 270</w:t>
        </w:r>
      </w:hyperlink>
      <w:r w:rsidR="00BD2681">
        <w:rPr>
          <w:rStyle w:val="Hyperlink"/>
          <w:rFonts w:cs="Verdana"/>
          <w:bCs/>
          <w:noProof w:val="0"/>
          <w:color w:val="auto"/>
          <w:u w:val="none"/>
        </w:rPr>
        <w:t xml:space="preserve">; </w:t>
      </w:r>
      <w:r w:rsidR="001E7232" w:rsidRPr="001E7232">
        <w:rPr>
          <w:rStyle w:val="Hyperlink"/>
          <w:rFonts w:cs="Verdana"/>
          <w:bCs/>
          <w:noProof w:val="0"/>
          <w:color w:val="auto"/>
          <w:u w:val="none"/>
        </w:rPr>
        <w:t>(2023) 112 NSWLR 564</w:t>
      </w:r>
    </w:p>
    <w:p w14:paraId="14FFBE82" w14:textId="77777777" w:rsidR="00114040" w:rsidRDefault="00114040" w:rsidP="00114040"/>
    <w:p w14:paraId="323C4EC7" w14:textId="77777777" w:rsidR="00114040" w:rsidRDefault="0085242E" w:rsidP="00114040">
      <w:pPr>
        <w:rPr>
          <w:rStyle w:val="Hyperlink"/>
          <w:bCs/>
        </w:rPr>
      </w:pPr>
      <w:hyperlink r:id="rId134" w:anchor="TOP" w:history="1">
        <w:r w:rsidR="00114040">
          <w:rPr>
            <w:rStyle w:val="Hyperlink"/>
            <w:bCs/>
          </w:rPr>
          <w:t>Return to Top</w:t>
        </w:r>
      </w:hyperlink>
    </w:p>
    <w:p w14:paraId="0813D844" w14:textId="77777777" w:rsidR="00E721B2" w:rsidRDefault="00E721B2" w:rsidP="00E721B2">
      <w:pPr>
        <w:pStyle w:val="Divider1"/>
        <w:rPr>
          <w:rStyle w:val="Hyperlink"/>
          <w:rFonts w:cs="Verdana"/>
          <w:bCs/>
        </w:rPr>
      </w:pPr>
    </w:p>
    <w:p w14:paraId="7C5C4F4A" w14:textId="77777777" w:rsidR="00E721B2" w:rsidRDefault="00E721B2" w:rsidP="00E721B2"/>
    <w:p w14:paraId="7DA1B4C7" w14:textId="77777777" w:rsidR="00E721B2" w:rsidRDefault="00E721B2" w:rsidP="00E721B2">
      <w:pPr>
        <w:pStyle w:val="Heading3"/>
      </w:pPr>
      <w:bookmarkStart w:id="186" w:name="_Naaman_v_Jaken_1"/>
      <w:bookmarkEnd w:id="186"/>
      <w:r w:rsidRPr="006C7611">
        <w:rPr>
          <w:iCs/>
        </w:rPr>
        <w:t>Naaman</w:t>
      </w:r>
      <w:r>
        <w:rPr>
          <w:iCs/>
        </w:rPr>
        <w:t xml:space="preserve"> v </w:t>
      </w:r>
      <w:proofErr w:type="spellStart"/>
      <w:r w:rsidRPr="006C7611">
        <w:rPr>
          <w:iCs/>
        </w:rPr>
        <w:t>Jaken</w:t>
      </w:r>
      <w:proofErr w:type="spellEnd"/>
      <w:r w:rsidRPr="006C7611">
        <w:rPr>
          <w:iCs/>
        </w:rPr>
        <w:t xml:space="preserve"> Properties Australia Pty Limited</w:t>
      </w:r>
      <w:r>
        <w:rPr>
          <w:iCs/>
        </w:rPr>
        <w:t xml:space="preserve"> </w:t>
      </w:r>
      <w:r w:rsidRPr="00D26DB3">
        <w:rPr>
          <w:bCs w:val="0"/>
          <w:iCs/>
        </w:rPr>
        <w:t>ACN 123 423 432 &amp; Ors</w:t>
      </w:r>
    </w:p>
    <w:p w14:paraId="3FA12B7B" w14:textId="586C140B" w:rsidR="00E721B2" w:rsidRPr="00A80C7C" w:rsidRDefault="0085242E" w:rsidP="00E721B2">
      <w:pPr>
        <w:rPr>
          <w:b/>
          <w:bCs/>
        </w:rPr>
      </w:pPr>
      <w:hyperlink r:id="rId135" w:history="1">
        <w:r w:rsidR="00E721B2" w:rsidRPr="00244372">
          <w:rPr>
            <w:rStyle w:val="Hyperlink"/>
            <w:rFonts w:cs="Verdana"/>
            <w:b/>
            <w:bCs/>
            <w:noProof w:val="0"/>
          </w:rPr>
          <w:t>S26/2024</w:t>
        </w:r>
      </w:hyperlink>
      <w:r w:rsidR="00E721B2">
        <w:rPr>
          <w:b/>
          <w:bCs/>
        </w:rPr>
        <w:t xml:space="preserve">: </w:t>
      </w:r>
      <w:hyperlink r:id="rId136" w:history="1">
        <w:r w:rsidR="00E721B2" w:rsidRPr="002123EE">
          <w:rPr>
            <w:rStyle w:val="Hyperlink"/>
            <w:rFonts w:cs="Verdana"/>
            <w:noProof w:val="0"/>
          </w:rPr>
          <w:t>[2024] HCASL 21</w:t>
        </w:r>
      </w:hyperlink>
      <w:r w:rsidR="00A80C7C">
        <w:rPr>
          <w:rStyle w:val="Hyperlink"/>
          <w:rFonts w:cs="Verdana"/>
          <w:noProof w:val="0"/>
          <w:color w:val="auto"/>
          <w:u w:val="none"/>
        </w:rPr>
        <w:t xml:space="preserve">; </w:t>
      </w:r>
      <w:hyperlink r:id="rId137" w:history="1">
        <w:r w:rsidR="00A80C7C" w:rsidRPr="00A80C7C">
          <w:rPr>
            <w:rStyle w:val="Hyperlink"/>
            <w:rFonts w:cs="Verdana"/>
            <w:noProof w:val="0"/>
          </w:rPr>
          <w:t>[2024] HCASL 147</w:t>
        </w:r>
      </w:hyperlink>
    </w:p>
    <w:p w14:paraId="250DEAD2" w14:textId="77777777" w:rsidR="00E721B2" w:rsidRPr="004E6626" w:rsidRDefault="00E721B2" w:rsidP="00E721B2"/>
    <w:p w14:paraId="21F64BAA" w14:textId="1BC5C2EF" w:rsidR="00E721B2" w:rsidRPr="004E6626" w:rsidRDefault="00E721B2" w:rsidP="00E721B2">
      <w:pPr>
        <w:rPr>
          <w:i/>
          <w:iCs/>
        </w:rPr>
      </w:pPr>
      <w:r w:rsidRPr="004E6626">
        <w:rPr>
          <w:b/>
          <w:bCs/>
        </w:rPr>
        <w:t xml:space="preserve">Date </w:t>
      </w:r>
      <w:r>
        <w:rPr>
          <w:b/>
          <w:bCs/>
        </w:rPr>
        <w:t>determined</w:t>
      </w:r>
      <w:r w:rsidRPr="004E6626">
        <w:rPr>
          <w:b/>
          <w:bCs/>
        </w:rPr>
        <w:t>:</w:t>
      </w:r>
      <w:r w:rsidRPr="004E6626">
        <w:t xml:space="preserve"> </w:t>
      </w:r>
      <w:r>
        <w:t xml:space="preserve">8 February </w:t>
      </w:r>
      <w:r w:rsidR="00A80C7C">
        <w:t xml:space="preserve">and 9 May </w:t>
      </w:r>
      <w:r>
        <w:t>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00C17647" w14:textId="77777777" w:rsidR="00E721B2" w:rsidRPr="004E6626" w:rsidRDefault="00E721B2" w:rsidP="00E721B2"/>
    <w:p w14:paraId="18E33A24" w14:textId="77777777" w:rsidR="00E721B2" w:rsidRPr="004E6626" w:rsidRDefault="00E721B2" w:rsidP="00E721B2">
      <w:r w:rsidRPr="004E6626">
        <w:rPr>
          <w:b/>
          <w:bCs/>
        </w:rPr>
        <w:t>Catchwords:</w:t>
      </w:r>
    </w:p>
    <w:p w14:paraId="603A4155" w14:textId="77777777" w:rsidR="00E721B2" w:rsidRPr="004E6626" w:rsidRDefault="00E721B2" w:rsidP="00E721B2"/>
    <w:p w14:paraId="35E93F72" w14:textId="77777777" w:rsidR="00E721B2" w:rsidRDefault="00E721B2" w:rsidP="00E721B2">
      <w:pPr>
        <w:pStyle w:val="Catchwords0"/>
      </w:pPr>
      <w:r>
        <w:t xml:space="preserve">Equity </w:t>
      </w:r>
      <w:r w:rsidRPr="004E6626">
        <w:t>–</w:t>
      </w:r>
      <w:r>
        <w:t xml:space="preserve"> Fiduciary duty – Fiduciary duty between former and successor trustees – Duties of trustees – Where first respondent successor trustee – Where second respondent sole director and shareholder of former trustee – Where former trustee appointed in June 2005  – Where in November 2006, appellant commenced proceedings against former trustee seeking damages of $2 million – Where first respondent replaced former trustee by way of deed of </w:t>
      </w:r>
      <w:r>
        <w:lastRenderedPageBreak/>
        <w:t xml:space="preserve">appointment – Where former trustee promised indemnity from first respondent as successor trustee – Where former trustee wound up </w:t>
      </w:r>
      <w:r w:rsidRPr="006A430A">
        <w:rPr>
          <w:lang w:val="en-AU"/>
        </w:rPr>
        <w:t xml:space="preserve">because of claim for $2,500, with effect </w:t>
      </w:r>
      <w:r>
        <w:rPr>
          <w:lang w:val="en-AU"/>
        </w:rPr>
        <w:t>appellant's</w:t>
      </w:r>
      <w:r w:rsidRPr="006A430A">
        <w:rPr>
          <w:lang w:val="en-AU"/>
        </w:rPr>
        <w:t xml:space="preserve"> pending</w:t>
      </w:r>
      <w:r>
        <w:rPr>
          <w:lang w:val="en-AU"/>
        </w:rPr>
        <w:t xml:space="preserve"> proceedings stayed –</w:t>
      </w:r>
      <w:r>
        <w:t xml:space="preserve"> Where legal title to trust assets transferred to first respondent as trustee – Where on March 2014, default judgment entered in favour of appellant against former trustee – Where </w:t>
      </w:r>
      <w:r w:rsidRPr="00453262">
        <w:rPr>
          <w:lang w:val="en-AU"/>
        </w:rPr>
        <w:t>judgment set aside by consent, and proceedings reheard in December 2014</w:t>
      </w:r>
      <w:r>
        <w:rPr>
          <w:lang w:val="en-AU"/>
        </w:rPr>
        <w:t xml:space="preserve"> – Where o</w:t>
      </w:r>
      <w:r w:rsidRPr="00453262">
        <w:rPr>
          <w:lang w:val="en-AU"/>
        </w:rPr>
        <w:t xml:space="preserve">n 25 February 2016, </w:t>
      </w:r>
      <w:r>
        <w:rPr>
          <w:lang w:val="en-AU"/>
        </w:rPr>
        <w:t>primary judge</w:t>
      </w:r>
      <w:r w:rsidRPr="00453262">
        <w:rPr>
          <w:lang w:val="en-AU"/>
        </w:rPr>
        <w:t xml:space="preserve"> made orders entering judgment for </w:t>
      </w:r>
      <w:r>
        <w:rPr>
          <w:lang w:val="en-AU"/>
        </w:rPr>
        <w:t xml:space="preserve">appellant </w:t>
      </w:r>
      <w:r w:rsidRPr="00453262">
        <w:rPr>
          <w:lang w:val="en-AU"/>
        </w:rPr>
        <w:t xml:space="preserve">against </w:t>
      </w:r>
      <w:r>
        <w:rPr>
          <w:lang w:val="en-AU"/>
        </w:rPr>
        <w:t xml:space="preserve">former trustee </w:t>
      </w:r>
      <w:r w:rsidRPr="00453262">
        <w:rPr>
          <w:lang w:val="en-AU"/>
        </w:rPr>
        <w:t>in amount of $3.4 million</w:t>
      </w:r>
      <w:r>
        <w:rPr>
          <w:lang w:val="en-AU"/>
        </w:rPr>
        <w:t xml:space="preserve"> and declared former trustee entitled to be indemnified out of trust assets – Where in meantime, trust assets dissipated by first respondent at discretion of third respondent –</w:t>
      </w:r>
      <w:r>
        <w:t xml:space="preserve"> Where other respondents either knowingly involved in conduct or received trust property – Where primary judge found first respondent breached fiduciary duties, and other respondents </w:t>
      </w:r>
      <w:r w:rsidRPr="00BA2397">
        <w:rPr>
          <w:lang w:val="en-AU"/>
        </w:rPr>
        <w:t>either knowingly involved in the conduct or received trust propert</w:t>
      </w:r>
      <w:r>
        <w:rPr>
          <w:lang w:val="en-AU"/>
        </w:rPr>
        <w:t xml:space="preserve">y </w:t>
      </w:r>
      <w:r>
        <w:t xml:space="preserve">– Where Court of Appeal majority held first respondent did not owe fiduciary obligation at any time – Whether Court of Appeal majority erred </w:t>
      </w:r>
      <w:r w:rsidRPr="001F4268">
        <w:rPr>
          <w:lang w:val="en-AU"/>
        </w:rPr>
        <w:t>in concluding first respondent as successor trustee did not owe fiduciary duty to former trustee not to deal with trust assets so as to destroy, diminish or jeopardise former trustee’s right of indemnity or exoneration from those assets.</w:t>
      </w:r>
    </w:p>
    <w:p w14:paraId="5033C73D" w14:textId="77777777" w:rsidR="00E721B2" w:rsidRDefault="00E721B2" w:rsidP="00E721B2">
      <w:pPr>
        <w:pStyle w:val="Catchwords0"/>
      </w:pPr>
    </w:p>
    <w:p w14:paraId="6D6F4C4B" w14:textId="0D255870" w:rsidR="00E721B2" w:rsidRDefault="00E721B2" w:rsidP="00E721B2">
      <w:pPr>
        <w:rPr>
          <w:rStyle w:val="Hyperlink"/>
          <w:rFonts w:cs="Verdana"/>
          <w:noProof w:val="0"/>
          <w:color w:val="auto"/>
          <w:u w:val="none"/>
        </w:rPr>
      </w:pPr>
      <w:r>
        <w:rPr>
          <w:b/>
        </w:rPr>
        <w:t xml:space="preserve">Appealed from NSWSC (CA): </w:t>
      </w:r>
      <w:hyperlink r:id="rId138" w:history="1">
        <w:r w:rsidRPr="002D3219">
          <w:rPr>
            <w:rStyle w:val="Hyperlink"/>
            <w:rFonts w:cs="Verdana"/>
            <w:noProof w:val="0"/>
          </w:rPr>
          <w:t>[2023] NSWCA 214</w:t>
        </w:r>
      </w:hyperlink>
      <w:r w:rsidR="00893B46" w:rsidRPr="00893B46">
        <w:rPr>
          <w:rStyle w:val="Hyperlink"/>
          <w:rFonts w:cs="Verdana"/>
          <w:noProof w:val="0"/>
          <w:color w:val="auto"/>
          <w:u w:val="none"/>
        </w:rPr>
        <w:t xml:space="preserve">; </w:t>
      </w:r>
      <w:r w:rsidR="00A533EC">
        <w:rPr>
          <w:rStyle w:val="Hyperlink"/>
          <w:rFonts w:cs="Verdana"/>
          <w:noProof w:val="0"/>
          <w:color w:val="auto"/>
          <w:u w:val="none"/>
        </w:rPr>
        <w:t>(</w:t>
      </w:r>
      <w:r w:rsidR="00A533EC" w:rsidRPr="00A533EC">
        <w:t>2023) 112 NSWLR 318</w:t>
      </w:r>
      <w:r w:rsidR="00A533EC">
        <w:t xml:space="preserve">; </w:t>
      </w:r>
      <w:r w:rsidR="00893B46" w:rsidRPr="00893B46">
        <w:rPr>
          <w:rStyle w:val="Hyperlink"/>
          <w:rFonts w:cs="Verdana"/>
          <w:noProof w:val="0"/>
          <w:color w:val="auto"/>
          <w:u w:val="none"/>
        </w:rPr>
        <w:t>(2023) 21 BPR 44,317</w:t>
      </w:r>
    </w:p>
    <w:p w14:paraId="6FF6078C" w14:textId="77777777" w:rsidR="00553910" w:rsidRDefault="00553910" w:rsidP="00E721B2">
      <w:pPr>
        <w:rPr>
          <w:rStyle w:val="Hyperlink"/>
          <w:rFonts w:cs="Verdana"/>
          <w:noProof w:val="0"/>
          <w:color w:val="auto"/>
          <w:u w:val="none"/>
        </w:rPr>
      </w:pPr>
    </w:p>
    <w:p w14:paraId="38955267" w14:textId="0D5B99B0" w:rsidR="00553910" w:rsidRPr="007977C6" w:rsidRDefault="00553910" w:rsidP="00E721B2">
      <w:r>
        <w:rPr>
          <w:b/>
        </w:rPr>
        <w:t>Appealed from NSWSC (CA):</w:t>
      </w:r>
      <w:r w:rsidRPr="00553910">
        <w:rPr>
          <w:rStyle w:val="Hyperlink"/>
          <w:rFonts w:cs="Verdana"/>
          <w:noProof w:val="0"/>
          <w:color w:val="auto"/>
          <w:u w:val="none"/>
        </w:rPr>
        <w:t xml:space="preserve"> </w:t>
      </w:r>
      <w:hyperlink r:id="rId139" w:history="1">
        <w:r w:rsidRPr="00553910">
          <w:rPr>
            <w:rStyle w:val="Hyperlink"/>
            <w:rFonts w:cs="Verdana"/>
            <w:noProof w:val="0"/>
          </w:rPr>
          <w:t>[2023] NSWCA 254</w:t>
        </w:r>
      </w:hyperlink>
    </w:p>
    <w:p w14:paraId="61CED0FB" w14:textId="77777777" w:rsidR="00E721B2" w:rsidRDefault="00E721B2" w:rsidP="00E721B2"/>
    <w:p w14:paraId="56341136" w14:textId="77777777" w:rsidR="00E721B2" w:rsidRDefault="0085242E" w:rsidP="00E721B2">
      <w:pPr>
        <w:rPr>
          <w:rStyle w:val="Hyperlink"/>
          <w:bCs/>
        </w:rPr>
      </w:pPr>
      <w:hyperlink r:id="rId140" w:anchor="TOP" w:history="1">
        <w:r w:rsidR="00E721B2">
          <w:rPr>
            <w:rStyle w:val="Hyperlink"/>
            <w:bCs/>
          </w:rPr>
          <w:t>Return to Top</w:t>
        </w:r>
      </w:hyperlink>
    </w:p>
    <w:p w14:paraId="4EA7020E" w14:textId="77777777" w:rsidR="00114040" w:rsidRDefault="00114040" w:rsidP="00114040">
      <w:pPr>
        <w:pStyle w:val="Divider2"/>
      </w:pPr>
    </w:p>
    <w:p w14:paraId="6C0EA187" w14:textId="77777777" w:rsidR="0042571A" w:rsidRDefault="0042571A" w:rsidP="00314C4B"/>
    <w:p w14:paraId="26C68017" w14:textId="3CC38BA3" w:rsidR="00314C4B" w:rsidRDefault="00314C4B" w:rsidP="00314C4B">
      <w:pPr>
        <w:pStyle w:val="Heading2"/>
      </w:pPr>
      <w:r>
        <w:t>Evidence</w:t>
      </w:r>
    </w:p>
    <w:p w14:paraId="1FC86A96" w14:textId="77777777" w:rsidR="00F75EF7" w:rsidRDefault="00F75EF7" w:rsidP="00F75EF7">
      <w:pPr>
        <w:rPr>
          <w:rStyle w:val="Hyperlink"/>
          <w:bCs/>
        </w:rPr>
      </w:pPr>
      <w:bookmarkStart w:id="187" w:name="_BQ_v_The"/>
      <w:bookmarkEnd w:id="187"/>
    </w:p>
    <w:p w14:paraId="66ADB2F7" w14:textId="70AF483D" w:rsidR="00F75EF7" w:rsidRDefault="00F75EF7" w:rsidP="00F75EF7">
      <w:pPr>
        <w:pStyle w:val="Heading3"/>
      </w:pPr>
      <w:bookmarkStart w:id="188" w:name="_MDP_v_The"/>
      <w:bookmarkEnd w:id="188"/>
      <w:r>
        <w:rPr>
          <w:iCs/>
        </w:rPr>
        <w:t xml:space="preserve">MDP v The King </w:t>
      </w:r>
    </w:p>
    <w:p w14:paraId="30B78998" w14:textId="1A85EA66" w:rsidR="00F75EF7" w:rsidRPr="0068393B" w:rsidRDefault="0085242E" w:rsidP="00F75EF7">
      <w:pPr>
        <w:rPr>
          <w:b/>
          <w:bCs/>
        </w:rPr>
      </w:pPr>
      <w:hyperlink r:id="rId141" w:history="1">
        <w:r w:rsidR="00CA1B7A" w:rsidRPr="00CA1B7A">
          <w:rPr>
            <w:rStyle w:val="Hyperlink"/>
            <w:rFonts w:cs="Verdana"/>
            <w:b/>
            <w:bCs/>
            <w:noProof w:val="0"/>
          </w:rPr>
          <w:t>B72</w:t>
        </w:r>
        <w:r w:rsidR="00F75EF7" w:rsidRPr="00CA1B7A">
          <w:rPr>
            <w:rStyle w:val="Hyperlink"/>
            <w:rFonts w:cs="Verdana"/>
            <w:b/>
            <w:bCs/>
            <w:noProof w:val="0"/>
          </w:rPr>
          <w:t>/2023</w:t>
        </w:r>
      </w:hyperlink>
      <w:r w:rsidR="00F75EF7">
        <w:rPr>
          <w:b/>
          <w:bCs/>
        </w:rPr>
        <w:t xml:space="preserve">: </w:t>
      </w:r>
      <w:hyperlink r:id="rId142" w:history="1">
        <w:r w:rsidR="00DF45E6" w:rsidRPr="00DF45E6">
          <w:rPr>
            <w:rStyle w:val="Hyperlink"/>
            <w:rFonts w:cs="Verdana"/>
            <w:noProof w:val="0"/>
          </w:rPr>
          <w:t>[2023] HCASL 215</w:t>
        </w:r>
      </w:hyperlink>
    </w:p>
    <w:p w14:paraId="0C265A39" w14:textId="77777777" w:rsidR="00F75EF7" w:rsidRPr="004E6626" w:rsidRDefault="00F75EF7" w:rsidP="00F75EF7"/>
    <w:p w14:paraId="365FF38E" w14:textId="4C544040" w:rsidR="00F75EF7" w:rsidRPr="004E6626" w:rsidRDefault="00F75EF7" w:rsidP="00F75EF7">
      <w:pPr>
        <w:rPr>
          <w:i/>
          <w:iCs/>
        </w:rPr>
      </w:pPr>
      <w:r w:rsidRPr="004E6626">
        <w:rPr>
          <w:b/>
          <w:bCs/>
        </w:rPr>
        <w:t xml:space="preserve">Date </w:t>
      </w:r>
      <w:r w:rsidR="002E1898">
        <w:rPr>
          <w:b/>
          <w:bCs/>
        </w:rPr>
        <w:t>determined</w:t>
      </w:r>
      <w:r w:rsidRPr="004E6626">
        <w:rPr>
          <w:b/>
          <w:bCs/>
        </w:rPr>
        <w:t>:</w:t>
      </w:r>
      <w:r w:rsidRPr="004E6626">
        <w:t xml:space="preserve"> </w:t>
      </w:r>
      <w:r>
        <w:t>7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A0F66EE" w14:textId="77777777" w:rsidR="00F75EF7" w:rsidRPr="004E6626" w:rsidRDefault="00F75EF7" w:rsidP="00F75EF7"/>
    <w:p w14:paraId="5BEC71DB" w14:textId="77777777" w:rsidR="00F75EF7" w:rsidRPr="004E6626" w:rsidRDefault="00F75EF7" w:rsidP="00F75EF7">
      <w:r w:rsidRPr="004E6626">
        <w:rPr>
          <w:b/>
          <w:bCs/>
        </w:rPr>
        <w:t>Catchwords:</w:t>
      </w:r>
    </w:p>
    <w:p w14:paraId="18D8BDA5" w14:textId="77777777" w:rsidR="00F75EF7" w:rsidRPr="004E6626" w:rsidRDefault="00F75EF7" w:rsidP="00F75EF7"/>
    <w:p w14:paraId="5410DD2C" w14:textId="33F69F87" w:rsidR="00F42A48" w:rsidRPr="002E7155" w:rsidRDefault="002E1898" w:rsidP="00F75EF7">
      <w:pPr>
        <w:pStyle w:val="Catchwords0"/>
      </w:pPr>
      <w:r>
        <w:t xml:space="preserve">Evidence – </w:t>
      </w:r>
      <w:r w:rsidR="00F75EF7">
        <w:rPr>
          <w:lang w:val="en-AU"/>
        </w:rPr>
        <w:t xml:space="preserve"> </w:t>
      </w:r>
      <w:r w:rsidR="00B31346">
        <w:rPr>
          <w:lang w:val="en-AU"/>
        </w:rPr>
        <w:t>Propensity evidence –</w:t>
      </w:r>
      <w:r w:rsidR="006B38F6">
        <w:rPr>
          <w:lang w:val="en-AU"/>
        </w:rPr>
        <w:t xml:space="preserve"> </w:t>
      </w:r>
      <w:r w:rsidR="009B3972">
        <w:rPr>
          <w:lang w:val="en-AU"/>
        </w:rPr>
        <w:t>M</w:t>
      </w:r>
      <w:r w:rsidR="00B31346">
        <w:rPr>
          <w:lang w:val="en-AU"/>
        </w:rPr>
        <w:t xml:space="preserve">iscarriage of justice – </w:t>
      </w:r>
      <w:r w:rsidR="00416219">
        <w:rPr>
          <w:lang w:val="en-AU"/>
        </w:rPr>
        <w:t xml:space="preserve">Where appellant </w:t>
      </w:r>
      <w:r w:rsidR="00EA764F">
        <w:rPr>
          <w:lang w:val="en-AU"/>
        </w:rPr>
        <w:t xml:space="preserve">convicted of </w:t>
      </w:r>
      <w:r w:rsidR="00416219">
        <w:rPr>
          <w:lang w:val="en-AU"/>
        </w:rPr>
        <w:t xml:space="preserve">various </w:t>
      </w:r>
      <w:r w:rsidR="00EA764F">
        <w:rPr>
          <w:lang w:val="en-AU"/>
        </w:rPr>
        <w:t xml:space="preserve">child sexual assault and domestic violence </w:t>
      </w:r>
      <w:r w:rsidR="00416219">
        <w:rPr>
          <w:lang w:val="en-AU"/>
        </w:rPr>
        <w:t>offences</w:t>
      </w:r>
      <w:r w:rsidR="00EA764F">
        <w:rPr>
          <w:lang w:val="en-AU"/>
        </w:rPr>
        <w:t xml:space="preserve"> against former partner’s </w:t>
      </w:r>
      <w:r w:rsidR="00251994">
        <w:rPr>
          <w:lang w:val="en-AU"/>
        </w:rPr>
        <w:t>daughter</w:t>
      </w:r>
      <w:r w:rsidR="00EA764F">
        <w:rPr>
          <w:lang w:val="en-AU"/>
        </w:rPr>
        <w:t xml:space="preserve"> – </w:t>
      </w:r>
      <w:r w:rsidR="00FD152D">
        <w:rPr>
          <w:lang w:val="en-AU"/>
        </w:rPr>
        <w:t xml:space="preserve">Where evidence included </w:t>
      </w:r>
      <w:r w:rsidR="00167F9E">
        <w:rPr>
          <w:lang w:val="en-AU"/>
        </w:rPr>
        <w:t>evidence from complainant’s sister that appellant smack</w:t>
      </w:r>
      <w:r w:rsidR="00E25F88">
        <w:rPr>
          <w:lang w:val="en-AU"/>
        </w:rPr>
        <w:t xml:space="preserve">ed </w:t>
      </w:r>
      <w:r w:rsidR="00167F9E">
        <w:rPr>
          <w:lang w:val="en-AU"/>
        </w:rPr>
        <w:t xml:space="preserve">complainant on bottom – </w:t>
      </w:r>
      <w:r w:rsidR="00E23397">
        <w:rPr>
          <w:lang w:val="en-AU"/>
        </w:rPr>
        <w:t xml:space="preserve">Where trial judge directed jury if they accepted bottom slapping evidence was true, and that it </w:t>
      </w:r>
      <w:r w:rsidR="00E23397" w:rsidRPr="00E23397">
        <w:rPr>
          <w:lang w:val="en-AU"/>
        </w:rPr>
        <w:t xml:space="preserve">displayed sexual interest of </w:t>
      </w:r>
      <w:r w:rsidR="00E23397">
        <w:rPr>
          <w:lang w:val="en-AU"/>
        </w:rPr>
        <w:t xml:space="preserve">appellant </w:t>
      </w:r>
      <w:r w:rsidR="00E23397" w:rsidRPr="00E23397">
        <w:rPr>
          <w:lang w:val="en-AU"/>
        </w:rPr>
        <w:t>in complainant beyond reasonable doubt, they could use it to reason that it was more likely that offences occurred</w:t>
      </w:r>
      <w:r w:rsidR="00E23397">
        <w:rPr>
          <w:lang w:val="en-AU"/>
        </w:rPr>
        <w:t xml:space="preserve"> – </w:t>
      </w:r>
      <w:r w:rsidR="00092F15">
        <w:rPr>
          <w:lang w:val="en-AU"/>
        </w:rPr>
        <w:t xml:space="preserve">Where Court of Appeal found bottom slapping evidence did not meet test for admissibility of propensity </w:t>
      </w:r>
      <w:r w:rsidR="004A1E28">
        <w:rPr>
          <w:lang w:val="en-AU"/>
        </w:rPr>
        <w:lastRenderedPageBreak/>
        <w:t>evidence</w:t>
      </w:r>
      <w:r w:rsidR="00092F15">
        <w:rPr>
          <w:lang w:val="en-AU"/>
        </w:rPr>
        <w:t xml:space="preserve"> – Where Court of appeal found evidence admissible under s 132B of </w:t>
      </w:r>
      <w:r w:rsidR="00092F15">
        <w:rPr>
          <w:i/>
          <w:iCs/>
          <w:lang w:val="en-AU"/>
        </w:rPr>
        <w:t xml:space="preserve">Evidence Act 1977 </w:t>
      </w:r>
      <w:r w:rsidR="00092F15">
        <w:rPr>
          <w:lang w:val="en-AU"/>
        </w:rPr>
        <w:t>(Qld)</w:t>
      </w:r>
      <w:r w:rsidR="004A1E28">
        <w:rPr>
          <w:lang w:val="en-AU"/>
        </w:rPr>
        <w:t xml:space="preserve"> </w:t>
      </w:r>
      <w:r w:rsidR="00AB7E63">
        <w:rPr>
          <w:lang w:val="en-AU"/>
        </w:rPr>
        <w:t>(</w:t>
      </w:r>
      <w:r w:rsidR="007C0F3E">
        <w:rPr>
          <w:lang w:val="en-AU"/>
        </w:rPr>
        <w:t>"</w:t>
      </w:r>
      <w:r w:rsidR="00AB7E63">
        <w:rPr>
          <w:lang w:val="en-AU"/>
        </w:rPr>
        <w:t>evidence of domestic  violence</w:t>
      </w:r>
      <w:r w:rsidR="007C0F3E">
        <w:rPr>
          <w:lang w:val="en-AU"/>
        </w:rPr>
        <w:t>"</w:t>
      </w:r>
      <w:r w:rsidR="00AB7E63">
        <w:rPr>
          <w:lang w:val="en-AU"/>
        </w:rPr>
        <w:t xml:space="preserve">) </w:t>
      </w:r>
      <w:r w:rsidR="004A1E28">
        <w:rPr>
          <w:lang w:val="en-AU"/>
        </w:rPr>
        <w:t xml:space="preserve">– </w:t>
      </w:r>
      <w:r w:rsidR="00F42A48">
        <w:rPr>
          <w:lang w:val="en-AU"/>
        </w:rPr>
        <w:t xml:space="preserve">Whether Court of Appeal erred holding that no miscarriage of justice occurred when evidence inadmissible as propensity evidence was nonetheless left to jury to be used as propensity evidence. </w:t>
      </w:r>
    </w:p>
    <w:p w14:paraId="117B974F" w14:textId="77777777" w:rsidR="00F75EF7" w:rsidRDefault="00F75EF7" w:rsidP="00F75EF7"/>
    <w:p w14:paraId="0551FAE1" w14:textId="70D30AC6" w:rsidR="00C95210" w:rsidRDefault="00F75EF7" w:rsidP="001E0E4B">
      <w:pPr>
        <w:rPr>
          <w:rStyle w:val="Hyperlink"/>
          <w:rFonts w:cs="Verdana"/>
          <w:noProof w:val="0"/>
        </w:rPr>
      </w:pPr>
      <w:r w:rsidRPr="004E7695">
        <w:rPr>
          <w:b/>
        </w:rPr>
        <w:t>Appealed from</w:t>
      </w:r>
      <w:r>
        <w:rPr>
          <w:b/>
        </w:rPr>
        <w:t xml:space="preserve"> </w:t>
      </w:r>
      <w:r w:rsidR="001E0E4B">
        <w:rPr>
          <w:b/>
        </w:rPr>
        <w:t>QLDSC (CA):</w:t>
      </w:r>
      <w:r w:rsidR="001E0E4B">
        <w:t xml:space="preserve"> </w:t>
      </w:r>
      <w:hyperlink r:id="rId143" w:history="1">
        <w:r w:rsidR="0083498B" w:rsidRPr="00622B67">
          <w:rPr>
            <w:rStyle w:val="Hyperlink"/>
            <w:rFonts w:cs="Verdana"/>
            <w:noProof w:val="0"/>
          </w:rPr>
          <w:t>[2023] QCA 134</w:t>
        </w:r>
      </w:hyperlink>
    </w:p>
    <w:p w14:paraId="356148AA" w14:textId="77777777" w:rsidR="00FB79E0" w:rsidRDefault="00FB79E0" w:rsidP="001E0E4B">
      <w:pPr>
        <w:rPr>
          <w:rStyle w:val="Hyperlink"/>
          <w:rFonts w:cs="Verdana"/>
          <w:noProof w:val="0"/>
        </w:rPr>
      </w:pPr>
    </w:p>
    <w:p w14:paraId="5177D410" w14:textId="77777777" w:rsidR="00FB79E0" w:rsidRDefault="0085242E" w:rsidP="00FB79E0">
      <w:pPr>
        <w:rPr>
          <w:rStyle w:val="Hyperlink"/>
          <w:rFonts w:cs="Verdana"/>
          <w:bCs/>
        </w:rPr>
      </w:pPr>
      <w:hyperlink w:anchor="TOP" w:history="1">
        <w:r w:rsidR="00FB79E0" w:rsidRPr="004E7695">
          <w:rPr>
            <w:rStyle w:val="Hyperlink"/>
            <w:rFonts w:cs="Verdana"/>
            <w:bCs/>
          </w:rPr>
          <w:t>Return to Top</w:t>
        </w:r>
      </w:hyperlink>
    </w:p>
    <w:p w14:paraId="4B4AB965" w14:textId="77777777" w:rsidR="00F35278" w:rsidRDefault="00F35278" w:rsidP="00F35278">
      <w:pPr>
        <w:pStyle w:val="Divider2"/>
      </w:pPr>
      <w:bookmarkStart w:id="189" w:name="_Steven_Moore_(a"/>
      <w:bookmarkEnd w:id="189"/>
    </w:p>
    <w:p w14:paraId="0CB72313" w14:textId="77777777" w:rsidR="00F35278" w:rsidRDefault="00F35278" w:rsidP="00F35278"/>
    <w:p w14:paraId="68C93909" w14:textId="7836E6EB" w:rsidR="00F35278" w:rsidRDefault="00F35278" w:rsidP="00F35278">
      <w:pPr>
        <w:pStyle w:val="Heading2"/>
      </w:pPr>
      <w:r>
        <w:t>Immigration</w:t>
      </w:r>
    </w:p>
    <w:p w14:paraId="0A9E03C3" w14:textId="77777777" w:rsidR="00F35278" w:rsidRDefault="00F35278" w:rsidP="00F35278">
      <w:pPr>
        <w:rPr>
          <w:rStyle w:val="Hyperlink"/>
          <w:bCs/>
        </w:rPr>
      </w:pPr>
    </w:p>
    <w:p w14:paraId="6B02FC1F" w14:textId="5BBA651F" w:rsidR="00F35278" w:rsidRDefault="001E604D" w:rsidP="00F35278">
      <w:pPr>
        <w:pStyle w:val="Heading3"/>
      </w:pPr>
      <w:bookmarkStart w:id="190" w:name="_BIF23_v_Minister"/>
      <w:bookmarkEnd w:id="190"/>
      <w:r w:rsidRPr="001E604D">
        <w:rPr>
          <w:iCs/>
        </w:rPr>
        <w:t>BIF23 v Minister for Immigration, Citizenship and Multicultural Affairs</w:t>
      </w:r>
      <w:r w:rsidR="00F35278">
        <w:rPr>
          <w:iCs/>
        </w:rPr>
        <w:t xml:space="preserve"> </w:t>
      </w:r>
    </w:p>
    <w:p w14:paraId="6C8F1883" w14:textId="372C3638" w:rsidR="00F35278" w:rsidRPr="0068393B" w:rsidRDefault="0085242E" w:rsidP="00F35278">
      <w:pPr>
        <w:rPr>
          <w:b/>
          <w:bCs/>
        </w:rPr>
      </w:pPr>
      <w:hyperlink r:id="rId144" w:history="1">
        <w:r w:rsidR="00563899" w:rsidRPr="00563899">
          <w:rPr>
            <w:rStyle w:val="Hyperlink"/>
            <w:rFonts w:cs="Verdana"/>
            <w:b/>
            <w:bCs/>
            <w:noProof w:val="0"/>
          </w:rPr>
          <w:t>M44</w:t>
        </w:r>
        <w:r w:rsidR="00F35278" w:rsidRPr="00563899">
          <w:rPr>
            <w:rStyle w:val="Hyperlink"/>
            <w:rFonts w:cs="Verdana"/>
            <w:b/>
            <w:bCs/>
            <w:noProof w:val="0"/>
          </w:rPr>
          <w:t>/202</w:t>
        </w:r>
        <w:r w:rsidR="005A654B" w:rsidRPr="00563899">
          <w:rPr>
            <w:rStyle w:val="Hyperlink"/>
            <w:rFonts w:cs="Verdana"/>
            <w:b/>
            <w:bCs/>
            <w:noProof w:val="0"/>
          </w:rPr>
          <w:t>4</w:t>
        </w:r>
      </w:hyperlink>
      <w:r w:rsidR="00F35278">
        <w:rPr>
          <w:b/>
          <w:bCs/>
        </w:rPr>
        <w:t xml:space="preserve">: </w:t>
      </w:r>
      <w:hyperlink r:id="rId145" w:history="1">
        <w:r w:rsidR="00126475" w:rsidRPr="00676651">
          <w:rPr>
            <w:rStyle w:val="Hyperlink"/>
            <w:rFonts w:cs="Verdana"/>
            <w:noProof w:val="0"/>
          </w:rPr>
          <w:t>[2024] HCASL 145</w:t>
        </w:r>
      </w:hyperlink>
    </w:p>
    <w:p w14:paraId="48AC3F1E" w14:textId="77777777" w:rsidR="00F35278" w:rsidRPr="004E6626" w:rsidRDefault="00F35278" w:rsidP="00F35278"/>
    <w:p w14:paraId="12FE4089" w14:textId="6C3900DD" w:rsidR="00F35278" w:rsidRPr="004E6626" w:rsidRDefault="00F35278" w:rsidP="00F35278">
      <w:pPr>
        <w:rPr>
          <w:i/>
          <w:iCs/>
        </w:rPr>
      </w:pPr>
      <w:r w:rsidRPr="004E6626">
        <w:rPr>
          <w:b/>
          <w:bCs/>
        </w:rPr>
        <w:t xml:space="preserve">Date </w:t>
      </w:r>
      <w:r>
        <w:rPr>
          <w:b/>
          <w:bCs/>
        </w:rPr>
        <w:t>determined</w:t>
      </w:r>
      <w:r w:rsidRPr="004E6626">
        <w:rPr>
          <w:b/>
          <w:bCs/>
        </w:rPr>
        <w:t>:</w:t>
      </w:r>
      <w:r w:rsidRPr="004E6626">
        <w:t xml:space="preserve"> </w:t>
      </w:r>
      <w:r w:rsidR="00126475">
        <w:t>9 May</w:t>
      </w:r>
      <w:r>
        <w:t xml:space="preserve"> 202</w:t>
      </w:r>
      <w:r w:rsidR="00126475">
        <w:t xml:space="preserve">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3EFE8B0E" w14:textId="77777777" w:rsidR="00F35278" w:rsidRPr="004E6626" w:rsidRDefault="00F35278" w:rsidP="00F35278"/>
    <w:p w14:paraId="46297645" w14:textId="77777777" w:rsidR="00F35278" w:rsidRPr="004E6626" w:rsidRDefault="00F35278" w:rsidP="00F35278">
      <w:r w:rsidRPr="004E6626">
        <w:rPr>
          <w:b/>
          <w:bCs/>
        </w:rPr>
        <w:t>Catchwords:</w:t>
      </w:r>
    </w:p>
    <w:p w14:paraId="3FAB1B45" w14:textId="77777777" w:rsidR="00F35278" w:rsidRPr="004E6626" w:rsidRDefault="00F35278" w:rsidP="00F35278"/>
    <w:p w14:paraId="16441096" w14:textId="6949E1BD" w:rsidR="001A1FE5" w:rsidRPr="001A1FE5" w:rsidRDefault="00676651" w:rsidP="00F35278">
      <w:pPr>
        <w:pStyle w:val="Catchwords0"/>
      </w:pPr>
      <w:r>
        <w:t>Immigration</w:t>
      </w:r>
      <w:r w:rsidR="009317E2">
        <w:t xml:space="preserve"> – </w:t>
      </w:r>
      <w:r w:rsidR="00D50C9A">
        <w:t>Visas – Cancellation – Notice of cancellation decision –</w:t>
      </w:r>
      <w:r w:rsidR="007A0B2A">
        <w:t xml:space="preserve"> </w:t>
      </w:r>
      <w:r w:rsidR="00405A31">
        <w:t>Legal i</w:t>
      </w:r>
      <w:r w:rsidR="001E083C">
        <w:t xml:space="preserve">ncapacity from acting on notice – </w:t>
      </w:r>
      <w:r w:rsidR="00060D92">
        <w:t xml:space="preserve">Where delegate of Minister cancelled appellant's visa under s 501 (3A) of </w:t>
      </w:r>
      <w:r w:rsidR="00060D92">
        <w:rPr>
          <w:i/>
          <w:iCs/>
        </w:rPr>
        <w:t xml:space="preserve">Migration Act 1958 </w:t>
      </w:r>
      <w:r w:rsidR="00060D92">
        <w:t>(Cth)</w:t>
      </w:r>
      <w:r w:rsidR="00106FB8">
        <w:t xml:space="preserve"> </w:t>
      </w:r>
      <w:r w:rsidR="00060D92">
        <w:t xml:space="preserve">– </w:t>
      </w:r>
      <w:r w:rsidR="00314857">
        <w:t xml:space="preserve">Where s 501CA(3) </w:t>
      </w:r>
      <w:r w:rsidR="0084015A" w:rsidRPr="0084015A">
        <w:rPr>
          <w:lang w:val="en-AU"/>
        </w:rPr>
        <w:t>provided</w:t>
      </w:r>
      <w:r w:rsidR="0084015A">
        <w:rPr>
          <w:lang w:val="en-AU"/>
        </w:rPr>
        <w:t xml:space="preserve"> </w:t>
      </w:r>
      <w:r w:rsidR="0084015A" w:rsidRPr="0084015A">
        <w:rPr>
          <w:lang w:val="en-AU"/>
        </w:rPr>
        <w:t xml:space="preserve">after making decision, Minister must give person written notice that sets out original decision </w:t>
      </w:r>
      <w:r w:rsidR="00980760">
        <w:rPr>
          <w:lang w:val="en-AU"/>
        </w:rPr>
        <w:t xml:space="preserve">and </w:t>
      </w:r>
      <w:r w:rsidR="0084015A" w:rsidRPr="0084015A">
        <w:rPr>
          <w:lang w:val="en-AU"/>
        </w:rPr>
        <w:t>invite person to make representations to Minister</w:t>
      </w:r>
      <w:r w:rsidR="00980760">
        <w:rPr>
          <w:lang w:val="en-AU"/>
        </w:rPr>
        <w:t xml:space="preserve"> – </w:t>
      </w:r>
      <w:r w:rsidR="00913EA7">
        <w:t>Where written notice for purposes of s 501CA(3) handed to appellant, who at</w:t>
      </w:r>
      <w:r w:rsidR="00FD5C45">
        <w:t xml:space="preserve"> relevant</w:t>
      </w:r>
      <w:r w:rsidR="00913EA7">
        <w:t xml:space="preserve"> time in </w:t>
      </w:r>
      <w:r w:rsidR="0024021F" w:rsidRPr="0024021F">
        <w:rPr>
          <w:lang w:val="en-AU"/>
        </w:rPr>
        <w:t>psychiatric unit of Correctional Centre</w:t>
      </w:r>
      <w:r w:rsidR="0024021F">
        <w:rPr>
          <w:lang w:val="en-AU"/>
        </w:rPr>
        <w:t xml:space="preserve"> – Where </w:t>
      </w:r>
      <w:r w:rsidR="00AF3D47">
        <w:rPr>
          <w:lang w:val="en-AU"/>
        </w:rPr>
        <w:t>subsequent to notification</w:t>
      </w:r>
      <w:r w:rsidR="00EA28BE">
        <w:rPr>
          <w:lang w:val="en-AU"/>
        </w:rPr>
        <w:t>,</w:t>
      </w:r>
      <w:r w:rsidR="00AF3D47">
        <w:rPr>
          <w:lang w:val="en-AU"/>
        </w:rPr>
        <w:t xml:space="preserve"> </w:t>
      </w:r>
      <w:r w:rsidR="0024021F" w:rsidRPr="0024021F">
        <w:rPr>
          <w:lang w:val="en-AU"/>
        </w:rPr>
        <w:t xml:space="preserve">Victorian Civil and Administrative Tribunal made order under s 30 of </w:t>
      </w:r>
      <w:r w:rsidR="00B3534E" w:rsidRPr="00BC6343">
        <w:rPr>
          <w:i/>
          <w:iCs/>
          <w:lang w:val="en-AU"/>
        </w:rPr>
        <w:t>Guardianship and Administration Act 2019</w:t>
      </w:r>
      <w:r w:rsidR="00B3534E" w:rsidRPr="00BC6343">
        <w:rPr>
          <w:lang w:val="en-AU"/>
        </w:rPr>
        <w:t xml:space="preserve"> (Vic)</w:t>
      </w:r>
      <w:r w:rsidR="00B3534E">
        <w:rPr>
          <w:lang w:val="en-AU"/>
        </w:rPr>
        <w:t xml:space="preserve"> </w:t>
      </w:r>
      <w:r w:rsidR="0024021F" w:rsidRPr="0024021F">
        <w:rPr>
          <w:lang w:val="en-AU"/>
        </w:rPr>
        <w:t xml:space="preserve">appointing Public Advocate as guardian of </w:t>
      </w:r>
      <w:r w:rsidR="00B3534E">
        <w:rPr>
          <w:lang w:val="en-AU"/>
        </w:rPr>
        <w:t xml:space="preserve">appellant – </w:t>
      </w:r>
      <w:r w:rsidR="00DB516A">
        <w:rPr>
          <w:lang w:val="en-AU"/>
        </w:rPr>
        <w:t xml:space="preserve">Where appellant commenced proceeding in Federal Circuit Court seeking judicial review of Minister's decision to give 501CA(3) </w:t>
      </w:r>
      <w:r w:rsidR="00800FFF">
        <w:rPr>
          <w:lang w:val="en-AU"/>
        </w:rPr>
        <w:t>n</w:t>
      </w:r>
      <w:r w:rsidR="00DB516A">
        <w:rPr>
          <w:lang w:val="en-AU"/>
        </w:rPr>
        <w:t>otice</w:t>
      </w:r>
      <w:r w:rsidR="00676C97">
        <w:rPr>
          <w:lang w:val="en-AU"/>
        </w:rPr>
        <w:t xml:space="preserve"> </w:t>
      </w:r>
      <w:r w:rsidR="00DB516A">
        <w:rPr>
          <w:lang w:val="en-AU"/>
        </w:rPr>
        <w:t xml:space="preserve">– </w:t>
      </w:r>
      <w:r w:rsidR="00533692">
        <w:rPr>
          <w:lang w:val="en-AU"/>
        </w:rPr>
        <w:t xml:space="preserve">Where primary judge and Full Court </w:t>
      </w:r>
      <w:r w:rsidR="00B46652">
        <w:rPr>
          <w:lang w:val="en-AU"/>
        </w:rPr>
        <w:t xml:space="preserve">dismissed application and appeal – </w:t>
      </w:r>
      <w:r w:rsidR="001A1FE5">
        <w:t xml:space="preserve">Whether Full Court erred failing to find not </w:t>
      </w:r>
      <w:r w:rsidR="007C0F3E">
        <w:t>"</w:t>
      </w:r>
      <w:r w:rsidR="001A1FE5">
        <w:t>practicable</w:t>
      </w:r>
      <w:r w:rsidR="007C0F3E">
        <w:t>"</w:t>
      </w:r>
      <w:r w:rsidR="001A1FE5">
        <w:t xml:space="preserve"> within meaning of s 501CA(3) for Minister's delegate to give app</w:t>
      </w:r>
      <w:r w:rsidR="003F3C88">
        <w:t xml:space="preserve">ellant notice in circumstances where appellant lacked decision-making capacity – Whether, alternatively, </w:t>
      </w:r>
      <w:r w:rsidR="00BC6343" w:rsidRPr="00BC6343">
        <w:rPr>
          <w:lang w:val="en-AU"/>
        </w:rPr>
        <w:t xml:space="preserve">Full Court erred failing to find further notice could be issued to </w:t>
      </w:r>
      <w:r w:rsidR="00BC6343">
        <w:rPr>
          <w:lang w:val="en-AU"/>
        </w:rPr>
        <w:t>appellant</w:t>
      </w:r>
      <w:r w:rsidR="00BC6343" w:rsidRPr="00BC6343">
        <w:rPr>
          <w:lang w:val="en-AU"/>
        </w:rPr>
        <w:t xml:space="preserve">, after guardian appointed for him under </w:t>
      </w:r>
      <w:r w:rsidR="00BC6343" w:rsidRPr="00BC6343">
        <w:rPr>
          <w:i/>
          <w:iCs/>
          <w:lang w:val="en-AU"/>
        </w:rPr>
        <w:t>Guardianship and Administration Act 2019</w:t>
      </w:r>
      <w:r w:rsidR="00BC6343" w:rsidRPr="00BC6343">
        <w:rPr>
          <w:lang w:val="en-AU"/>
        </w:rPr>
        <w:t xml:space="preserve"> (Vic)</w:t>
      </w:r>
      <w:r w:rsidR="00BC6343">
        <w:rPr>
          <w:lang w:val="en-AU"/>
        </w:rPr>
        <w:t xml:space="preserve"> </w:t>
      </w:r>
      <w:r w:rsidR="00CA731A">
        <w:rPr>
          <w:lang w:val="en-AU"/>
        </w:rPr>
        <w:t xml:space="preserve">– Whether legally unreasonable </w:t>
      </w:r>
      <w:r w:rsidR="00CA731A" w:rsidRPr="00CA731A">
        <w:rPr>
          <w:lang w:val="en-AU"/>
        </w:rPr>
        <w:t xml:space="preserve">for Minister not to </w:t>
      </w:r>
      <w:r w:rsidR="00FA2BC6">
        <w:rPr>
          <w:lang w:val="en-AU"/>
        </w:rPr>
        <w:t xml:space="preserve">give </w:t>
      </w:r>
      <w:r w:rsidR="00CA731A">
        <w:rPr>
          <w:lang w:val="en-AU"/>
        </w:rPr>
        <w:t xml:space="preserve">further notice </w:t>
      </w:r>
      <w:r w:rsidR="00CA731A" w:rsidRPr="00CA731A">
        <w:rPr>
          <w:lang w:val="en-AU"/>
        </w:rPr>
        <w:t xml:space="preserve">in circumstances where </w:t>
      </w:r>
      <w:r w:rsidR="00CA731A">
        <w:rPr>
          <w:lang w:val="en-AU"/>
        </w:rPr>
        <w:t xml:space="preserve">appellant </w:t>
      </w:r>
      <w:r w:rsidR="00CA731A" w:rsidRPr="00CA731A">
        <w:rPr>
          <w:lang w:val="en-AU"/>
        </w:rPr>
        <w:t>now able to make representations about revocation of cancellation of his visa by his guardian</w:t>
      </w:r>
      <w:r w:rsidR="00CA731A">
        <w:rPr>
          <w:lang w:val="en-AU"/>
        </w:rPr>
        <w:t xml:space="preserve">. </w:t>
      </w:r>
    </w:p>
    <w:p w14:paraId="579EC8FD" w14:textId="77777777" w:rsidR="00F35278" w:rsidRDefault="00F35278" w:rsidP="00F35278"/>
    <w:p w14:paraId="01917798" w14:textId="5091B015" w:rsidR="00F35278" w:rsidRDefault="00F35278" w:rsidP="00F35278">
      <w:pPr>
        <w:rPr>
          <w:rStyle w:val="Hyperlink"/>
          <w:rFonts w:cs="Verdana"/>
          <w:noProof w:val="0"/>
        </w:rPr>
      </w:pPr>
      <w:r w:rsidRPr="004E7695">
        <w:rPr>
          <w:b/>
        </w:rPr>
        <w:t>Appealed from</w:t>
      </w:r>
      <w:r>
        <w:rPr>
          <w:b/>
        </w:rPr>
        <w:t xml:space="preserve"> </w:t>
      </w:r>
      <w:r w:rsidR="00676651">
        <w:rPr>
          <w:b/>
        </w:rPr>
        <w:t>FCA</w:t>
      </w:r>
      <w:r>
        <w:rPr>
          <w:b/>
        </w:rPr>
        <w:t xml:space="preserve"> (</w:t>
      </w:r>
      <w:r w:rsidR="00676651">
        <w:rPr>
          <w:b/>
        </w:rPr>
        <w:t>FC</w:t>
      </w:r>
      <w:r>
        <w:rPr>
          <w:b/>
        </w:rPr>
        <w:t>):</w:t>
      </w:r>
      <w:r>
        <w:t xml:space="preserve"> </w:t>
      </w:r>
      <w:hyperlink r:id="rId146" w:history="1">
        <w:r w:rsidR="00ED2C88" w:rsidRPr="0089205A">
          <w:rPr>
            <w:rStyle w:val="Hyperlink"/>
            <w:rFonts w:cs="Verdana"/>
            <w:noProof w:val="0"/>
          </w:rPr>
          <w:t>[2023] FCAFC 201</w:t>
        </w:r>
      </w:hyperlink>
      <w:r w:rsidR="0031080F" w:rsidRPr="0031080F">
        <w:rPr>
          <w:rStyle w:val="Hyperlink"/>
          <w:rFonts w:cs="Verdana"/>
          <w:noProof w:val="0"/>
          <w:color w:val="auto"/>
          <w:u w:val="none"/>
        </w:rPr>
        <w:t>; (2023) 301 FCR 229</w:t>
      </w:r>
    </w:p>
    <w:p w14:paraId="44A5A1FD" w14:textId="77777777" w:rsidR="00F35278" w:rsidRDefault="00F35278" w:rsidP="00F35278">
      <w:pPr>
        <w:rPr>
          <w:rStyle w:val="Hyperlink"/>
          <w:rFonts w:cs="Verdana"/>
          <w:noProof w:val="0"/>
        </w:rPr>
      </w:pPr>
    </w:p>
    <w:p w14:paraId="2144415A" w14:textId="77777777" w:rsidR="00F35278" w:rsidRDefault="0085242E" w:rsidP="00F35278">
      <w:pPr>
        <w:rPr>
          <w:rStyle w:val="Hyperlink"/>
          <w:rFonts w:cs="Verdana"/>
          <w:bCs/>
        </w:rPr>
      </w:pPr>
      <w:hyperlink w:anchor="TOP" w:history="1">
        <w:r w:rsidR="00F35278" w:rsidRPr="004E7695">
          <w:rPr>
            <w:rStyle w:val="Hyperlink"/>
            <w:rFonts w:cs="Verdana"/>
            <w:bCs/>
          </w:rPr>
          <w:t>Return to Top</w:t>
        </w:r>
      </w:hyperlink>
    </w:p>
    <w:p w14:paraId="3FA29E51" w14:textId="77777777" w:rsidR="003C27DC" w:rsidRDefault="003C27DC" w:rsidP="003C27DC">
      <w:pPr>
        <w:pStyle w:val="Divider1"/>
        <w:rPr>
          <w:rStyle w:val="Hyperlink"/>
          <w:rFonts w:cs="Verdana"/>
          <w:bCs/>
        </w:rPr>
      </w:pPr>
    </w:p>
    <w:p w14:paraId="5CA06CA1" w14:textId="77777777" w:rsidR="003C27DC" w:rsidRDefault="003C27DC" w:rsidP="003C27DC"/>
    <w:p w14:paraId="4D9E05F4" w14:textId="74D4FBE2" w:rsidR="003C27DC" w:rsidRDefault="003C27DC" w:rsidP="003C27DC">
      <w:pPr>
        <w:pStyle w:val="Heading3"/>
      </w:pPr>
      <w:bookmarkStart w:id="191" w:name="_Minister_for_Immigration,_1"/>
      <w:bookmarkEnd w:id="191"/>
      <w:r w:rsidRPr="003C27DC">
        <w:rPr>
          <w:iCs/>
        </w:rPr>
        <w:lastRenderedPageBreak/>
        <w:t>Minister for Immigration, Citizenship and Multicultural Affairs &amp; Ors v MZAPC</w:t>
      </w:r>
    </w:p>
    <w:p w14:paraId="42573A5B" w14:textId="304CB346" w:rsidR="003C27DC" w:rsidRPr="0068393B" w:rsidRDefault="0085242E" w:rsidP="003C27DC">
      <w:pPr>
        <w:rPr>
          <w:b/>
          <w:bCs/>
        </w:rPr>
      </w:pPr>
      <w:hyperlink r:id="rId147" w:history="1">
        <w:r w:rsidR="006C117C" w:rsidRPr="00301397">
          <w:rPr>
            <w:rStyle w:val="Hyperlink"/>
            <w:rFonts w:cs="Verdana"/>
            <w:b/>
            <w:bCs/>
            <w:noProof w:val="0"/>
          </w:rPr>
          <w:t>P</w:t>
        </w:r>
        <w:r w:rsidR="00B16D05" w:rsidRPr="00301397">
          <w:rPr>
            <w:rStyle w:val="Hyperlink"/>
            <w:rFonts w:cs="Verdana"/>
            <w:b/>
            <w:bCs/>
            <w:noProof w:val="0"/>
          </w:rPr>
          <w:t>21</w:t>
        </w:r>
        <w:r w:rsidR="003C27DC" w:rsidRPr="00301397">
          <w:rPr>
            <w:rStyle w:val="Hyperlink"/>
            <w:rFonts w:cs="Verdana"/>
            <w:b/>
            <w:bCs/>
            <w:noProof w:val="0"/>
          </w:rPr>
          <w:t>/2024</w:t>
        </w:r>
      </w:hyperlink>
      <w:r w:rsidR="003C27DC">
        <w:rPr>
          <w:b/>
          <w:bCs/>
        </w:rPr>
        <w:t xml:space="preserve">: </w:t>
      </w:r>
      <w:hyperlink r:id="rId148" w:history="1">
        <w:r w:rsidR="003C27DC" w:rsidRPr="006C117C">
          <w:rPr>
            <w:rStyle w:val="Hyperlink"/>
            <w:rFonts w:cs="Verdana"/>
            <w:noProof w:val="0"/>
          </w:rPr>
          <w:t>[2024] HCASL 14</w:t>
        </w:r>
        <w:r w:rsidR="006C117C" w:rsidRPr="006C117C">
          <w:rPr>
            <w:rStyle w:val="Hyperlink"/>
            <w:rFonts w:cs="Verdana"/>
            <w:noProof w:val="0"/>
          </w:rPr>
          <w:t>6</w:t>
        </w:r>
      </w:hyperlink>
    </w:p>
    <w:p w14:paraId="2766914C" w14:textId="77777777" w:rsidR="003C27DC" w:rsidRPr="004E6626" w:rsidRDefault="003C27DC" w:rsidP="003C27DC"/>
    <w:p w14:paraId="24E0DB17" w14:textId="77777777" w:rsidR="003C27DC" w:rsidRPr="004E6626" w:rsidRDefault="003C27DC" w:rsidP="003C27DC">
      <w:pPr>
        <w:rPr>
          <w:i/>
          <w:iCs/>
        </w:rPr>
      </w:pPr>
      <w:r w:rsidRPr="004E6626">
        <w:rPr>
          <w:b/>
          <w:bCs/>
        </w:rPr>
        <w:t xml:space="preserve">Date </w:t>
      </w:r>
      <w:r>
        <w:rPr>
          <w:b/>
          <w:bCs/>
        </w:rPr>
        <w:t>determined</w:t>
      </w:r>
      <w:r w:rsidRPr="004E6626">
        <w:rPr>
          <w:b/>
          <w:bCs/>
        </w:rPr>
        <w:t>:</w:t>
      </w:r>
      <w:r w:rsidRPr="004E6626">
        <w:t xml:space="preserve"> </w:t>
      </w:r>
      <w:r>
        <w:t xml:space="preserve">9 May 2024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6141C9F6" w14:textId="77777777" w:rsidR="003C27DC" w:rsidRPr="004E6626" w:rsidRDefault="003C27DC" w:rsidP="003C27DC"/>
    <w:p w14:paraId="33EDBC95" w14:textId="77777777" w:rsidR="003C27DC" w:rsidRPr="004E6626" w:rsidRDefault="003C27DC" w:rsidP="003C27DC">
      <w:r w:rsidRPr="004E6626">
        <w:rPr>
          <w:b/>
          <w:bCs/>
        </w:rPr>
        <w:t>Catchwords:</w:t>
      </w:r>
    </w:p>
    <w:p w14:paraId="42686E47" w14:textId="77777777" w:rsidR="003C27DC" w:rsidRPr="004E6626" w:rsidRDefault="003C27DC" w:rsidP="003C27DC"/>
    <w:p w14:paraId="68552D57" w14:textId="02F35AEF" w:rsidR="000C433E" w:rsidRDefault="003C27DC" w:rsidP="003C27DC">
      <w:pPr>
        <w:pStyle w:val="Catchwords0"/>
        <w:rPr>
          <w:lang w:val="en-AU"/>
        </w:rPr>
      </w:pPr>
      <w:r>
        <w:t xml:space="preserve">Immigration – </w:t>
      </w:r>
      <w:r w:rsidR="003B790D">
        <w:t xml:space="preserve">Duty to remove unlawful citizen as soon as reasonably practicable – </w:t>
      </w:r>
      <w:r w:rsidR="0070079A">
        <w:t>Personal and non-compellable powers</w:t>
      </w:r>
      <w:r w:rsidR="00F322D8">
        <w:t xml:space="preserve"> of Minister –</w:t>
      </w:r>
      <w:r w:rsidR="00C760DC">
        <w:t xml:space="preserve"> </w:t>
      </w:r>
      <w:r w:rsidR="00A932B5">
        <w:t xml:space="preserve">Where respondent's visa cancelled in November 2015 – Where respondent in immigration detention and exhausted all rights of review and appeal in relation to his immigration status – Where primary judge made orders restraining appellants from performing duty imposed by s 198(6) of </w:t>
      </w:r>
      <w:r w:rsidR="00A932B5">
        <w:rPr>
          <w:i/>
          <w:iCs/>
        </w:rPr>
        <w:t xml:space="preserve">Migration Act 1958 </w:t>
      </w:r>
      <w:r w:rsidR="00A932B5">
        <w:t>(Cth)</w:t>
      </w:r>
      <w:r w:rsidR="00FE1D33">
        <w:t xml:space="preserve"> </w:t>
      </w:r>
      <w:r w:rsidR="009530F3">
        <w:t xml:space="preserve">to remove respondent from Australia as soon as reasonably practicable – Where primary judge concluded following this Court's decision in </w:t>
      </w:r>
      <w:r w:rsidR="00E30591" w:rsidRPr="00E30591">
        <w:rPr>
          <w:i/>
          <w:iCs/>
          <w:lang w:val="en-AU"/>
        </w:rPr>
        <w:t>Davis v Minister for Immigration, Citizenship, Migrant Services and Multicultural Affairs</w:t>
      </w:r>
      <w:r w:rsidR="00E30591">
        <w:rPr>
          <w:i/>
          <w:iCs/>
          <w:lang w:val="en-AU"/>
        </w:rPr>
        <w:t xml:space="preserve"> </w:t>
      </w:r>
      <w:r w:rsidR="00E30591" w:rsidRPr="00E30591">
        <w:t>[2023] HCA 10</w:t>
      </w:r>
      <w:r w:rsidR="00E30591">
        <w:t>,</w:t>
      </w:r>
      <w:r w:rsidR="009530F3">
        <w:t xml:space="preserve"> </w:t>
      </w:r>
      <w:r w:rsidR="009530F3" w:rsidRPr="009530F3">
        <w:rPr>
          <w:lang w:val="en-AU"/>
        </w:rPr>
        <w:t>serious question to be tried as to whether officers of Department had, acting beyond power, made assessments of respondent’s circumstances against ministerial guidelines concerning referral of cases to Minister for personal consideration under ss 195A and 417 of Ac</w:t>
      </w:r>
      <w:r w:rsidR="00FE1D33">
        <w:rPr>
          <w:lang w:val="en-AU"/>
        </w:rPr>
        <w:t>t –</w:t>
      </w:r>
      <w:r w:rsidR="007E0C13">
        <w:rPr>
          <w:lang w:val="en-AU"/>
        </w:rPr>
        <w:t xml:space="preserve"> Where Full Court </w:t>
      </w:r>
      <w:r w:rsidR="004D0FED">
        <w:rPr>
          <w:lang w:val="en-AU"/>
        </w:rPr>
        <w:t xml:space="preserve">majority </w:t>
      </w:r>
      <w:r w:rsidR="007E0C13">
        <w:rPr>
          <w:lang w:val="en-AU"/>
        </w:rPr>
        <w:t xml:space="preserve">upheld primary judge's decision – </w:t>
      </w:r>
      <w:r w:rsidR="000C433E">
        <w:rPr>
          <w:lang w:val="en-AU"/>
        </w:rPr>
        <w:t xml:space="preserve">Whether </w:t>
      </w:r>
      <w:r w:rsidR="000C433E" w:rsidRPr="000C433E">
        <w:rPr>
          <w:lang w:val="en-AU"/>
        </w:rPr>
        <w:t>Full Court erred concluding primary judge had power to grant interlocutory injunction restraining respondent’s removal from Australia</w:t>
      </w:r>
      <w:r w:rsidR="000C433E">
        <w:rPr>
          <w:lang w:val="en-AU"/>
        </w:rPr>
        <w:t>.</w:t>
      </w:r>
    </w:p>
    <w:p w14:paraId="309D760C" w14:textId="77777777" w:rsidR="000C433E" w:rsidRDefault="000C433E" w:rsidP="003C27DC">
      <w:pPr>
        <w:pStyle w:val="Catchwords0"/>
        <w:rPr>
          <w:lang w:val="en-AU"/>
        </w:rPr>
      </w:pPr>
    </w:p>
    <w:p w14:paraId="6FECF960" w14:textId="7DEA946C" w:rsidR="006C117C" w:rsidRPr="001A1FE5" w:rsidRDefault="006C117C" w:rsidP="003C27DC">
      <w:pPr>
        <w:pStyle w:val="Catchwords0"/>
      </w:pPr>
      <w:r>
        <w:rPr>
          <w:lang w:val="en-AU"/>
        </w:rPr>
        <w:t>Practice and procedure –</w:t>
      </w:r>
      <w:r w:rsidR="00E832B0">
        <w:rPr>
          <w:lang w:val="en-AU"/>
        </w:rPr>
        <w:t xml:space="preserve"> </w:t>
      </w:r>
      <w:r w:rsidR="00E832B0">
        <w:t>Interlocutory injunction restraining removal from Australia – Serious question to be tried</w:t>
      </w:r>
      <w:r w:rsidR="006756DA">
        <w:t>.</w:t>
      </w:r>
    </w:p>
    <w:p w14:paraId="4107E1A6" w14:textId="77777777" w:rsidR="003C27DC" w:rsidRDefault="003C27DC" w:rsidP="003C27DC"/>
    <w:p w14:paraId="66687DCF" w14:textId="22AFF139" w:rsidR="003C27DC" w:rsidRDefault="003C27DC" w:rsidP="003C27DC">
      <w:pPr>
        <w:rPr>
          <w:rStyle w:val="Hyperlink"/>
          <w:rFonts w:cs="Verdana"/>
          <w:noProof w:val="0"/>
        </w:rPr>
      </w:pPr>
      <w:r w:rsidRPr="004E7695">
        <w:rPr>
          <w:b/>
        </w:rPr>
        <w:t>Appealed from</w:t>
      </w:r>
      <w:r>
        <w:rPr>
          <w:b/>
        </w:rPr>
        <w:t xml:space="preserve"> FCA (FC):</w:t>
      </w:r>
      <w:r>
        <w:t xml:space="preserve"> </w:t>
      </w:r>
      <w:hyperlink r:id="rId149" w:history="1">
        <w:r w:rsidR="001F64AD" w:rsidRPr="001F64AD">
          <w:rPr>
            <w:rStyle w:val="Hyperlink"/>
            <w:rFonts w:cs="Verdana"/>
            <w:noProof w:val="0"/>
          </w:rPr>
          <w:t>[2024] FCAFC 34</w:t>
        </w:r>
      </w:hyperlink>
    </w:p>
    <w:p w14:paraId="51AF6C9A" w14:textId="77777777" w:rsidR="003C27DC" w:rsidRDefault="003C27DC" w:rsidP="003C27DC">
      <w:pPr>
        <w:rPr>
          <w:rStyle w:val="Hyperlink"/>
          <w:rFonts w:cs="Verdana"/>
          <w:noProof w:val="0"/>
        </w:rPr>
      </w:pPr>
    </w:p>
    <w:p w14:paraId="51E63A31" w14:textId="77777777" w:rsidR="003C27DC" w:rsidRDefault="0085242E" w:rsidP="003C27DC">
      <w:pPr>
        <w:rPr>
          <w:rStyle w:val="Hyperlink"/>
          <w:rFonts w:cs="Verdana"/>
          <w:bCs/>
        </w:rPr>
      </w:pPr>
      <w:hyperlink w:anchor="TOP" w:history="1">
        <w:r w:rsidR="003C27DC" w:rsidRPr="004E7695">
          <w:rPr>
            <w:rStyle w:val="Hyperlink"/>
            <w:rFonts w:cs="Verdana"/>
            <w:bCs/>
          </w:rPr>
          <w:t>Return to Top</w:t>
        </w:r>
      </w:hyperlink>
    </w:p>
    <w:p w14:paraId="22B34AA0" w14:textId="77777777" w:rsidR="00314C4B" w:rsidRDefault="00314C4B" w:rsidP="00314C4B">
      <w:pPr>
        <w:pStyle w:val="Divider2"/>
      </w:pPr>
      <w:bookmarkStart w:id="192" w:name="_JZQQ_v_Minister"/>
      <w:bookmarkStart w:id="193" w:name="_The_Director_of"/>
      <w:bookmarkEnd w:id="192"/>
      <w:bookmarkEnd w:id="193"/>
    </w:p>
    <w:p w14:paraId="6F4D69B2" w14:textId="39D08CC6" w:rsidR="00314C4B" w:rsidRPr="00CA2F27" w:rsidRDefault="00314C4B" w:rsidP="00CA2F27"/>
    <w:p w14:paraId="77B651A0" w14:textId="7191C13A" w:rsidR="00CA2F27" w:rsidRDefault="00A939C1" w:rsidP="00CA2F27">
      <w:pPr>
        <w:pStyle w:val="Heading2"/>
      </w:pPr>
      <w:r>
        <w:t>Native Title</w:t>
      </w:r>
    </w:p>
    <w:p w14:paraId="28665C3D" w14:textId="77777777" w:rsidR="00CA2F27" w:rsidRDefault="00CA2F27" w:rsidP="00CA2F27"/>
    <w:p w14:paraId="2950D5B0" w14:textId="77777777" w:rsidR="00204667" w:rsidRDefault="00204667" w:rsidP="00204667">
      <w:pPr>
        <w:pStyle w:val="Heading3"/>
      </w:pPr>
      <w:bookmarkStart w:id="194" w:name="_Stuart_&amp;_Ors"/>
      <w:bookmarkEnd w:id="194"/>
      <w:r w:rsidRPr="00204667">
        <w:t xml:space="preserve">Stuart &amp; Ors v State of South Australia &amp; Ors </w:t>
      </w:r>
    </w:p>
    <w:p w14:paraId="0C9AEDEC" w14:textId="1726F98E" w:rsidR="00FB79E0" w:rsidRPr="00CE168A" w:rsidRDefault="0085242E" w:rsidP="00FB79E0">
      <w:pPr>
        <w:rPr>
          <w:b/>
          <w:bCs/>
        </w:rPr>
      </w:pPr>
      <w:hyperlink r:id="rId150" w:history="1">
        <w:r w:rsidR="00B46587" w:rsidRPr="00D50F1D">
          <w:rPr>
            <w:rStyle w:val="Hyperlink"/>
            <w:rFonts w:cs="Verdana"/>
            <w:b/>
            <w:bCs/>
            <w:noProof w:val="0"/>
          </w:rPr>
          <w:t>A1/202</w:t>
        </w:r>
        <w:r w:rsidR="00D50F1D" w:rsidRPr="00D50F1D">
          <w:rPr>
            <w:rStyle w:val="Hyperlink"/>
            <w:rFonts w:cs="Verdana"/>
            <w:b/>
            <w:bCs/>
            <w:noProof w:val="0"/>
          </w:rPr>
          <w:t>4</w:t>
        </w:r>
      </w:hyperlink>
      <w:r w:rsidR="00D50F1D">
        <w:rPr>
          <w:b/>
          <w:bCs/>
        </w:rPr>
        <w:t>:</w:t>
      </w:r>
      <w:r w:rsidR="00FB79E0">
        <w:t xml:space="preserve"> </w:t>
      </w:r>
      <w:hyperlink r:id="rId151" w:history="1">
        <w:r w:rsidR="008F562D" w:rsidRPr="008F562D">
          <w:rPr>
            <w:rStyle w:val="Hyperlink"/>
            <w:rFonts w:cs="Verdana"/>
            <w:noProof w:val="0"/>
          </w:rPr>
          <w:t>[2024] HCASL 10</w:t>
        </w:r>
      </w:hyperlink>
    </w:p>
    <w:p w14:paraId="2EA62F15" w14:textId="77777777" w:rsidR="00FB79E0" w:rsidRDefault="00FB79E0" w:rsidP="00FB79E0"/>
    <w:p w14:paraId="386902E2" w14:textId="624CC020" w:rsidR="00FB79E0" w:rsidRPr="00D43080" w:rsidRDefault="00FB79E0" w:rsidP="00FB79E0">
      <w:r w:rsidRPr="004E7695">
        <w:rPr>
          <w:b/>
        </w:rPr>
        <w:t xml:space="preserve">Date </w:t>
      </w:r>
      <w:r>
        <w:rPr>
          <w:b/>
        </w:rPr>
        <w:t>determined</w:t>
      </w:r>
      <w:r w:rsidRPr="004E7695">
        <w:rPr>
          <w:b/>
        </w:rPr>
        <w:t>:</w:t>
      </w:r>
      <w:r w:rsidRPr="00FC0B58">
        <w:t xml:space="preserve"> </w:t>
      </w:r>
      <w:r w:rsidR="008F562D">
        <w:t>8 February 2024</w:t>
      </w:r>
      <w:r>
        <w:t xml:space="preserve"> – </w:t>
      </w:r>
      <w:r>
        <w:rPr>
          <w:i/>
        </w:rPr>
        <w:t xml:space="preserve">Special leave </w:t>
      </w:r>
      <w:proofErr w:type="gramStart"/>
      <w:r>
        <w:rPr>
          <w:i/>
        </w:rPr>
        <w:t>granted</w:t>
      </w:r>
      <w:proofErr w:type="gramEnd"/>
    </w:p>
    <w:p w14:paraId="2FA0722B" w14:textId="77777777" w:rsidR="00FB79E0" w:rsidRPr="004E7695" w:rsidRDefault="00FB79E0" w:rsidP="00FB79E0"/>
    <w:p w14:paraId="39489BD6" w14:textId="77777777" w:rsidR="00FB79E0" w:rsidRPr="004E7695" w:rsidRDefault="00FB79E0" w:rsidP="00FB79E0">
      <w:pPr>
        <w:rPr>
          <w:b/>
        </w:rPr>
      </w:pPr>
      <w:r w:rsidRPr="004E7695">
        <w:rPr>
          <w:b/>
        </w:rPr>
        <w:t>Catchwords:</w:t>
      </w:r>
    </w:p>
    <w:p w14:paraId="318F2DC5" w14:textId="77777777" w:rsidR="00FB79E0" w:rsidRPr="004E7695" w:rsidRDefault="00FB79E0" w:rsidP="00FB79E0">
      <w:pPr>
        <w:rPr>
          <w:b/>
        </w:rPr>
      </w:pPr>
    </w:p>
    <w:p w14:paraId="703EC42C" w14:textId="3B2D9055" w:rsidR="001E5264" w:rsidRPr="00144121" w:rsidRDefault="000E1CC3" w:rsidP="00FB79E0">
      <w:pPr>
        <w:pStyle w:val="Catchwords0"/>
      </w:pPr>
      <w:r>
        <w:t>Native title –</w:t>
      </w:r>
      <w:r w:rsidR="0099235C">
        <w:t xml:space="preserve"> Extinguishment – Proper construction of </w:t>
      </w:r>
      <w:r w:rsidR="007C0F3E">
        <w:t>"</w:t>
      </w:r>
      <w:r w:rsidR="0099235C">
        <w:t>n</w:t>
      </w:r>
      <w:r w:rsidR="002B4924">
        <w:t>ative title</w:t>
      </w:r>
      <w:r w:rsidR="007C0F3E">
        <w:t>"</w:t>
      </w:r>
      <w:r w:rsidR="002B4924">
        <w:t xml:space="preserve"> in s 223(1) </w:t>
      </w:r>
      <w:r w:rsidR="000A2A8F">
        <w:rPr>
          <w:i/>
          <w:iCs/>
        </w:rPr>
        <w:t xml:space="preserve">Native Title Act 1993 </w:t>
      </w:r>
      <w:r w:rsidR="000A2A8F">
        <w:t>(Cth)</w:t>
      </w:r>
      <w:r w:rsidR="003F2E92">
        <w:t xml:space="preserve"> (</w:t>
      </w:r>
      <w:r w:rsidR="007C0F3E">
        <w:t>"</w:t>
      </w:r>
      <w:r w:rsidR="003F2E92">
        <w:t>NTA</w:t>
      </w:r>
      <w:r w:rsidR="007C0F3E">
        <w:t>"</w:t>
      </w:r>
      <w:r w:rsidR="003F2E92">
        <w:t>)</w:t>
      </w:r>
      <w:r w:rsidR="002B4924">
        <w:t xml:space="preserve"> – Overlapping claim</w:t>
      </w:r>
      <w:r w:rsidR="0063693B">
        <w:t>s</w:t>
      </w:r>
      <w:r w:rsidR="002B4924">
        <w:t xml:space="preserve"> </w:t>
      </w:r>
      <w:r w:rsidR="000A2A8F">
        <w:t xml:space="preserve">– </w:t>
      </w:r>
      <w:r w:rsidR="0059278B">
        <w:t xml:space="preserve">Where appellants together comprise </w:t>
      </w:r>
      <w:r w:rsidR="005C6932" w:rsidRPr="005C6932">
        <w:rPr>
          <w:lang w:val="en-AU"/>
        </w:rPr>
        <w:t xml:space="preserve">applicant in native title determination under s 61 of </w:t>
      </w:r>
      <w:r w:rsidR="003F2E92">
        <w:rPr>
          <w:lang w:val="en-AU"/>
        </w:rPr>
        <w:t>NTA</w:t>
      </w:r>
      <w:r w:rsidR="005C6932" w:rsidRPr="005C6932">
        <w:rPr>
          <w:lang w:val="en-AU"/>
        </w:rPr>
        <w:t xml:space="preserve"> made on behalf of </w:t>
      </w:r>
      <w:proofErr w:type="spellStart"/>
      <w:r w:rsidR="005C6932" w:rsidRPr="005C6932">
        <w:rPr>
          <w:lang w:val="en-AU"/>
        </w:rPr>
        <w:t>Arabana</w:t>
      </w:r>
      <w:proofErr w:type="spellEnd"/>
      <w:r w:rsidR="005C6932" w:rsidRPr="005C6932">
        <w:rPr>
          <w:lang w:val="en-AU"/>
        </w:rPr>
        <w:t xml:space="preserve"> peopl</w:t>
      </w:r>
      <w:r w:rsidR="005C6932">
        <w:rPr>
          <w:lang w:val="en-AU"/>
        </w:rPr>
        <w:t xml:space="preserve">e </w:t>
      </w:r>
      <w:r w:rsidR="00DE22BD">
        <w:rPr>
          <w:lang w:val="en-AU"/>
        </w:rPr>
        <w:t>in March 2013 over area in vicinity of township of Oodnadatta in South Australia – Where over subsequent five years</w:t>
      </w:r>
      <w:r w:rsidR="00990F9E">
        <w:rPr>
          <w:lang w:val="en-AU"/>
        </w:rPr>
        <w:t xml:space="preserve"> </w:t>
      </w:r>
      <w:r w:rsidR="00DE22BD">
        <w:rPr>
          <w:lang w:val="en-AU"/>
        </w:rPr>
        <w:t xml:space="preserve">different claim </w:t>
      </w:r>
      <w:r w:rsidR="00DE22BD">
        <w:rPr>
          <w:lang w:val="en-AU"/>
        </w:rPr>
        <w:lastRenderedPageBreak/>
        <w:t>group</w:t>
      </w:r>
      <w:r w:rsidR="009F6C9B">
        <w:rPr>
          <w:lang w:val="en-AU"/>
        </w:rPr>
        <w:t xml:space="preserve">, </w:t>
      </w:r>
      <w:proofErr w:type="spellStart"/>
      <w:r w:rsidR="009F6C9B">
        <w:rPr>
          <w:lang w:val="en-AU"/>
        </w:rPr>
        <w:t>Walka</w:t>
      </w:r>
      <w:proofErr w:type="spellEnd"/>
      <w:r w:rsidR="009F6C9B">
        <w:rPr>
          <w:lang w:val="en-AU"/>
        </w:rPr>
        <w:t xml:space="preserve"> Wani people,</w:t>
      </w:r>
      <w:r w:rsidR="00DE22BD">
        <w:rPr>
          <w:lang w:val="en-AU"/>
        </w:rPr>
        <w:t xml:space="preserve"> </w:t>
      </w:r>
      <w:r w:rsidR="00990F9E">
        <w:rPr>
          <w:lang w:val="en-AU"/>
        </w:rPr>
        <w:t xml:space="preserve">made two claims </w:t>
      </w:r>
      <w:r w:rsidR="00DE22BD">
        <w:rPr>
          <w:lang w:val="en-AU"/>
        </w:rPr>
        <w:t>concerning same area</w:t>
      </w:r>
      <w:r w:rsidR="00BC4D8F">
        <w:rPr>
          <w:lang w:val="en-AU"/>
        </w:rPr>
        <w:t xml:space="preserve"> (</w:t>
      </w:r>
      <w:r w:rsidR="007C0F3E">
        <w:rPr>
          <w:lang w:val="en-AU"/>
        </w:rPr>
        <w:t>"</w:t>
      </w:r>
      <w:r w:rsidR="00DE22BD">
        <w:rPr>
          <w:lang w:val="en-AU"/>
        </w:rPr>
        <w:t>overlap area</w:t>
      </w:r>
      <w:r w:rsidR="007C0F3E">
        <w:rPr>
          <w:lang w:val="en-AU"/>
        </w:rPr>
        <w:t>"</w:t>
      </w:r>
      <w:r w:rsidR="00BC4D8F">
        <w:rPr>
          <w:lang w:val="en-AU"/>
        </w:rPr>
        <w:t>)</w:t>
      </w:r>
      <w:r w:rsidR="00DE22BD">
        <w:rPr>
          <w:lang w:val="en-AU"/>
        </w:rPr>
        <w:t xml:space="preserve"> </w:t>
      </w:r>
      <w:r w:rsidR="005C6932">
        <w:rPr>
          <w:lang w:val="en-AU"/>
        </w:rPr>
        <w:t xml:space="preserve">– </w:t>
      </w:r>
      <w:r w:rsidR="00B41464">
        <w:rPr>
          <w:lang w:val="en-AU"/>
        </w:rPr>
        <w:t xml:space="preserve">Where </w:t>
      </w:r>
      <w:r w:rsidR="002C478D">
        <w:rPr>
          <w:lang w:val="en-AU"/>
        </w:rPr>
        <w:t xml:space="preserve">in January 1998 </w:t>
      </w:r>
      <w:proofErr w:type="spellStart"/>
      <w:r w:rsidR="002C478D">
        <w:rPr>
          <w:lang w:val="en-AU"/>
        </w:rPr>
        <w:t>Arabana</w:t>
      </w:r>
      <w:proofErr w:type="spellEnd"/>
      <w:r w:rsidR="002C478D">
        <w:rPr>
          <w:lang w:val="en-AU"/>
        </w:rPr>
        <w:t xml:space="preserve"> made claim over area abutting overlap ar</w:t>
      </w:r>
      <w:r w:rsidR="0007497E">
        <w:rPr>
          <w:lang w:val="en-AU"/>
        </w:rPr>
        <w:t xml:space="preserve">ea, resulting in consent determination in 2012 in favour of </w:t>
      </w:r>
      <w:proofErr w:type="spellStart"/>
      <w:r w:rsidR="0007497E">
        <w:rPr>
          <w:lang w:val="en-AU"/>
        </w:rPr>
        <w:t>Arabana</w:t>
      </w:r>
      <w:proofErr w:type="spellEnd"/>
      <w:r w:rsidR="0007497E">
        <w:rPr>
          <w:lang w:val="en-AU"/>
        </w:rPr>
        <w:t xml:space="preserve"> </w:t>
      </w:r>
      <w:r w:rsidR="00B41464">
        <w:rPr>
          <w:lang w:val="en-AU"/>
        </w:rPr>
        <w:t xml:space="preserve"> </w:t>
      </w:r>
      <w:r w:rsidR="0007497E">
        <w:rPr>
          <w:lang w:val="en-AU"/>
        </w:rPr>
        <w:t xml:space="preserve">in </w:t>
      </w:r>
      <w:r w:rsidR="0007497E" w:rsidRPr="0007497E">
        <w:rPr>
          <w:i/>
          <w:iCs/>
          <w:lang w:val="en-AU"/>
        </w:rPr>
        <w:t>Dodd v State of South Australia</w:t>
      </w:r>
      <w:r w:rsidR="0007497E" w:rsidRPr="0007497E">
        <w:rPr>
          <w:lang w:val="en-AU"/>
        </w:rPr>
        <w:t xml:space="preserve"> [2012] FCA 519</w:t>
      </w:r>
      <w:r w:rsidR="0007497E">
        <w:rPr>
          <w:lang w:val="en-AU"/>
        </w:rPr>
        <w:t xml:space="preserve"> (</w:t>
      </w:r>
      <w:r w:rsidR="007C0F3E">
        <w:rPr>
          <w:lang w:val="en-AU"/>
        </w:rPr>
        <w:t>"</w:t>
      </w:r>
      <w:r w:rsidR="0007497E">
        <w:rPr>
          <w:i/>
          <w:iCs/>
          <w:lang w:val="en-AU"/>
        </w:rPr>
        <w:t>Dodd</w:t>
      </w:r>
      <w:r w:rsidR="007C0F3E">
        <w:rPr>
          <w:lang w:val="en-AU"/>
        </w:rPr>
        <w:t>"</w:t>
      </w:r>
      <w:r w:rsidR="0007497E">
        <w:rPr>
          <w:lang w:val="en-AU"/>
        </w:rPr>
        <w:t xml:space="preserve">) – Where </w:t>
      </w:r>
      <w:r w:rsidR="00C26417">
        <w:rPr>
          <w:lang w:val="en-AU"/>
        </w:rPr>
        <w:t xml:space="preserve">overlap area omitted from 1998 claim area because </w:t>
      </w:r>
      <w:proofErr w:type="spellStart"/>
      <w:r w:rsidR="00C26417">
        <w:rPr>
          <w:lang w:val="en-AU"/>
        </w:rPr>
        <w:t>Arabana</w:t>
      </w:r>
      <w:proofErr w:type="spellEnd"/>
      <w:r w:rsidR="00C26417">
        <w:rPr>
          <w:lang w:val="en-AU"/>
        </w:rPr>
        <w:t xml:space="preserve"> </w:t>
      </w:r>
      <w:r w:rsidR="00026824">
        <w:rPr>
          <w:lang w:val="en-AU"/>
        </w:rPr>
        <w:t>believed</w:t>
      </w:r>
      <w:r w:rsidR="00C26417">
        <w:rPr>
          <w:lang w:val="en-AU"/>
        </w:rPr>
        <w:t xml:space="preserve"> different accommodation of their rights in overlap area would be made by state government – </w:t>
      </w:r>
      <w:r w:rsidR="000D7D76">
        <w:rPr>
          <w:lang w:val="en-AU"/>
        </w:rPr>
        <w:t xml:space="preserve">Where primary judge dismissed </w:t>
      </w:r>
      <w:proofErr w:type="spellStart"/>
      <w:r w:rsidR="000D7D76">
        <w:rPr>
          <w:lang w:val="en-AU"/>
        </w:rPr>
        <w:t>Arabana</w:t>
      </w:r>
      <w:proofErr w:type="spellEnd"/>
      <w:r w:rsidR="000D7D76">
        <w:rPr>
          <w:lang w:val="en-AU"/>
        </w:rPr>
        <w:t xml:space="preserve"> </w:t>
      </w:r>
      <w:r w:rsidR="0076047A">
        <w:rPr>
          <w:lang w:val="en-AU"/>
        </w:rPr>
        <w:t>c</w:t>
      </w:r>
      <w:r w:rsidR="000D7D76">
        <w:rPr>
          <w:lang w:val="en-AU"/>
        </w:rPr>
        <w:t xml:space="preserve">laim and made determination of native title in favour of </w:t>
      </w:r>
      <w:proofErr w:type="spellStart"/>
      <w:r w:rsidR="000D7D76">
        <w:rPr>
          <w:lang w:val="en-AU"/>
        </w:rPr>
        <w:t>Walka</w:t>
      </w:r>
      <w:proofErr w:type="spellEnd"/>
      <w:r w:rsidR="000D7D76">
        <w:rPr>
          <w:lang w:val="en-AU"/>
        </w:rPr>
        <w:t xml:space="preserve"> Wani – </w:t>
      </w:r>
      <w:r w:rsidR="00DD5D74">
        <w:rPr>
          <w:lang w:val="en-AU"/>
        </w:rPr>
        <w:t xml:space="preserve">Where appellants </w:t>
      </w:r>
      <w:r w:rsidR="00055221">
        <w:rPr>
          <w:lang w:val="en-AU"/>
        </w:rPr>
        <w:t>unsuccessfully appealed</w:t>
      </w:r>
      <w:r w:rsidR="000660E6">
        <w:rPr>
          <w:lang w:val="en-AU"/>
        </w:rPr>
        <w:t xml:space="preserve"> orders dismissing</w:t>
      </w:r>
      <w:r w:rsidR="00037640">
        <w:rPr>
          <w:lang w:val="en-AU"/>
        </w:rPr>
        <w:t xml:space="preserve"> </w:t>
      </w:r>
      <w:proofErr w:type="spellStart"/>
      <w:r w:rsidR="00037640">
        <w:rPr>
          <w:lang w:val="en-AU"/>
        </w:rPr>
        <w:t>Arabana</w:t>
      </w:r>
      <w:proofErr w:type="spellEnd"/>
      <w:r w:rsidR="00037640">
        <w:rPr>
          <w:lang w:val="en-AU"/>
        </w:rPr>
        <w:t xml:space="preserve"> Claim</w:t>
      </w:r>
      <w:r w:rsidR="00055221">
        <w:rPr>
          <w:lang w:val="en-AU"/>
        </w:rPr>
        <w:t xml:space="preserve"> to Full Court</w:t>
      </w:r>
      <w:r w:rsidR="00037640">
        <w:rPr>
          <w:lang w:val="en-AU"/>
        </w:rPr>
        <w:t xml:space="preserve"> – </w:t>
      </w:r>
      <w:r w:rsidR="001E5264">
        <w:t>Whether</w:t>
      </w:r>
      <w:r w:rsidR="000750CD">
        <w:t xml:space="preserve"> Full Court majority erred by </w:t>
      </w:r>
      <w:r w:rsidR="00761A9F">
        <w:t>not finding</w:t>
      </w:r>
      <w:r w:rsidR="001E5264">
        <w:t xml:space="preserve"> </w:t>
      </w:r>
      <w:r w:rsidR="00270C50" w:rsidRPr="00270C50">
        <w:rPr>
          <w:lang w:val="en-AU"/>
        </w:rPr>
        <w:t>trial judge</w:t>
      </w:r>
      <w:r w:rsidR="00761A9F">
        <w:rPr>
          <w:lang w:val="en-AU"/>
        </w:rPr>
        <w:t xml:space="preserve"> failed to</w:t>
      </w:r>
      <w:r w:rsidR="00270C50" w:rsidRPr="00270C50">
        <w:rPr>
          <w:lang w:val="en-AU"/>
        </w:rPr>
        <w:t xml:space="preserve"> </w:t>
      </w:r>
      <w:r w:rsidR="004D6ADD">
        <w:rPr>
          <w:lang w:val="en-AU"/>
        </w:rPr>
        <w:t xml:space="preserve">correctly </w:t>
      </w:r>
      <w:r w:rsidR="00761A9F">
        <w:rPr>
          <w:lang w:val="en-AU"/>
        </w:rPr>
        <w:t>construe</w:t>
      </w:r>
      <w:r w:rsidR="00270C50" w:rsidRPr="00270C50">
        <w:rPr>
          <w:lang w:val="en-AU"/>
        </w:rPr>
        <w:t xml:space="preserve"> and appl</w:t>
      </w:r>
      <w:r w:rsidR="00761A9F">
        <w:rPr>
          <w:lang w:val="en-AU"/>
        </w:rPr>
        <w:t xml:space="preserve">y </w:t>
      </w:r>
      <w:r w:rsidR="00270C50" w:rsidRPr="00270C50">
        <w:rPr>
          <w:lang w:val="en-AU"/>
        </w:rPr>
        <w:t xml:space="preserve">definition of </w:t>
      </w:r>
      <w:r w:rsidR="007C0F3E">
        <w:rPr>
          <w:lang w:val="en-AU"/>
        </w:rPr>
        <w:t>"</w:t>
      </w:r>
      <w:r w:rsidR="00270C50" w:rsidRPr="00270C50">
        <w:rPr>
          <w:lang w:val="en-AU"/>
        </w:rPr>
        <w:t>native title</w:t>
      </w:r>
      <w:r w:rsidR="007C0F3E">
        <w:rPr>
          <w:lang w:val="en-AU"/>
        </w:rPr>
        <w:t>"</w:t>
      </w:r>
      <w:r w:rsidR="00270C50" w:rsidRPr="00270C50">
        <w:rPr>
          <w:lang w:val="en-AU"/>
        </w:rPr>
        <w:t xml:space="preserve"> in s 223(1) when dismissing </w:t>
      </w:r>
      <w:proofErr w:type="spellStart"/>
      <w:r w:rsidR="00270C50" w:rsidRPr="00270C50">
        <w:rPr>
          <w:lang w:val="en-AU"/>
        </w:rPr>
        <w:t>Arabana’s</w:t>
      </w:r>
      <w:proofErr w:type="spellEnd"/>
      <w:r w:rsidR="00270C50" w:rsidRPr="00270C50">
        <w:rPr>
          <w:lang w:val="en-AU"/>
        </w:rPr>
        <w:t xml:space="preserve"> native title determination application</w:t>
      </w:r>
      <w:r w:rsidR="00144121">
        <w:rPr>
          <w:lang w:val="en-AU"/>
        </w:rPr>
        <w:t xml:space="preserve"> –</w:t>
      </w:r>
      <w:r w:rsidR="00C65BB3">
        <w:rPr>
          <w:lang w:val="en-AU"/>
        </w:rPr>
        <w:t xml:space="preserve"> </w:t>
      </w:r>
      <w:r w:rsidR="00144121">
        <w:rPr>
          <w:lang w:val="en-AU"/>
        </w:rPr>
        <w:t xml:space="preserve">Whether Full </w:t>
      </w:r>
      <w:r w:rsidR="00144121" w:rsidRPr="00144121">
        <w:rPr>
          <w:lang w:val="en-AU"/>
        </w:rPr>
        <w:t xml:space="preserve">Court erred by treating all aspects of determination in </w:t>
      </w:r>
      <w:r w:rsidR="00144121" w:rsidRPr="00144121">
        <w:rPr>
          <w:i/>
          <w:iCs/>
          <w:lang w:val="en-AU"/>
        </w:rPr>
        <w:t>Dodd</w:t>
      </w:r>
      <w:r w:rsidR="00144121" w:rsidRPr="00144121">
        <w:rPr>
          <w:lang w:val="en-AU"/>
        </w:rPr>
        <w:t xml:space="preserve"> as being geographically specific.</w:t>
      </w:r>
    </w:p>
    <w:p w14:paraId="72ABD18E" w14:textId="77777777" w:rsidR="00FB79E0" w:rsidRPr="003B65AC" w:rsidRDefault="00FB79E0" w:rsidP="00FB79E0">
      <w:pPr>
        <w:pStyle w:val="Catchwords0"/>
        <w:rPr>
          <w:vertAlign w:val="subscript"/>
        </w:rPr>
      </w:pPr>
    </w:p>
    <w:p w14:paraId="2E95324B" w14:textId="7B4BF095" w:rsidR="00FB79E0" w:rsidRPr="00A81365" w:rsidRDefault="00054499" w:rsidP="00FB79E0">
      <w:pPr>
        <w:rPr>
          <w:bCs/>
        </w:rPr>
      </w:pPr>
      <w:r w:rsidRPr="004E7695">
        <w:rPr>
          <w:b/>
        </w:rPr>
        <w:t xml:space="preserve">Appealed from </w:t>
      </w:r>
      <w:r>
        <w:rPr>
          <w:b/>
        </w:rPr>
        <w:t xml:space="preserve">FCA (FC): </w:t>
      </w:r>
      <w:hyperlink r:id="rId152" w:history="1">
        <w:r w:rsidRPr="00FF2DA5">
          <w:rPr>
            <w:rStyle w:val="Hyperlink"/>
            <w:rFonts w:cs="Verdana"/>
            <w:bCs/>
            <w:noProof w:val="0"/>
          </w:rPr>
          <w:t>[2023] FCAFC 131</w:t>
        </w:r>
      </w:hyperlink>
      <w:r w:rsidR="00A81365">
        <w:rPr>
          <w:bCs/>
        </w:rPr>
        <w:t xml:space="preserve">; </w:t>
      </w:r>
      <w:r w:rsidR="00523899" w:rsidRPr="00523899">
        <w:rPr>
          <w:bCs/>
        </w:rPr>
        <w:t>(2023) 299 FCR 507</w:t>
      </w:r>
      <w:r w:rsidR="00523899">
        <w:rPr>
          <w:bCs/>
        </w:rPr>
        <w:t>;</w:t>
      </w:r>
      <w:r w:rsidR="00523899" w:rsidRPr="00523899">
        <w:rPr>
          <w:bCs/>
        </w:rPr>
        <w:t xml:space="preserve"> </w:t>
      </w:r>
      <w:r w:rsidR="00A81365">
        <w:rPr>
          <w:bCs/>
        </w:rPr>
        <w:t>(2023) 412 ALR 407</w:t>
      </w:r>
    </w:p>
    <w:p w14:paraId="5C69B3A1" w14:textId="77777777" w:rsidR="00054499" w:rsidRDefault="00054499" w:rsidP="00FB79E0">
      <w:pPr>
        <w:rPr>
          <w:bCs/>
        </w:rPr>
      </w:pPr>
    </w:p>
    <w:p w14:paraId="5849BC7E" w14:textId="77777777" w:rsidR="00FB79E0" w:rsidRDefault="0085242E" w:rsidP="00FB79E0">
      <w:pPr>
        <w:rPr>
          <w:rStyle w:val="Hyperlink"/>
          <w:rFonts w:cs="Verdana"/>
          <w:bCs/>
        </w:rPr>
      </w:pPr>
      <w:hyperlink w:anchor="TOP" w:history="1">
        <w:r w:rsidR="00FB79E0" w:rsidRPr="004E7695">
          <w:rPr>
            <w:rStyle w:val="Hyperlink"/>
            <w:rFonts w:cs="Verdana"/>
            <w:bCs/>
          </w:rPr>
          <w:t>Return to Top</w:t>
        </w:r>
      </w:hyperlink>
    </w:p>
    <w:p w14:paraId="32D25B2F" w14:textId="77777777" w:rsidR="007662F6" w:rsidRDefault="007662F6" w:rsidP="007662F6">
      <w:pPr>
        <w:pStyle w:val="Divider2"/>
      </w:pPr>
      <w:bookmarkStart w:id="195" w:name="_LPDT_v_Minister"/>
      <w:bookmarkStart w:id="196" w:name="_Miller_v_Minister"/>
      <w:bookmarkEnd w:id="195"/>
      <w:bookmarkEnd w:id="196"/>
    </w:p>
    <w:p w14:paraId="6485BC13" w14:textId="77777777" w:rsidR="00EE1316" w:rsidRPr="0056033E" w:rsidRDefault="00EE1316" w:rsidP="00D174D1"/>
    <w:p w14:paraId="7F777FB8" w14:textId="7A6F8D1F" w:rsidR="007662F6" w:rsidRDefault="003D36A4" w:rsidP="007662F6">
      <w:pPr>
        <w:pStyle w:val="Heading2"/>
      </w:pPr>
      <w:r>
        <w:t>Statutes</w:t>
      </w:r>
    </w:p>
    <w:p w14:paraId="266BAB2F" w14:textId="77777777" w:rsidR="007662F6" w:rsidRDefault="007662F6" w:rsidP="007662F6"/>
    <w:p w14:paraId="44E709C8" w14:textId="37438223" w:rsidR="00262595" w:rsidRDefault="00BB541B" w:rsidP="00262595">
      <w:pPr>
        <w:pStyle w:val="Heading3"/>
      </w:pPr>
      <w:bookmarkStart w:id="197" w:name="_Automotive_Invest_Pty"/>
      <w:bookmarkStart w:id="198" w:name="_SkyCity_Adelaide_Pty"/>
      <w:bookmarkEnd w:id="197"/>
      <w:bookmarkEnd w:id="198"/>
      <w:r w:rsidRPr="00BB541B">
        <w:t>SkyCity Adelaide Pty Ltd v Treasurer of South Australia &amp; Anor</w:t>
      </w:r>
    </w:p>
    <w:p w14:paraId="6E6F19E4" w14:textId="77921A64" w:rsidR="00262595" w:rsidRDefault="00FF70BE" w:rsidP="00262595">
      <w:r>
        <w:rPr>
          <w:b/>
          <w:bCs/>
        </w:rPr>
        <w:t>A2</w:t>
      </w:r>
      <w:r w:rsidR="00262595" w:rsidRPr="00BB541B">
        <w:rPr>
          <w:b/>
          <w:bCs/>
        </w:rPr>
        <w:t>/202</w:t>
      </w:r>
      <w:r>
        <w:rPr>
          <w:b/>
          <w:bCs/>
        </w:rPr>
        <w:t>4</w:t>
      </w:r>
      <w:r w:rsidR="00262595" w:rsidRPr="00850A44">
        <w:rPr>
          <w:b/>
          <w:bCs/>
        </w:rPr>
        <w:t>:</w:t>
      </w:r>
      <w:r w:rsidR="00262595">
        <w:t xml:space="preserve"> </w:t>
      </w:r>
      <w:hyperlink r:id="rId153" w:history="1">
        <w:r w:rsidR="00BE2ACB" w:rsidRPr="00FF70BE">
          <w:rPr>
            <w:rStyle w:val="Hyperlink"/>
            <w:rFonts w:cs="Verdana"/>
            <w:noProof w:val="0"/>
          </w:rPr>
          <w:t>[2024] HCASL 168</w:t>
        </w:r>
      </w:hyperlink>
    </w:p>
    <w:p w14:paraId="374130AC" w14:textId="77777777" w:rsidR="00262595" w:rsidRDefault="00262595" w:rsidP="00262595"/>
    <w:p w14:paraId="5AF4FF3D" w14:textId="1486F534" w:rsidR="00262595" w:rsidRPr="00BE2ACB" w:rsidRDefault="00262595" w:rsidP="00262595">
      <w:pPr>
        <w:rPr>
          <w:i/>
          <w:iCs/>
        </w:rPr>
      </w:pPr>
      <w:r w:rsidRPr="004E7695">
        <w:rPr>
          <w:b/>
        </w:rPr>
        <w:t xml:space="preserve">Date </w:t>
      </w:r>
      <w:r w:rsidR="00967845">
        <w:rPr>
          <w:b/>
        </w:rPr>
        <w:t>determined</w:t>
      </w:r>
      <w:r w:rsidRPr="004E7695">
        <w:rPr>
          <w:b/>
        </w:rPr>
        <w:t>:</w:t>
      </w:r>
      <w:r w:rsidRPr="00FC0B58">
        <w:t xml:space="preserve"> </w:t>
      </w:r>
      <w:r w:rsidR="00BE2ACB">
        <w:t>6</w:t>
      </w:r>
      <w:r>
        <w:t xml:space="preserve"> June 2024</w:t>
      </w:r>
      <w:r w:rsidR="00BE2ACB">
        <w:t xml:space="preserve"> </w:t>
      </w:r>
      <w:r w:rsidR="00FF70BE">
        <w:t>–</w:t>
      </w:r>
      <w:r w:rsidR="00BE2ACB">
        <w:t xml:space="preserve"> </w:t>
      </w:r>
      <w:r w:rsidR="00BE2ACB">
        <w:rPr>
          <w:i/>
          <w:iCs/>
        </w:rPr>
        <w:t xml:space="preserve">Special leave </w:t>
      </w:r>
      <w:proofErr w:type="gramStart"/>
      <w:r w:rsidR="00BE2ACB">
        <w:rPr>
          <w:i/>
          <w:iCs/>
        </w:rPr>
        <w:t>granted</w:t>
      </w:r>
      <w:proofErr w:type="gramEnd"/>
    </w:p>
    <w:p w14:paraId="03F0AF51" w14:textId="77777777" w:rsidR="00262595" w:rsidRDefault="00262595" w:rsidP="00262595"/>
    <w:p w14:paraId="10983755" w14:textId="77777777" w:rsidR="00262595" w:rsidRPr="004E7695" w:rsidRDefault="00262595" w:rsidP="00262595">
      <w:pPr>
        <w:rPr>
          <w:b/>
        </w:rPr>
      </w:pPr>
      <w:r w:rsidRPr="004E7695">
        <w:rPr>
          <w:b/>
        </w:rPr>
        <w:t>Catchwords:</w:t>
      </w:r>
    </w:p>
    <w:p w14:paraId="3A8F6F40" w14:textId="77777777" w:rsidR="00262595" w:rsidRPr="004E7695" w:rsidRDefault="00262595" w:rsidP="00262595">
      <w:pPr>
        <w:rPr>
          <w:b/>
        </w:rPr>
      </w:pPr>
    </w:p>
    <w:p w14:paraId="73617600" w14:textId="4B0235A8" w:rsidR="009E17BF" w:rsidRDefault="00C26AB2" w:rsidP="00262595">
      <w:pPr>
        <w:pStyle w:val="Catchwords0"/>
      </w:pPr>
      <w:r>
        <w:t>Statutes</w:t>
      </w:r>
      <w:r w:rsidR="00262595">
        <w:t xml:space="preserve"> –</w:t>
      </w:r>
      <w:r>
        <w:t xml:space="preserve"> Interpretation – Principles</w:t>
      </w:r>
      <w:r w:rsidR="00262595">
        <w:t xml:space="preserve"> </w:t>
      </w:r>
      <w:r w:rsidR="00394C88">
        <w:t xml:space="preserve">– Taking into account ordinary meaning of defined term in construing definition – </w:t>
      </w:r>
      <w:r w:rsidR="009E17BF">
        <w:t>W</w:t>
      </w:r>
      <w:r>
        <w:t xml:space="preserve">here </w:t>
      </w:r>
      <w:r w:rsidR="007E62B7">
        <w:t xml:space="preserve">appellant </w:t>
      </w:r>
      <w:r w:rsidR="007C1A6A">
        <w:t>and respondent entered casino duty agreement (</w:t>
      </w:r>
      <w:r w:rsidR="007C0F3E">
        <w:t>"</w:t>
      </w:r>
      <w:r w:rsidR="007C1A6A">
        <w:t>CDA)</w:t>
      </w:r>
      <w:r w:rsidR="007C0F3E">
        <w:t>"</w:t>
      </w:r>
      <w:r w:rsidR="007C1A6A">
        <w:t xml:space="preserve"> </w:t>
      </w:r>
      <w:r w:rsidR="00EF3F85" w:rsidRPr="00EF3F85">
        <w:rPr>
          <w:lang w:val="en-AU"/>
        </w:rPr>
        <w:t xml:space="preserve">under s 17 of </w:t>
      </w:r>
      <w:r w:rsidR="00EF3F85" w:rsidRPr="00EF3F85">
        <w:rPr>
          <w:i/>
          <w:iCs/>
          <w:lang w:val="en-AU"/>
        </w:rPr>
        <w:t xml:space="preserve">Casino Act 1997 </w:t>
      </w:r>
      <w:r w:rsidR="00EF3F85" w:rsidRPr="00EF3F85">
        <w:rPr>
          <w:lang w:val="en-AU"/>
        </w:rPr>
        <w:t xml:space="preserve">(SA) whereby appellant liable to pay duty on net gambling revenue according to schedule to CDA </w:t>
      </w:r>
      <w:r w:rsidR="007C1A6A">
        <w:t xml:space="preserve">– </w:t>
      </w:r>
      <w:r w:rsidR="00117846">
        <w:t>Where dispute arose regarding correct interpretation of CDA and duty payable in accordance with it – </w:t>
      </w:r>
      <w:r w:rsidR="00B87154">
        <w:t>Where master ordered questions of law be reser</w:t>
      </w:r>
      <w:r w:rsidR="00F01F5A">
        <w:t xml:space="preserve">ved for determination by Court of Appeal – Where </w:t>
      </w:r>
      <w:r w:rsidR="00860EA8">
        <w:t xml:space="preserve">question one of case stated </w:t>
      </w:r>
      <w:r w:rsidR="00AB3E71">
        <w:t xml:space="preserve">whether </w:t>
      </w:r>
      <w:r w:rsidR="007C0F3E">
        <w:t>"</w:t>
      </w:r>
      <w:r w:rsidR="00AB3E71" w:rsidRPr="00AB3E71">
        <w:rPr>
          <w:lang w:val="en-AU"/>
        </w:rPr>
        <w:t>Converted Credits</w:t>
      </w:r>
      <w:r w:rsidR="007C0F3E">
        <w:rPr>
          <w:lang w:val="en-AU"/>
        </w:rPr>
        <w:t>"</w:t>
      </w:r>
      <w:r w:rsidR="00AB3E71" w:rsidRPr="00AB3E71">
        <w:rPr>
          <w:lang w:val="en-AU"/>
        </w:rPr>
        <w:t xml:space="preserve">, being electronic gaming credits arising from conversion of loyalty points by </w:t>
      </w:r>
      <w:r w:rsidR="00AB3E71">
        <w:rPr>
          <w:lang w:val="en-AU"/>
        </w:rPr>
        <w:t xml:space="preserve">appellant's </w:t>
      </w:r>
      <w:r w:rsidR="00AB3E71" w:rsidRPr="00AB3E71">
        <w:rPr>
          <w:lang w:val="en-AU"/>
        </w:rPr>
        <w:t>customers, when played by customers, constitute</w:t>
      </w:r>
      <w:r w:rsidR="00AB3E71">
        <w:rPr>
          <w:lang w:val="en-AU"/>
        </w:rPr>
        <w:t>s</w:t>
      </w:r>
      <w:r w:rsidR="00AB3E71" w:rsidRPr="00AB3E71">
        <w:rPr>
          <w:lang w:val="en-AU"/>
        </w:rPr>
        <w:t xml:space="preserve"> </w:t>
      </w:r>
      <w:r w:rsidR="007C0F3E">
        <w:rPr>
          <w:i/>
          <w:iCs/>
          <w:lang w:val="en-AU"/>
        </w:rPr>
        <w:t>"</w:t>
      </w:r>
      <w:r w:rsidR="00AB3E71" w:rsidRPr="00AB3E71">
        <w:rPr>
          <w:lang w:val="en-AU"/>
        </w:rPr>
        <w:t>amount received by the Licensee during the period for or in respect of consideration for gambling in the Casino premises</w:t>
      </w:r>
      <w:r w:rsidR="007C0F3E">
        <w:rPr>
          <w:lang w:val="en-AU"/>
        </w:rPr>
        <w:t>"</w:t>
      </w:r>
      <w:r w:rsidR="004C50B8">
        <w:rPr>
          <w:lang w:val="en-AU"/>
        </w:rPr>
        <w:t xml:space="preserve"> </w:t>
      </w:r>
      <w:r w:rsidR="004C50B8" w:rsidRPr="004C50B8">
        <w:rPr>
          <w:lang w:val="en-AU"/>
        </w:rPr>
        <w:t xml:space="preserve">within meaning of </w:t>
      </w:r>
      <w:r w:rsidR="007C0F3E">
        <w:rPr>
          <w:lang w:val="en-AU"/>
        </w:rPr>
        <w:t>"</w:t>
      </w:r>
      <w:r w:rsidR="004C50B8" w:rsidRPr="004C50B8">
        <w:rPr>
          <w:lang w:val="en-AU"/>
        </w:rPr>
        <w:t>gross gambling revenue</w:t>
      </w:r>
      <w:r w:rsidR="007C0F3E">
        <w:rPr>
          <w:lang w:val="en-AU"/>
        </w:rPr>
        <w:t>"</w:t>
      </w:r>
      <w:r w:rsidR="004C50B8" w:rsidRPr="004C50B8">
        <w:rPr>
          <w:lang w:val="en-AU"/>
        </w:rPr>
        <w:t xml:space="preserve"> within definition in clause 1.1 of operative terms of </w:t>
      </w:r>
      <w:r w:rsidR="004C50B8">
        <w:rPr>
          <w:lang w:val="en-AU"/>
        </w:rPr>
        <w:t xml:space="preserve">CDA </w:t>
      </w:r>
      <w:r w:rsidR="006336CB">
        <w:rPr>
          <w:lang w:val="en-AU"/>
        </w:rPr>
        <w:t>–</w:t>
      </w:r>
      <w:r w:rsidR="004C50B8">
        <w:rPr>
          <w:lang w:val="en-AU"/>
        </w:rPr>
        <w:t xml:space="preserve"> </w:t>
      </w:r>
      <w:r w:rsidR="003B2806">
        <w:rPr>
          <w:lang w:val="en-AU"/>
        </w:rPr>
        <w:t>Where Court of Appeal</w:t>
      </w:r>
      <w:r w:rsidR="00E0150B">
        <w:rPr>
          <w:lang w:val="en-AU"/>
        </w:rPr>
        <w:t xml:space="preserve"> </w:t>
      </w:r>
      <w:r w:rsidR="003B2806">
        <w:rPr>
          <w:lang w:val="en-AU"/>
        </w:rPr>
        <w:t xml:space="preserve">answered </w:t>
      </w:r>
      <w:r w:rsidR="007C0F3E">
        <w:rPr>
          <w:lang w:val="en-AU"/>
        </w:rPr>
        <w:t>"</w:t>
      </w:r>
      <w:r w:rsidR="00CD3309">
        <w:rPr>
          <w:lang w:val="en-AU"/>
        </w:rPr>
        <w:t>Yes</w:t>
      </w:r>
      <w:r w:rsidR="007C0F3E">
        <w:rPr>
          <w:lang w:val="en-AU"/>
        </w:rPr>
        <w:t>"</w:t>
      </w:r>
      <w:r w:rsidR="00CD3309">
        <w:rPr>
          <w:lang w:val="en-AU"/>
        </w:rPr>
        <w:t xml:space="preserve"> to </w:t>
      </w:r>
      <w:r w:rsidR="003B2806">
        <w:rPr>
          <w:lang w:val="en-AU"/>
        </w:rPr>
        <w:t>question one</w:t>
      </w:r>
      <w:r w:rsidR="00CD3309">
        <w:rPr>
          <w:lang w:val="en-AU"/>
        </w:rPr>
        <w:t xml:space="preserve"> </w:t>
      </w:r>
      <w:r w:rsidR="003B2806">
        <w:rPr>
          <w:lang w:val="en-AU"/>
        </w:rPr>
        <w:t xml:space="preserve">– </w:t>
      </w:r>
      <w:r w:rsidR="00EA4BC2">
        <w:rPr>
          <w:lang w:val="en-AU"/>
        </w:rPr>
        <w:t xml:space="preserve">Whether </w:t>
      </w:r>
      <w:r w:rsidR="00EA4BC2" w:rsidRPr="00EA4BC2">
        <w:rPr>
          <w:lang w:val="en-AU"/>
        </w:rPr>
        <w:t xml:space="preserve">Court of Appeal erred in answering </w:t>
      </w:r>
      <w:r w:rsidR="007C0F3E">
        <w:rPr>
          <w:lang w:val="en-AU"/>
        </w:rPr>
        <w:t>"</w:t>
      </w:r>
      <w:r w:rsidR="00EA4BC2" w:rsidRPr="00EA4BC2">
        <w:rPr>
          <w:lang w:val="en-AU"/>
        </w:rPr>
        <w:t>Yes</w:t>
      </w:r>
      <w:r w:rsidR="007C0F3E">
        <w:rPr>
          <w:lang w:val="en-AU"/>
        </w:rPr>
        <w:t>"</w:t>
      </w:r>
      <w:r w:rsidR="00EA4BC2" w:rsidRPr="00EA4BC2">
        <w:rPr>
          <w:lang w:val="en-AU"/>
        </w:rPr>
        <w:t xml:space="preserve"> to question </w:t>
      </w:r>
      <w:r w:rsidR="00EA4BC2">
        <w:rPr>
          <w:lang w:val="en-AU"/>
        </w:rPr>
        <w:t xml:space="preserve">one </w:t>
      </w:r>
      <w:r w:rsidR="00EA4BC2" w:rsidRPr="00EA4BC2">
        <w:rPr>
          <w:lang w:val="en-AU"/>
        </w:rPr>
        <w:t xml:space="preserve">of case stated, on basis concepts of </w:t>
      </w:r>
      <w:r w:rsidR="007C0F3E">
        <w:rPr>
          <w:lang w:val="en-AU"/>
        </w:rPr>
        <w:t>"</w:t>
      </w:r>
      <w:r w:rsidR="00EA4BC2" w:rsidRPr="00EA4BC2">
        <w:rPr>
          <w:lang w:val="en-AU"/>
        </w:rPr>
        <w:t>gross gambling revenue</w:t>
      </w:r>
      <w:r w:rsidR="007C0F3E">
        <w:rPr>
          <w:lang w:val="en-AU"/>
        </w:rPr>
        <w:t>"</w:t>
      </w:r>
      <w:r w:rsidR="00EA4BC2" w:rsidRPr="00EA4BC2">
        <w:rPr>
          <w:lang w:val="en-AU"/>
        </w:rPr>
        <w:t xml:space="preserve"> and </w:t>
      </w:r>
      <w:r w:rsidR="007C0F3E">
        <w:rPr>
          <w:lang w:val="en-AU"/>
        </w:rPr>
        <w:t>"</w:t>
      </w:r>
      <w:r w:rsidR="00EA4BC2" w:rsidRPr="00EA4BC2">
        <w:rPr>
          <w:lang w:val="en-AU"/>
        </w:rPr>
        <w:t>net gambling revenue</w:t>
      </w:r>
      <w:r w:rsidR="007C0F3E">
        <w:rPr>
          <w:lang w:val="en-AU"/>
        </w:rPr>
        <w:t>"</w:t>
      </w:r>
      <w:r w:rsidR="00EA4BC2" w:rsidRPr="00EA4BC2">
        <w:rPr>
          <w:lang w:val="en-AU"/>
        </w:rPr>
        <w:t xml:space="preserve"> in </w:t>
      </w:r>
      <w:r w:rsidR="00494626">
        <w:rPr>
          <w:lang w:val="en-AU"/>
        </w:rPr>
        <w:t xml:space="preserve">CDA </w:t>
      </w:r>
      <w:r w:rsidR="00EA4BC2" w:rsidRPr="00EA4BC2">
        <w:rPr>
          <w:lang w:val="en-AU"/>
        </w:rPr>
        <w:t xml:space="preserve">included value of credits wagered on electronic gambling which had their source in loyalty points given to </w:t>
      </w:r>
      <w:r w:rsidR="00EA4BC2" w:rsidRPr="00EA4BC2">
        <w:rPr>
          <w:lang w:val="en-AU"/>
        </w:rPr>
        <w:lastRenderedPageBreak/>
        <w:t xml:space="preserve">customers by </w:t>
      </w:r>
      <w:r w:rsidR="00494626">
        <w:rPr>
          <w:lang w:val="en-AU"/>
        </w:rPr>
        <w:t>appellant – </w:t>
      </w:r>
      <w:r w:rsidR="00A11926" w:rsidRPr="00A11926">
        <w:rPr>
          <w:lang w:val="en-AU"/>
        </w:rPr>
        <w:t>Whether ordinary meaning of expression being defined</w:t>
      </w:r>
      <w:r w:rsidR="00A11926">
        <w:rPr>
          <w:lang w:val="en-AU"/>
        </w:rPr>
        <w:t xml:space="preserve">, </w:t>
      </w:r>
      <w:r w:rsidR="00A11926" w:rsidRPr="00A11926">
        <w:rPr>
          <w:lang w:val="en-AU"/>
        </w:rPr>
        <w:t>or part of expression</w:t>
      </w:r>
      <w:r w:rsidR="00A11926">
        <w:rPr>
          <w:lang w:val="en-AU"/>
        </w:rPr>
        <w:t>,</w:t>
      </w:r>
      <w:r w:rsidR="00A11926" w:rsidRPr="00A11926">
        <w:rPr>
          <w:lang w:val="en-AU"/>
        </w:rPr>
        <w:t xml:space="preserve"> provides part of context that is properly capable of informing interpretation of words used in definition</w:t>
      </w:r>
      <w:r w:rsidR="00A11926">
        <w:rPr>
          <w:lang w:val="en-AU"/>
        </w:rPr>
        <w:t xml:space="preserve">. </w:t>
      </w:r>
    </w:p>
    <w:p w14:paraId="3793369C" w14:textId="77777777" w:rsidR="00C26AB2" w:rsidRDefault="00C26AB2" w:rsidP="00262595">
      <w:pPr>
        <w:pStyle w:val="Catchwords0"/>
      </w:pPr>
    </w:p>
    <w:p w14:paraId="701D1081" w14:textId="62B4C009" w:rsidR="00C26AB2" w:rsidRDefault="00C26AB2" w:rsidP="00262595">
      <w:pPr>
        <w:pStyle w:val="Catchwords0"/>
      </w:pPr>
      <w:r>
        <w:t>Taxation – </w:t>
      </w:r>
      <w:r w:rsidR="00121C36">
        <w:t xml:space="preserve">Miscellaneous taxation – Casino duty – Casino duty agreement. </w:t>
      </w:r>
    </w:p>
    <w:p w14:paraId="78E488A2" w14:textId="77777777" w:rsidR="00262595" w:rsidRDefault="00262595" w:rsidP="00262595">
      <w:pPr>
        <w:rPr>
          <w:b/>
        </w:rPr>
      </w:pPr>
    </w:p>
    <w:p w14:paraId="725AB6EB" w14:textId="08346EB2" w:rsidR="00262595" w:rsidRDefault="00262595" w:rsidP="00262595">
      <w:pPr>
        <w:rPr>
          <w:rStyle w:val="Hyperlink"/>
          <w:rFonts w:cs="Verdana"/>
          <w:noProof w:val="0"/>
        </w:rPr>
      </w:pPr>
      <w:r w:rsidRPr="004E7695">
        <w:rPr>
          <w:b/>
        </w:rPr>
        <w:t xml:space="preserve">Appealed from </w:t>
      </w:r>
      <w:r w:rsidR="00F57E75">
        <w:rPr>
          <w:b/>
        </w:rPr>
        <w:t>SASC</w:t>
      </w:r>
      <w:r>
        <w:rPr>
          <w:b/>
        </w:rPr>
        <w:t xml:space="preserve"> (</w:t>
      </w:r>
      <w:r w:rsidR="00F57E75">
        <w:rPr>
          <w:b/>
        </w:rPr>
        <w:t>CA</w:t>
      </w:r>
      <w:r>
        <w:rPr>
          <w:b/>
        </w:rPr>
        <w:t xml:space="preserve">): </w:t>
      </w:r>
      <w:hyperlink r:id="rId154" w:history="1">
        <w:r w:rsidR="00623272" w:rsidRPr="00623272">
          <w:rPr>
            <w:rStyle w:val="Hyperlink"/>
            <w:rFonts w:cs="Verdana"/>
            <w:bCs/>
            <w:noProof w:val="0"/>
          </w:rPr>
          <w:t>[2024] SASCA 14</w:t>
        </w:r>
      </w:hyperlink>
    </w:p>
    <w:p w14:paraId="7AF3240B" w14:textId="77777777" w:rsidR="00FB79E0" w:rsidRDefault="00FB79E0" w:rsidP="00DC2979">
      <w:pPr>
        <w:rPr>
          <w:rStyle w:val="Hyperlink"/>
          <w:rFonts w:cs="Verdana"/>
          <w:noProof w:val="0"/>
        </w:rPr>
      </w:pPr>
    </w:p>
    <w:p w14:paraId="16453C7A" w14:textId="77777777" w:rsidR="00FB79E0" w:rsidRDefault="0085242E" w:rsidP="00FB79E0">
      <w:pPr>
        <w:rPr>
          <w:rStyle w:val="Hyperlink"/>
          <w:rFonts w:cs="Verdana"/>
          <w:bCs/>
        </w:rPr>
      </w:pPr>
      <w:hyperlink w:anchor="TOP" w:history="1">
        <w:r w:rsidR="00FB79E0" w:rsidRPr="004E7695">
          <w:rPr>
            <w:rStyle w:val="Hyperlink"/>
            <w:rFonts w:cs="Verdana"/>
            <w:bCs/>
          </w:rPr>
          <w:t>Return to Top</w:t>
        </w:r>
      </w:hyperlink>
    </w:p>
    <w:p w14:paraId="55321332" w14:textId="77777777" w:rsidR="0056033E" w:rsidRDefault="0056033E" w:rsidP="0056033E">
      <w:pPr>
        <w:pStyle w:val="Divider2"/>
      </w:pPr>
      <w:bookmarkStart w:id="199" w:name="_Godolphin_Australia_Pty"/>
      <w:bookmarkStart w:id="200" w:name="_Bird_v_DP"/>
      <w:bookmarkStart w:id="201" w:name="_Mallonland_Pty_Ltd"/>
      <w:bookmarkEnd w:id="199"/>
      <w:bookmarkEnd w:id="200"/>
      <w:bookmarkEnd w:id="201"/>
    </w:p>
    <w:p w14:paraId="20514B9E" w14:textId="029C997C" w:rsidR="0056033E" w:rsidRPr="0056033E" w:rsidRDefault="0056033E" w:rsidP="0056033E"/>
    <w:p w14:paraId="18BE63CB" w14:textId="27EDD67D" w:rsidR="00B622DE" w:rsidRDefault="0085452A" w:rsidP="00B622DE">
      <w:pPr>
        <w:pStyle w:val="Heading2"/>
      </w:pPr>
      <w:bookmarkStart w:id="202" w:name="_Mitsubishi_Motors_Australia"/>
      <w:bookmarkEnd w:id="182"/>
      <w:bookmarkEnd w:id="183"/>
      <w:bookmarkEnd w:id="202"/>
      <w:r>
        <w:t>Tort</w:t>
      </w:r>
    </w:p>
    <w:p w14:paraId="5B07146C" w14:textId="77777777" w:rsidR="00B622DE" w:rsidRDefault="00B622DE" w:rsidP="00B622DE"/>
    <w:p w14:paraId="11AC0C48" w14:textId="237F0A23" w:rsidR="0085452A" w:rsidRDefault="0085452A" w:rsidP="0085452A">
      <w:pPr>
        <w:pStyle w:val="Heading3"/>
      </w:pPr>
      <w:bookmarkStart w:id="203" w:name="_Pafburn_Pty_Limited"/>
      <w:bookmarkEnd w:id="203"/>
      <w:proofErr w:type="spellStart"/>
      <w:r w:rsidRPr="0085452A">
        <w:t>Pafburn</w:t>
      </w:r>
      <w:proofErr w:type="spellEnd"/>
      <w:r w:rsidRPr="0085452A">
        <w:t xml:space="preserve"> Pty Limited (ACN 003 485 505) &amp; Anor v The Owners - Strata Plan No 84674 </w:t>
      </w:r>
    </w:p>
    <w:p w14:paraId="44524271" w14:textId="484DAD6E" w:rsidR="0085452A" w:rsidRDefault="0085242E" w:rsidP="0085452A">
      <w:hyperlink r:id="rId155" w:history="1">
        <w:r w:rsidR="00AF60A3" w:rsidRPr="00122CE7">
          <w:rPr>
            <w:rStyle w:val="Hyperlink"/>
            <w:rFonts w:cs="Verdana"/>
            <w:b/>
            <w:bCs/>
            <w:noProof w:val="0"/>
          </w:rPr>
          <w:t>S</w:t>
        </w:r>
        <w:r w:rsidR="008D63C3" w:rsidRPr="00122CE7">
          <w:rPr>
            <w:rStyle w:val="Hyperlink"/>
            <w:rFonts w:cs="Verdana"/>
            <w:b/>
            <w:bCs/>
            <w:noProof w:val="0"/>
          </w:rPr>
          <w:t>54</w:t>
        </w:r>
        <w:r w:rsidR="00AF60A3" w:rsidRPr="00122CE7">
          <w:rPr>
            <w:rStyle w:val="Hyperlink"/>
            <w:rFonts w:cs="Verdana"/>
            <w:b/>
            <w:bCs/>
            <w:noProof w:val="0"/>
          </w:rPr>
          <w:t>/2024</w:t>
        </w:r>
      </w:hyperlink>
      <w:r w:rsidR="0085452A" w:rsidRPr="00850A44">
        <w:rPr>
          <w:b/>
          <w:bCs/>
        </w:rPr>
        <w:t>:</w:t>
      </w:r>
      <w:r w:rsidR="0085452A">
        <w:t xml:space="preserve"> </w:t>
      </w:r>
      <w:hyperlink r:id="rId156" w:history="1">
        <w:r w:rsidR="00AF60A3" w:rsidRPr="00AF60A3">
          <w:rPr>
            <w:rStyle w:val="Hyperlink"/>
            <w:rFonts w:cs="Verdana"/>
            <w:noProof w:val="0"/>
          </w:rPr>
          <w:t>[2024] HCASL 96</w:t>
        </w:r>
      </w:hyperlink>
    </w:p>
    <w:p w14:paraId="22CBBA5A" w14:textId="77777777" w:rsidR="0085452A" w:rsidRDefault="0085452A" w:rsidP="0085452A"/>
    <w:p w14:paraId="7CB8C53D" w14:textId="67ABB2DF" w:rsidR="0085452A" w:rsidRPr="00D43080" w:rsidRDefault="0085452A" w:rsidP="0085452A">
      <w:r w:rsidRPr="004E7695">
        <w:rPr>
          <w:b/>
        </w:rPr>
        <w:t xml:space="preserve">Date </w:t>
      </w:r>
      <w:r>
        <w:rPr>
          <w:b/>
        </w:rPr>
        <w:t>determined</w:t>
      </w:r>
      <w:r w:rsidRPr="004E7695">
        <w:rPr>
          <w:b/>
        </w:rPr>
        <w:t>:</w:t>
      </w:r>
      <w:r w:rsidRPr="00FC0B58">
        <w:t xml:space="preserve"> </w:t>
      </w:r>
      <w:r w:rsidR="00AF60A3">
        <w:t>11 April</w:t>
      </w:r>
      <w:r>
        <w:t xml:space="preserve"> 202</w:t>
      </w:r>
      <w:r w:rsidR="00AF60A3">
        <w:t>4</w:t>
      </w:r>
      <w:r>
        <w:t xml:space="preserve"> – </w:t>
      </w:r>
      <w:r>
        <w:rPr>
          <w:i/>
        </w:rPr>
        <w:t xml:space="preserve">Special leave </w:t>
      </w:r>
      <w:proofErr w:type="gramStart"/>
      <w:r>
        <w:rPr>
          <w:i/>
        </w:rPr>
        <w:t>granted</w:t>
      </w:r>
      <w:proofErr w:type="gramEnd"/>
    </w:p>
    <w:p w14:paraId="5773BE5A" w14:textId="77777777" w:rsidR="0085452A" w:rsidRPr="004E7695" w:rsidRDefault="0085452A" w:rsidP="0085452A"/>
    <w:p w14:paraId="0E5A7304" w14:textId="77777777" w:rsidR="0085452A" w:rsidRPr="004E7695" w:rsidRDefault="0085452A" w:rsidP="0085452A">
      <w:pPr>
        <w:rPr>
          <w:b/>
        </w:rPr>
      </w:pPr>
      <w:r w:rsidRPr="004E7695">
        <w:rPr>
          <w:b/>
        </w:rPr>
        <w:t>Catchwords:</w:t>
      </w:r>
    </w:p>
    <w:p w14:paraId="3EFB1EA5" w14:textId="77777777" w:rsidR="0085452A" w:rsidRPr="004E7695" w:rsidRDefault="0085452A" w:rsidP="0085452A">
      <w:pPr>
        <w:rPr>
          <w:b/>
        </w:rPr>
      </w:pPr>
    </w:p>
    <w:p w14:paraId="397A0A69" w14:textId="5FDED3F4" w:rsidR="003D309D" w:rsidRDefault="0070145F" w:rsidP="0085452A">
      <w:pPr>
        <w:pStyle w:val="Catchwords0"/>
      </w:pPr>
      <w:r>
        <w:t>Tort –</w:t>
      </w:r>
      <w:r w:rsidR="003C2A34">
        <w:t xml:space="preserve"> </w:t>
      </w:r>
      <w:r w:rsidR="0018447B">
        <w:t xml:space="preserve">Statutory duty </w:t>
      </w:r>
      <w:r w:rsidR="00F803FF">
        <w:t xml:space="preserve">of care </w:t>
      </w:r>
      <w:r w:rsidR="0018447B">
        <w:t xml:space="preserve">for construction work – </w:t>
      </w:r>
      <w:r w:rsidR="003C2A34">
        <w:t>Proportionate</w:t>
      </w:r>
      <w:r w:rsidR="003C2A34" w:rsidRPr="003C2A34">
        <w:rPr>
          <w:lang w:val="en-AU"/>
        </w:rPr>
        <w:t xml:space="preserve"> liability</w:t>
      </w:r>
      <w:r w:rsidR="003C2A34">
        <w:rPr>
          <w:lang w:val="en-AU"/>
        </w:rPr>
        <w:t xml:space="preserve"> – Apportionable claims – </w:t>
      </w:r>
      <w:r w:rsidR="00C74D15">
        <w:t xml:space="preserve">Where second appellant retained first appellant to design and construct </w:t>
      </w:r>
      <w:r w:rsidR="006D3955">
        <w:t xml:space="preserve">building – Where respondent sued appellants for damages under Pt 4 of </w:t>
      </w:r>
      <w:r w:rsidR="006D3955" w:rsidRPr="006D3955">
        <w:rPr>
          <w:i/>
          <w:iCs/>
          <w:lang w:val="en-AU"/>
        </w:rPr>
        <w:t>Design and Building Practitioners Act 2020</w:t>
      </w:r>
      <w:r w:rsidR="006D3955" w:rsidRPr="006D3955">
        <w:rPr>
          <w:lang w:val="en-AU"/>
        </w:rPr>
        <w:t xml:space="preserve"> (NSW)</w:t>
      </w:r>
      <w:r w:rsidR="006D3955">
        <w:rPr>
          <w:lang w:val="en-AU"/>
        </w:rPr>
        <w:t xml:space="preserve"> (</w:t>
      </w:r>
      <w:r w:rsidR="007C0F3E">
        <w:rPr>
          <w:lang w:val="en-AU"/>
        </w:rPr>
        <w:t>"</w:t>
      </w:r>
      <w:r w:rsidR="00D76A29">
        <w:rPr>
          <w:lang w:val="en-AU"/>
        </w:rPr>
        <w:t>DBPA</w:t>
      </w:r>
      <w:r w:rsidR="007C0F3E">
        <w:rPr>
          <w:lang w:val="en-AU"/>
        </w:rPr>
        <w:t>"</w:t>
      </w:r>
      <w:r w:rsidR="00D76A29">
        <w:rPr>
          <w:lang w:val="en-AU"/>
        </w:rPr>
        <w:t xml:space="preserve">) </w:t>
      </w:r>
      <w:r w:rsidR="00D76A29" w:rsidRPr="00D76A29">
        <w:rPr>
          <w:lang w:val="en-AU"/>
        </w:rPr>
        <w:t>alleging defective works in common property</w:t>
      </w:r>
      <w:r w:rsidR="000D626F">
        <w:rPr>
          <w:lang w:val="en-AU"/>
        </w:rPr>
        <w:t xml:space="preserve"> – Where appellants pleaded proportionate liability defences under Pt 4 </w:t>
      </w:r>
      <w:r w:rsidR="005C64CA" w:rsidRPr="005C64CA">
        <w:rPr>
          <w:i/>
          <w:iCs/>
          <w:lang w:val="en-AU"/>
        </w:rPr>
        <w:t>Civil Liability Act 2002</w:t>
      </w:r>
      <w:r w:rsidR="005C64CA" w:rsidRPr="005C64CA">
        <w:rPr>
          <w:lang w:val="en-AU"/>
        </w:rPr>
        <w:t xml:space="preserve"> (NSW)</w:t>
      </w:r>
      <w:r w:rsidR="005C64CA">
        <w:rPr>
          <w:lang w:val="en-AU"/>
        </w:rPr>
        <w:t xml:space="preserve"> (</w:t>
      </w:r>
      <w:r w:rsidR="007C0F3E">
        <w:rPr>
          <w:lang w:val="en-AU"/>
        </w:rPr>
        <w:t>"</w:t>
      </w:r>
      <w:r w:rsidR="005C64CA">
        <w:rPr>
          <w:lang w:val="en-AU"/>
        </w:rPr>
        <w:t>CLA</w:t>
      </w:r>
      <w:r w:rsidR="007C0F3E">
        <w:rPr>
          <w:lang w:val="en-AU"/>
        </w:rPr>
        <w:t>"</w:t>
      </w:r>
      <w:r w:rsidR="005C64CA">
        <w:rPr>
          <w:lang w:val="en-AU"/>
        </w:rPr>
        <w:t>)</w:t>
      </w:r>
      <w:r w:rsidR="00AB0E48">
        <w:rPr>
          <w:lang w:val="en-AU"/>
        </w:rPr>
        <w:t xml:space="preserve"> </w:t>
      </w:r>
      <w:r w:rsidR="000D626F">
        <w:rPr>
          <w:lang w:val="en-AU"/>
        </w:rPr>
        <w:t xml:space="preserve">– </w:t>
      </w:r>
      <w:r w:rsidR="0001711D">
        <w:rPr>
          <w:lang w:val="en-AU"/>
        </w:rPr>
        <w:t xml:space="preserve">Where </w:t>
      </w:r>
      <w:r w:rsidR="0001711D" w:rsidRPr="0001711D">
        <w:rPr>
          <w:lang w:val="en-AU"/>
        </w:rPr>
        <w:t xml:space="preserve">respondent sought to strike out paragraphs of </w:t>
      </w:r>
      <w:r w:rsidR="0001711D">
        <w:rPr>
          <w:lang w:val="en-AU"/>
        </w:rPr>
        <w:t>appellants</w:t>
      </w:r>
      <w:r w:rsidR="002F7685">
        <w:rPr>
          <w:lang w:val="en-AU"/>
        </w:rPr>
        <w:t xml:space="preserve">' pleadings on basis s 5Q </w:t>
      </w:r>
      <w:r w:rsidR="00350B75" w:rsidRPr="00350B75">
        <w:rPr>
          <w:lang w:val="en-AU"/>
        </w:rPr>
        <w:t>CLA operates so claims under Pt 4 DBPA are not apportionable</w:t>
      </w:r>
      <w:r w:rsidR="00350B75">
        <w:rPr>
          <w:lang w:val="en-AU"/>
        </w:rPr>
        <w:t xml:space="preserve"> – Where primary judge held proportionate liability defence could be pleaded – </w:t>
      </w:r>
      <w:r w:rsidR="009776E5">
        <w:rPr>
          <w:lang w:val="en-AU"/>
        </w:rPr>
        <w:t xml:space="preserve">Where Court of Appeal held </w:t>
      </w:r>
      <w:r w:rsidR="009776E5" w:rsidRPr="009776E5">
        <w:rPr>
          <w:lang w:val="en-AU"/>
        </w:rPr>
        <w:t>proportionate liability cannot apply as defence to respondent’s claim under Pt 4 DBPA</w:t>
      </w:r>
      <w:r w:rsidR="009776E5">
        <w:rPr>
          <w:lang w:val="en-AU"/>
        </w:rPr>
        <w:t xml:space="preserve"> – </w:t>
      </w:r>
      <w:r w:rsidR="003D309D">
        <w:rPr>
          <w:lang w:val="en-AU"/>
        </w:rPr>
        <w:t xml:space="preserve">Whether </w:t>
      </w:r>
      <w:r w:rsidR="003D309D" w:rsidRPr="003D309D">
        <w:rPr>
          <w:lang w:val="en-AU"/>
        </w:rPr>
        <w:t>Court of Appeal erred</w:t>
      </w:r>
      <w:r w:rsidR="00271C01">
        <w:rPr>
          <w:lang w:val="en-AU"/>
        </w:rPr>
        <w:t xml:space="preserve"> in</w:t>
      </w:r>
      <w:r w:rsidR="003D309D" w:rsidRPr="003D309D">
        <w:rPr>
          <w:lang w:val="en-AU"/>
        </w:rPr>
        <w:t xml:space="preserve"> concluding s 5Q of </w:t>
      </w:r>
      <w:r w:rsidR="00AB0E48">
        <w:rPr>
          <w:lang w:val="en-AU"/>
        </w:rPr>
        <w:t xml:space="preserve">CLA </w:t>
      </w:r>
      <w:r w:rsidR="003D309D" w:rsidRPr="003D309D">
        <w:rPr>
          <w:lang w:val="en-AU"/>
        </w:rPr>
        <w:t xml:space="preserve">enlivened by cause of action brought under Pt 4 of </w:t>
      </w:r>
      <w:r w:rsidR="003806D8">
        <w:rPr>
          <w:lang w:val="en-AU"/>
        </w:rPr>
        <w:t xml:space="preserve">DBPA </w:t>
      </w:r>
      <w:r w:rsidR="003D309D">
        <w:rPr>
          <w:lang w:val="en-AU"/>
        </w:rPr>
        <w:t xml:space="preserve">– Whether </w:t>
      </w:r>
      <w:r w:rsidR="00687D31" w:rsidRPr="00687D31">
        <w:rPr>
          <w:lang w:val="en-AU"/>
        </w:rPr>
        <w:t xml:space="preserve">Court of Appeal erred </w:t>
      </w:r>
      <w:r w:rsidR="00F52FBF">
        <w:rPr>
          <w:lang w:val="en-AU"/>
        </w:rPr>
        <w:t xml:space="preserve">in </w:t>
      </w:r>
      <w:r w:rsidR="00687D31" w:rsidRPr="00687D31">
        <w:rPr>
          <w:lang w:val="en-AU"/>
        </w:rPr>
        <w:t xml:space="preserve">concluding s 39 of DBPA </w:t>
      </w:r>
      <w:r w:rsidR="00687D31">
        <w:rPr>
          <w:lang w:val="en-AU"/>
        </w:rPr>
        <w:t xml:space="preserve">implicitly </w:t>
      </w:r>
      <w:r w:rsidR="00687D31" w:rsidRPr="00687D31">
        <w:rPr>
          <w:lang w:val="en-AU"/>
        </w:rPr>
        <w:t>excludes application of Pt 4 of CLA to claims under Pt 4 of DBPA</w:t>
      </w:r>
      <w:r w:rsidR="00687D31">
        <w:rPr>
          <w:lang w:val="en-AU"/>
        </w:rPr>
        <w:t xml:space="preserve"> – </w:t>
      </w:r>
      <w:r w:rsidR="003F3132">
        <w:rPr>
          <w:lang w:val="en-AU"/>
        </w:rPr>
        <w:t xml:space="preserve">Whether, alternatively, </w:t>
      </w:r>
      <w:r w:rsidR="008549FA">
        <w:rPr>
          <w:lang w:val="en-AU"/>
        </w:rPr>
        <w:t xml:space="preserve">if </w:t>
      </w:r>
      <w:r w:rsidR="003F3132" w:rsidRPr="003F3132">
        <w:rPr>
          <w:lang w:val="en-AU"/>
        </w:rPr>
        <w:t>s 5Q of CLA is enlivened by cause of action under Pt 4 of DBPA, Court of Appeal erred</w:t>
      </w:r>
      <w:r w:rsidR="00173C2A">
        <w:rPr>
          <w:lang w:val="en-AU"/>
        </w:rPr>
        <w:t xml:space="preserve"> in</w:t>
      </w:r>
      <w:r w:rsidR="003F3132" w:rsidRPr="003F3132">
        <w:rPr>
          <w:lang w:val="en-AU"/>
        </w:rPr>
        <w:t xml:space="preserve"> concluding no apportionment is to occur</w:t>
      </w:r>
      <w:r w:rsidR="005B63F3">
        <w:rPr>
          <w:lang w:val="en-AU"/>
        </w:rPr>
        <w:t>.</w:t>
      </w:r>
    </w:p>
    <w:p w14:paraId="44950F1B" w14:textId="77777777" w:rsidR="0085452A" w:rsidRDefault="0085452A" w:rsidP="0085452A">
      <w:pPr>
        <w:rPr>
          <w:b/>
        </w:rPr>
      </w:pPr>
    </w:p>
    <w:p w14:paraId="25715C3F" w14:textId="2F9A6A70" w:rsidR="0085452A" w:rsidRDefault="0085452A" w:rsidP="0085452A">
      <w:pPr>
        <w:rPr>
          <w:rStyle w:val="Hyperlink"/>
          <w:rFonts w:cs="Verdana"/>
          <w:noProof w:val="0"/>
        </w:rPr>
      </w:pPr>
      <w:r w:rsidRPr="004E7695">
        <w:rPr>
          <w:b/>
        </w:rPr>
        <w:t xml:space="preserve">Appealed from </w:t>
      </w:r>
      <w:r w:rsidR="002F7E7E">
        <w:rPr>
          <w:b/>
        </w:rPr>
        <w:t>NSWSC</w:t>
      </w:r>
      <w:r>
        <w:rPr>
          <w:b/>
        </w:rPr>
        <w:t xml:space="preserve"> (C</w:t>
      </w:r>
      <w:r w:rsidR="002F7E7E">
        <w:rPr>
          <w:b/>
        </w:rPr>
        <w:t>A</w:t>
      </w:r>
      <w:r>
        <w:rPr>
          <w:b/>
        </w:rPr>
        <w:t xml:space="preserve">): </w:t>
      </w:r>
      <w:hyperlink r:id="rId157" w:history="1">
        <w:r w:rsidR="002F7E7E" w:rsidRPr="002F7E7E">
          <w:rPr>
            <w:rStyle w:val="Hyperlink"/>
            <w:rFonts w:cs="Verdana"/>
            <w:noProof w:val="0"/>
          </w:rPr>
          <w:t>[2023] NSWCA 301</w:t>
        </w:r>
      </w:hyperlink>
      <w:r w:rsidR="005B6A01" w:rsidRPr="005B6A01">
        <w:rPr>
          <w:rStyle w:val="Hyperlink"/>
          <w:rFonts w:cs="Verdana"/>
          <w:noProof w:val="0"/>
          <w:color w:val="auto"/>
          <w:u w:val="none"/>
        </w:rPr>
        <w:t>; (2023) 113 NSWLR 105</w:t>
      </w:r>
    </w:p>
    <w:p w14:paraId="08ECA3C6" w14:textId="77777777" w:rsidR="0085452A" w:rsidRDefault="0085452A" w:rsidP="0085452A">
      <w:pPr>
        <w:rPr>
          <w:rStyle w:val="Hyperlink"/>
          <w:rFonts w:cs="Verdana"/>
          <w:noProof w:val="0"/>
        </w:rPr>
      </w:pPr>
    </w:p>
    <w:p w14:paraId="3BF36344" w14:textId="79538FF5" w:rsidR="0085452A" w:rsidRPr="00F22A23" w:rsidRDefault="0085242E" w:rsidP="0085452A">
      <w:hyperlink w:anchor="TOP" w:history="1">
        <w:r w:rsidR="0085452A" w:rsidRPr="004E7695">
          <w:rPr>
            <w:rStyle w:val="Hyperlink"/>
            <w:rFonts w:cs="Verdana"/>
            <w:bCs/>
          </w:rPr>
          <w:t>Return to Top</w:t>
        </w:r>
      </w:hyperlink>
    </w:p>
    <w:p w14:paraId="378DF6BC" w14:textId="77777777" w:rsidR="00B622DE" w:rsidRDefault="00B622DE" w:rsidP="00B622DE">
      <w:pPr>
        <w:pStyle w:val="Divider2"/>
      </w:pPr>
      <w:bookmarkStart w:id="204" w:name="_Productivity_Partners_Pty"/>
      <w:bookmarkStart w:id="205" w:name="_Toyota_Motor_Corporation"/>
      <w:bookmarkStart w:id="206" w:name="_Capic_v_Ford"/>
      <w:bookmarkStart w:id="207" w:name="_Williams_&amp;_Anor"/>
      <w:bookmarkStart w:id="208" w:name="_Wills_v_Australian"/>
      <w:bookmarkEnd w:id="204"/>
      <w:bookmarkEnd w:id="205"/>
      <w:bookmarkEnd w:id="206"/>
      <w:bookmarkEnd w:id="207"/>
      <w:bookmarkEnd w:id="208"/>
    </w:p>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58"/>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209" w:name="_6:_Cases_Not"/>
      <w:bookmarkStart w:id="210" w:name="_7:_Cases_Not"/>
      <w:bookmarkStart w:id="211" w:name="_8:_Cases_Not"/>
      <w:bookmarkStart w:id="212" w:name="_Toc479608277"/>
      <w:bookmarkStart w:id="213" w:name="_Toc10095967"/>
      <w:bookmarkEnd w:id="209"/>
      <w:bookmarkEnd w:id="210"/>
      <w:bookmarkEnd w:id="211"/>
      <w:r w:rsidRPr="004E7695">
        <w:lastRenderedPageBreak/>
        <w:t>7</w:t>
      </w:r>
      <w:r w:rsidR="00AE64B2" w:rsidRPr="004E7695">
        <w:t>: Cases Not Proceeding or Vacated</w:t>
      </w:r>
      <w:bookmarkEnd w:id="165"/>
      <w:bookmarkEnd w:id="166"/>
      <w:bookmarkEnd w:id="167"/>
      <w:bookmarkEnd w:id="212"/>
      <w:bookmarkEnd w:id="213"/>
    </w:p>
    <w:p w14:paraId="6FB15634" w14:textId="77777777" w:rsidR="00647B4C" w:rsidRPr="004E7695" w:rsidRDefault="00647B4C" w:rsidP="00647B4C">
      <w:pPr>
        <w:pStyle w:val="Divider2"/>
        <w:pBdr>
          <w:bottom w:val="double" w:sz="6" w:space="0" w:color="auto"/>
        </w:pBdr>
      </w:pPr>
      <w:bookmarkStart w:id="214" w:name="_Palmer_v_Marcus"/>
      <w:bookmarkStart w:id="215" w:name="_AAR15_v_Minister_1"/>
      <w:bookmarkStart w:id="216" w:name="_The_Maritime_Union"/>
      <w:bookmarkEnd w:id="214"/>
      <w:bookmarkEnd w:id="215"/>
      <w:bookmarkEnd w:id="216"/>
    </w:p>
    <w:p w14:paraId="202AEF4A" w14:textId="77777777" w:rsidR="00B730CC" w:rsidRDefault="00B730CC" w:rsidP="00B730CC"/>
    <w:p w14:paraId="2A2AAEC8" w14:textId="77777777" w:rsidR="00B730CC" w:rsidRPr="004E7695" w:rsidRDefault="0085242E" w:rsidP="00B730CC">
      <w:hyperlink w:anchor="TOP" w:history="1">
        <w:r w:rsidR="00B730CC"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59"/>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217" w:name="_8:_Special_Leave"/>
      <w:bookmarkStart w:id="218" w:name="_Toc270610026"/>
      <w:bookmarkStart w:id="219" w:name="_Ref474848474"/>
      <w:bookmarkStart w:id="220" w:name="_Toc479608278"/>
      <w:bookmarkStart w:id="221" w:name="_Toc10095968"/>
      <w:bookmarkEnd w:id="217"/>
      <w:r w:rsidRPr="004E7695">
        <w:lastRenderedPageBreak/>
        <w:t>8</w:t>
      </w:r>
      <w:r w:rsidR="00AE64B2" w:rsidRPr="004E7695">
        <w:t xml:space="preserve">: Special Leave </w:t>
      </w:r>
      <w:bookmarkEnd w:id="218"/>
      <w:r w:rsidR="00B33F9A" w:rsidRPr="004E7695">
        <w:t>Refused</w:t>
      </w:r>
      <w:bookmarkEnd w:id="219"/>
      <w:bookmarkEnd w:id="220"/>
      <w:bookmarkEnd w:id="221"/>
    </w:p>
    <w:p w14:paraId="4BD00F26" w14:textId="77777777" w:rsidR="00EE019B" w:rsidRPr="004E7695" w:rsidRDefault="00EE019B" w:rsidP="00EE019B">
      <w:pPr>
        <w:pStyle w:val="Divider2"/>
      </w:pPr>
    </w:p>
    <w:p w14:paraId="07E20CF5" w14:textId="77777777" w:rsidR="00933788" w:rsidRDefault="00933788" w:rsidP="00933788"/>
    <w:p w14:paraId="0617D8EA" w14:textId="2DD0252F"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DC43B8">
        <w:rPr>
          <w:rFonts w:ascii="Arial" w:hAnsi="Arial" w:cs="Arial"/>
          <w:b/>
          <w:sz w:val="28"/>
          <w:szCs w:val="28"/>
        </w:rPr>
        <w:t>6</w:t>
      </w:r>
      <w:r w:rsidR="00D668AB">
        <w:rPr>
          <w:rFonts w:ascii="Arial" w:hAnsi="Arial" w:cs="Arial"/>
          <w:b/>
          <w:sz w:val="28"/>
          <w:szCs w:val="28"/>
        </w:rPr>
        <w:t xml:space="preserve"> </w:t>
      </w:r>
      <w:r w:rsidR="00DC43B8">
        <w:rPr>
          <w:rFonts w:ascii="Arial" w:hAnsi="Arial" w:cs="Arial"/>
          <w:b/>
          <w:sz w:val="28"/>
          <w:szCs w:val="28"/>
        </w:rPr>
        <w:t>June</w:t>
      </w:r>
      <w:r w:rsidR="00841BFA">
        <w:rPr>
          <w:rFonts w:ascii="Arial" w:hAnsi="Arial" w:cs="Arial"/>
          <w:b/>
          <w:sz w:val="28"/>
          <w:szCs w:val="28"/>
        </w:rPr>
        <w:t xml:space="preserve"> </w:t>
      </w:r>
      <w:r w:rsidR="008365FA">
        <w:rPr>
          <w:rFonts w:ascii="Arial" w:hAnsi="Arial" w:cs="Arial"/>
          <w:b/>
          <w:sz w:val="28"/>
          <w:szCs w:val="28"/>
        </w:rPr>
        <w:t>202</w:t>
      </w:r>
      <w:r w:rsidR="000576BD">
        <w:rPr>
          <w:rFonts w:ascii="Arial" w:hAnsi="Arial" w:cs="Arial"/>
          <w:b/>
          <w:sz w:val="28"/>
          <w:szCs w:val="28"/>
        </w:rPr>
        <w:t>4</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E27BC1" w:rsidRPr="00CC46E9" w14:paraId="15A4CAED" w14:textId="77777777" w:rsidTr="00EC64B0">
        <w:trPr>
          <w:cantSplit/>
          <w:trHeight w:val="400"/>
        </w:trPr>
        <w:tc>
          <w:tcPr>
            <w:tcW w:w="567" w:type="dxa"/>
          </w:tcPr>
          <w:p w14:paraId="6E9B0E59" w14:textId="77777777" w:rsidR="00E27BC1" w:rsidRPr="00CC46E9" w:rsidRDefault="00E27BC1" w:rsidP="00E27BC1">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D8260FF" w14:textId="505E72FB" w:rsidR="00E27BC1" w:rsidRDefault="00E27BC1" w:rsidP="00EC64B0">
            <w:pPr>
              <w:keepLines/>
              <w:spacing w:before="120"/>
              <w:jc w:val="left"/>
              <w:rPr>
                <w:rFonts w:ascii="Arial" w:hAnsi="Arial" w:cs="Arial"/>
                <w:color w:val="000000"/>
                <w:sz w:val="18"/>
                <w:szCs w:val="18"/>
              </w:rPr>
            </w:pPr>
            <w:proofErr w:type="spellStart"/>
            <w:r>
              <w:rPr>
                <w:rFonts w:ascii="Arial" w:hAnsi="Arial" w:cs="Arial"/>
                <w:bCs/>
                <w:color w:val="000000"/>
                <w:sz w:val="18"/>
                <w:szCs w:val="18"/>
              </w:rPr>
              <w:t>Cwalina</w:t>
            </w:r>
            <w:proofErr w:type="spellEnd"/>
          </w:p>
        </w:tc>
        <w:tc>
          <w:tcPr>
            <w:tcW w:w="1914" w:type="dxa"/>
          </w:tcPr>
          <w:p w14:paraId="1DCFE96F" w14:textId="526DE96A" w:rsidR="00E27BC1" w:rsidRPr="00BB72B4" w:rsidRDefault="00E27BC1" w:rsidP="00EC64B0">
            <w:pPr>
              <w:widowControl w:val="0"/>
              <w:spacing w:before="120"/>
              <w:jc w:val="left"/>
              <w:rPr>
                <w:rFonts w:ascii="Arial" w:hAnsi="Arial" w:cs="Arial"/>
                <w:color w:val="000000"/>
                <w:sz w:val="18"/>
                <w:szCs w:val="18"/>
              </w:rPr>
            </w:pPr>
            <w:r>
              <w:rPr>
                <w:rFonts w:ascii="Arial" w:hAnsi="Arial" w:cs="Arial"/>
                <w:color w:val="000000"/>
                <w:sz w:val="18"/>
                <w:szCs w:val="18"/>
              </w:rPr>
              <w:t>Rose</w:t>
            </w:r>
            <w:r>
              <w:rPr>
                <w:rFonts w:ascii="Arial" w:hAnsi="Arial" w:cs="Arial"/>
                <w:color w:val="000000"/>
                <w:sz w:val="18"/>
                <w:szCs w:val="18"/>
              </w:rPr>
              <w:br/>
              <w:t xml:space="preserve">(M10/2024) </w:t>
            </w:r>
          </w:p>
        </w:tc>
        <w:tc>
          <w:tcPr>
            <w:tcW w:w="1914" w:type="dxa"/>
          </w:tcPr>
          <w:p w14:paraId="4C3B1626" w14:textId="5DA0665E" w:rsidR="00E27BC1" w:rsidRDefault="00E27BC1" w:rsidP="00EC64B0">
            <w:pPr>
              <w:widowControl w:val="0"/>
              <w:spacing w:before="120"/>
              <w:jc w:val="left"/>
              <w:rPr>
                <w:rFonts w:ascii="Arial" w:hAnsi="Arial" w:cs="Arial"/>
                <w:color w:val="000000"/>
                <w:sz w:val="18"/>
                <w:szCs w:val="18"/>
              </w:rPr>
            </w:pPr>
            <w:r w:rsidRPr="00371BFE">
              <w:rPr>
                <w:rFonts w:ascii="Arial" w:hAnsi="Arial" w:cs="Arial"/>
                <w:color w:val="000000"/>
                <w:sz w:val="18"/>
                <w:szCs w:val="18"/>
              </w:rPr>
              <w:t xml:space="preserve">Supreme Court of Victoria </w:t>
            </w:r>
            <w:r w:rsidRPr="00371BFE">
              <w:rPr>
                <w:rFonts w:ascii="Arial" w:hAnsi="Arial" w:cs="Arial"/>
                <w:color w:val="000000"/>
                <w:sz w:val="18"/>
                <w:szCs w:val="18"/>
              </w:rPr>
              <w:br/>
              <w:t>[2023] VSC 721</w:t>
            </w:r>
            <w:r>
              <w:rPr>
                <w:rFonts w:ascii="Arial" w:hAnsi="Arial" w:cs="Arial"/>
                <w:color w:val="000000"/>
                <w:sz w:val="18"/>
                <w:szCs w:val="18"/>
              </w:rPr>
              <w:br/>
            </w:r>
          </w:p>
        </w:tc>
        <w:tc>
          <w:tcPr>
            <w:tcW w:w="1914" w:type="dxa"/>
          </w:tcPr>
          <w:p w14:paraId="11CD8CF2" w14:textId="17AC2829" w:rsidR="00E27BC1" w:rsidRDefault="00E27BC1" w:rsidP="00EC64B0">
            <w:pPr>
              <w:widowControl w:val="0"/>
              <w:spacing w:before="120"/>
              <w:jc w:val="left"/>
              <w:rPr>
                <w:rFonts w:ascii="Arial" w:hAnsi="Arial" w:cs="Arial"/>
                <w:color w:val="000000"/>
                <w:sz w:val="18"/>
                <w:szCs w:val="18"/>
              </w:rPr>
            </w:pPr>
            <w:r>
              <w:rPr>
                <w:rFonts w:ascii="Arial" w:hAnsi="Arial" w:cs="Arial"/>
                <w:color w:val="000000"/>
                <w:sz w:val="18"/>
                <w:szCs w:val="18"/>
              </w:rPr>
              <w:t xml:space="preserve">Special leave refused </w:t>
            </w:r>
            <w:r w:rsidR="00CE7B3B">
              <w:rPr>
                <w:rFonts w:ascii="Arial" w:hAnsi="Arial" w:cs="Arial"/>
                <w:color w:val="000000"/>
                <w:sz w:val="18"/>
                <w:szCs w:val="18"/>
              </w:rPr>
              <w:br/>
            </w:r>
            <w:hyperlink r:id="rId160" w:history="1">
              <w:r w:rsidRPr="00413194">
                <w:rPr>
                  <w:rStyle w:val="Hyperlink"/>
                  <w:rFonts w:ascii="Arial" w:hAnsi="Arial"/>
                  <w:noProof w:val="0"/>
                  <w:sz w:val="18"/>
                  <w:szCs w:val="18"/>
                </w:rPr>
                <w:t>[2024] HCASL 153</w:t>
              </w:r>
            </w:hyperlink>
          </w:p>
        </w:tc>
      </w:tr>
      <w:tr w:rsidR="00E27BC1" w:rsidRPr="00CC46E9" w14:paraId="57879F62" w14:textId="77777777" w:rsidTr="00EC64B0">
        <w:trPr>
          <w:cantSplit/>
          <w:trHeight w:val="400"/>
        </w:trPr>
        <w:tc>
          <w:tcPr>
            <w:tcW w:w="567" w:type="dxa"/>
          </w:tcPr>
          <w:p w14:paraId="20233659"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01E8BCCB" w14:textId="7B74676D"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Xie</w:t>
            </w:r>
          </w:p>
        </w:tc>
        <w:tc>
          <w:tcPr>
            <w:tcW w:w="1914" w:type="dxa"/>
          </w:tcPr>
          <w:p w14:paraId="589F5DA9" w14:textId="3BB0A7ED"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The King </w:t>
            </w:r>
            <w:r>
              <w:rPr>
                <w:rFonts w:ascii="Arial" w:hAnsi="Arial" w:cs="Arial"/>
                <w:color w:val="000000"/>
                <w:sz w:val="18"/>
                <w:szCs w:val="18"/>
              </w:rPr>
              <w:br/>
              <w:t xml:space="preserve">(S40/2024) </w:t>
            </w:r>
          </w:p>
        </w:tc>
        <w:tc>
          <w:tcPr>
            <w:tcW w:w="1914" w:type="dxa"/>
          </w:tcPr>
          <w:p w14:paraId="0897D301" w14:textId="6659F092" w:rsidR="00E27BC1" w:rsidRDefault="00E27BC1" w:rsidP="00EC64B0">
            <w:pPr>
              <w:keepLines/>
              <w:jc w:val="left"/>
              <w:rPr>
                <w:rFonts w:ascii="Arial" w:hAnsi="Arial" w:cs="Arial"/>
                <w:color w:val="000000"/>
                <w:sz w:val="18"/>
                <w:szCs w:val="18"/>
              </w:rPr>
            </w:pPr>
            <w:r>
              <w:rPr>
                <w:rFonts w:ascii="Arial" w:hAnsi="Arial" w:cs="Arial"/>
                <w:color w:val="000000"/>
                <w:sz w:val="18"/>
                <w:szCs w:val="18"/>
              </w:rPr>
              <w:t>Supreme Court of</w:t>
            </w:r>
            <w:r w:rsidR="00EC64B0">
              <w:rPr>
                <w:rFonts w:ascii="Arial" w:hAnsi="Arial" w:cs="Arial"/>
                <w:color w:val="000000"/>
                <w:sz w:val="18"/>
                <w:szCs w:val="18"/>
              </w:rPr>
              <w:t xml:space="preserve"> </w:t>
            </w:r>
            <w:r>
              <w:rPr>
                <w:rFonts w:ascii="Arial" w:hAnsi="Arial" w:cs="Arial"/>
                <w:color w:val="000000"/>
                <w:sz w:val="18"/>
                <w:szCs w:val="18"/>
              </w:rPr>
              <w:t xml:space="preserve">New South Wales </w:t>
            </w:r>
            <w:r>
              <w:rPr>
                <w:rFonts w:ascii="Arial" w:hAnsi="Arial" w:cs="Arial"/>
                <w:color w:val="000000"/>
                <w:sz w:val="18"/>
                <w:szCs w:val="18"/>
              </w:rPr>
              <w:br/>
              <w:t xml:space="preserve">(Court of Criminal Appeal) </w:t>
            </w:r>
          </w:p>
          <w:p w14:paraId="43868E2E"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[2021] NSWCCA 1</w:t>
            </w:r>
          </w:p>
          <w:p w14:paraId="74D8F2C9" w14:textId="54DC4B5A" w:rsidR="00E27BC1" w:rsidRDefault="00E27BC1" w:rsidP="00EC64B0">
            <w:pPr>
              <w:widowControl w:val="0"/>
              <w:jc w:val="left"/>
              <w:rPr>
                <w:rFonts w:ascii="Arial" w:hAnsi="Arial" w:cs="Arial"/>
                <w:color w:val="000000"/>
                <w:sz w:val="18"/>
                <w:szCs w:val="18"/>
              </w:rPr>
            </w:pPr>
          </w:p>
        </w:tc>
        <w:tc>
          <w:tcPr>
            <w:tcW w:w="1914" w:type="dxa"/>
          </w:tcPr>
          <w:p w14:paraId="41E70A6C" w14:textId="3D98580F"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sidR="00EC64B0">
              <w:rPr>
                <w:rFonts w:ascii="Arial" w:hAnsi="Arial" w:cs="Arial"/>
                <w:color w:val="000000"/>
                <w:sz w:val="18"/>
                <w:szCs w:val="18"/>
              </w:rPr>
              <w:br/>
            </w:r>
            <w:hyperlink r:id="rId161" w:history="1">
              <w:r w:rsidRPr="00413194">
                <w:rPr>
                  <w:rStyle w:val="Hyperlink"/>
                  <w:rFonts w:ascii="Arial" w:hAnsi="Arial"/>
                  <w:noProof w:val="0"/>
                  <w:sz w:val="18"/>
                  <w:szCs w:val="18"/>
                </w:rPr>
                <w:t>[2024] HCASL 154</w:t>
              </w:r>
            </w:hyperlink>
          </w:p>
        </w:tc>
      </w:tr>
      <w:tr w:rsidR="00E27BC1" w:rsidRPr="00CC46E9" w14:paraId="774EF4E0" w14:textId="77777777" w:rsidTr="00EC64B0">
        <w:trPr>
          <w:cantSplit/>
          <w:trHeight w:val="400"/>
        </w:trPr>
        <w:tc>
          <w:tcPr>
            <w:tcW w:w="567" w:type="dxa"/>
          </w:tcPr>
          <w:p w14:paraId="08FA5DC1"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2B5F2D82" w14:textId="77777777" w:rsidR="00E27BC1" w:rsidRDefault="00E27BC1" w:rsidP="00EC64B0">
            <w:pPr>
              <w:keepLines/>
              <w:jc w:val="left"/>
              <w:rPr>
                <w:rFonts w:ascii="Arial" w:hAnsi="Arial" w:cs="Arial"/>
                <w:bCs/>
                <w:color w:val="000000"/>
                <w:sz w:val="18"/>
                <w:szCs w:val="18"/>
              </w:rPr>
            </w:pPr>
            <w:r w:rsidRPr="003D24F6">
              <w:rPr>
                <w:rFonts w:ascii="Arial" w:hAnsi="Arial" w:cs="Arial"/>
                <w:bCs/>
                <w:color w:val="000000"/>
                <w:sz w:val="18"/>
                <w:szCs w:val="18"/>
              </w:rPr>
              <w:t xml:space="preserve">Jamie Landale </w:t>
            </w:r>
          </w:p>
          <w:p w14:paraId="07EB5EDA" w14:textId="7D619722" w:rsidR="00E27BC1" w:rsidRDefault="00E27BC1" w:rsidP="00EC64B0">
            <w:pPr>
              <w:keepLines/>
              <w:jc w:val="left"/>
              <w:rPr>
                <w:rFonts w:ascii="Arial" w:hAnsi="Arial" w:cs="Arial"/>
                <w:color w:val="000000"/>
                <w:sz w:val="18"/>
                <w:szCs w:val="18"/>
              </w:rPr>
            </w:pPr>
            <w:r w:rsidRPr="003D24F6">
              <w:rPr>
                <w:rFonts w:ascii="Arial" w:hAnsi="Arial" w:cs="Arial"/>
                <w:bCs/>
                <w:color w:val="000000"/>
                <w:sz w:val="18"/>
                <w:szCs w:val="18"/>
              </w:rPr>
              <w:t>(a pseudonym)</w:t>
            </w:r>
          </w:p>
        </w:tc>
        <w:tc>
          <w:tcPr>
            <w:tcW w:w="1914" w:type="dxa"/>
          </w:tcPr>
          <w:p w14:paraId="6BA28B56" w14:textId="23EFFB6C"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The King </w:t>
            </w:r>
            <w:r>
              <w:rPr>
                <w:rFonts w:ascii="Arial" w:hAnsi="Arial" w:cs="Arial"/>
                <w:color w:val="000000"/>
                <w:sz w:val="18"/>
                <w:szCs w:val="18"/>
              </w:rPr>
              <w:br/>
              <w:t xml:space="preserve">(M13/2024) </w:t>
            </w:r>
          </w:p>
        </w:tc>
        <w:tc>
          <w:tcPr>
            <w:tcW w:w="1914" w:type="dxa"/>
          </w:tcPr>
          <w:p w14:paraId="488D32AE"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p>
          <w:p w14:paraId="6BDE0BE2"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[2022] VSCA 121</w:t>
            </w:r>
          </w:p>
          <w:p w14:paraId="55C860A5" w14:textId="696C45DE" w:rsidR="00E27BC1" w:rsidRDefault="00E27BC1" w:rsidP="00EC64B0">
            <w:pPr>
              <w:widowControl w:val="0"/>
              <w:jc w:val="left"/>
              <w:rPr>
                <w:rFonts w:ascii="Arial" w:hAnsi="Arial" w:cs="Arial"/>
                <w:color w:val="000000"/>
                <w:sz w:val="18"/>
                <w:szCs w:val="18"/>
              </w:rPr>
            </w:pPr>
          </w:p>
        </w:tc>
        <w:tc>
          <w:tcPr>
            <w:tcW w:w="1914" w:type="dxa"/>
          </w:tcPr>
          <w:p w14:paraId="03308445" w14:textId="4EBC20C9"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sidR="00EC64B0">
              <w:rPr>
                <w:rFonts w:ascii="Arial" w:hAnsi="Arial" w:cs="Arial"/>
                <w:color w:val="000000"/>
                <w:sz w:val="18"/>
                <w:szCs w:val="18"/>
              </w:rPr>
              <w:br/>
            </w:r>
            <w:hyperlink r:id="rId162" w:history="1">
              <w:r w:rsidRPr="00413194">
                <w:rPr>
                  <w:rStyle w:val="Hyperlink"/>
                  <w:rFonts w:ascii="Arial" w:hAnsi="Arial"/>
                  <w:noProof w:val="0"/>
                  <w:sz w:val="18"/>
                  <w:szCs w:val="18"/>
                </w:rPr>
                <w:t>[2024] HCASL 155</w:t>
              </w:r>
            </w:hyperlink>
          </w:p>
        </w:tc>
      </w:tr>
      <w:tr w:rsidR="00E27BC1" w:rsidRPr="00CC46E9" w14:paraId="1D9BA22D" w14:textId="77777777" w:rsidTr="00EC64B0">
        <w:trPr>
          <w:cantSplit/>
          <w:trHeight w:val="400"/>
        </w:trPr>
        <w:tc>
          <w:tcPr>
            <w:tcW w:w="567" w:type="dxa"/>
          </w:tcPr>
          <w:p w14:paraId="6A0B76CD"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54D977A7" w14:textId="42F09D72"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 xml:space="preserve">Ahamed </w:t>
            </w:r>
          </w:p>
        </w:tc>
        <w:tc>
          <w:tcPr>
            <w:tcW w:w="1914" w:type="dxa"/>
          </w:tcPr>
          <w:p w14:paraId="23D50884" w14:textId="77777777" w:rsidR="00E27BC1" w:rsidRDefault="00E27BC1" w:rsidP="00EC64B0">
            <w:pPr>
              <w:keepLines/>
              <w:jc w:val="left"/>
              <w:rPr>
                <w:rFonts w:ascii="Arial" w:hAnsi="Arial" w:cs="Arial"/>
                <w:color w:val="000000"/>
                <w:sz w:val="18"/>
                <w:szCs w:val="18"/>
              </w:rPr>
            </w:pPr>
            <w:r w:rsidRPr="003D24F6">
              <w:rPr>
                <w:rFonts w:ascii="Arial" w:hAnsi="Arial" w:cs="Arial"/>
                <w:color w:val="000000"/>
                <w:sz w:val="18"/>
                <w:szCs w:val="18"/>
              </w:rPr>
              <w:t>Secretary of Department of Human Services &amp; Ors</w:t>
            </w:r>
            <w:r>
              <w:rPr>
                <w:rFonts w:ascii="Arial" w:hAnsi="Arial" w:cs="Arial"/>
                <w:color w:val="000000"/>
                <w:sz w:val="18"/>
                <w:szCs w:val="18"/>
              </w:rPr>
              <w:br/>
              <w:t xml:space="preserve">(M27/2024) </w:t>
            </w:r>
          </w:p>
          <w:p w14:paraId="35D03210" w14:textId="6FF21947" w:rsidR="00E27BC1" w:rsidRPr="00BB72B4" w:rsidRDefault="00E27BC1" w:rsidP="00EC64B0">
            <w:pPr>
              <w:widowControl w:val="0"/>
              <w:jc w:val="left"/>
              <w:rPr>
                <w:rFonts w:ascii="Arial" w:hAnsi="Arial" w:cs="Arial"/>
                <w:color w:val="000000"/>
                <w:sz w:val="18"/>
                <w:szCs w:val="18"/>
              </w:rPr>
            </w:pPr>
          </w:p>
        </w:tc>
        <w:tc>
          <w:tcPr>
            <w:tcW w:w="1914" w:type="dxa"/>
          </w:tcPr>
          <w:p w14:paraId="0F1D54FA" w14:textId="3EB46B39"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High Court of Australia </w:t>
            </w:r>
          </w:p>
        </w:tc>
        <w:tc>
          <w:tcPr>
            <w:tcW w:w="1914" w:type="dxa"/>
          </w:tcPr>
          <w:p w14:paraId="7351A108" w14:textId="0EC2AD2A"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Leave refused </w:t>
            </w:r>
            <w:r>
              <w:rPr>
                <w:rFonts w:ascii="Arial" w:hAnsi="Arial" w:cs="Arial"/>
                <w:color w:val="000000"/>
                <w:sz w:val="18"/>
                <w:szCs w:val="18"/>
              </w:rPr>
              <w:br/>
            </w:r>
            <w:hyperlink r:id="rId163" w:history="1">
              <w:r w:rsidRPr="00413194">
                <w:rPr>
                  <w:rStyle w:val="Hyperlink"/>
                  <w:rFonts w:ascii="Arial" w:hAnsi="Arial"/>
                  <w:noProof w:val="0"/>
                  <w:sz w:val="18"/>
                  <w:szCs w:val="18"/>
                </w:rPr>
                <w:t>[2024] HCASL 156</w:t>
              </w:r>
            </w:hyperlink>
          </w:p>
        </w:tc>
      </w:tr>
      <w:tr w:rsidR="00E27BC1" w:rsidRPr="00CC46E9" w14:paraId="26476FFC" w14:textId="77777777" w:rsidTr="00EC64B0">
        <w:trPr>
          <w:cantSplit/>
          <w:trHeight w:val="400"/>
        </w:trPr>
        <w:tc>
          <w:tcPr>
            <w:tcW w:w="567" w:type="dxa"/>
          </w:tcPr>
          <w:p w14:paraId="4EBF6029"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1ED8DC90" w14:textId="608BD8DE"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 xml:space="preserve">Anderson &amp; Anor </w:t>
            </w:r>
          </w:p>
        </w:tc>
        <w:tc>
          <w:tcPr>
            <w:tcW w:w="1914" w:type="dxa"/>
          </w:tcPr>
          <w:p w14:paraId="700BB1D5" w14:textId="77777777" w:rsidR="00E27BC1" w:rsidRDefault="00E27BC1" w:rsidP="00EC64B0">
            <w:pPr>
              <w:keepLines/>
              <w:jc w:val="left"/>
              <w:rPr>
                <w:rFonts w:ascii="Arial" w:hAnsi="Arial" w:cs="Arial"/>
                <w:color w:val="000000"/>
                <w:sz w:val="18"/>
                <w:szCs w:val="18"/>
              </w:rPr>
            </w:pPr>
            <w:r w:rsidRPr="00CF6AC8">
              <w:rPr>
                <w:rFonts w:ascii="Arial" w:hAnsi="Arial" w:cs="Arial"/>
                <w:color w:val="000000"/>
                <w:sz w:val="18"/>
                <w:szCs w:val="18"/>
              </w:rPr>
              <w:t xml:space="preserve">Indigenous Land and Sea Corporation </w:t>
            </w:r>
          </w:p>
          <w:p w14:paraId="009247B9" w14:textId="0BB23BE2" w:rsidR="00E27BC1" w:rsidRPr="00BB72B4" w:rsidRDefault="00E27BC1" w:rsidP="00EC64B0">
            <w:pPr>
              <w:widowControl w:val="0"/>
              <w:jc w:val="left"/>
              <w:rPr>
                <w:rFonts w:ascii="Arial" w:hAnsi="Arial" w:cs="Arial"/>
                <w:color w:val="000000"/>
                <w:sz w:val="18"/>
                <w:szCs w:val="18"/>
              </w:rPr>
            </w:pPr>
            <w:r w:rsidRPr="00CF6AC8">
              <w:rPr>
                <w:rFonts w:ascii="Arial" w:hAnsi="Arial" w:cs="Arial"/>
                <w:color w:val="000000"/>
                <w:sz w:val="18"/>
                <w:szCs w:val="18"/>
              </w:rPr>
              <w:t>ABN 59912679254</w:t>
            </w:r>
            <w:r>
              <w:rPr>
                <w:rFonts w:ascii="Arial" w:hAnsi="Arial" w:cs="Arial"/>
                <w:color w:val="000000"/>
                <w:sz w:val="18"/>
                <w:szCs w:val="18"/>
              </w:rPr>
              <w:br/>
              <w:t xml:space="preserve">(S43/2024) </w:t>
            </w:r>
          </w:p>
        </w:tc>
        <w:tc>
          <w:tcPr>
            <w:tcW w:w="1914" w:type="dxa"/>
          </w:tcPr>
          <w:p w14:paraId="4FAFF82F"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Appeal) </w:t>
            </w:r>
          </w:p>
          <w:p w14:paraId="2CD10DEC"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[2024] NSWCA 9</w:t>
            </w:r>
          </w:p>
          <w:p w14:paraId="06D63BA8" w14:textId="24DFDA59" w:rsidR="00E27BC1" w:rsidRDefault="00E27BC1" w:rsidP="00EC64B0">
            <w:pPr>
              <w:keepLines/>
              <w:jc w:val="left"/>
              <w:rPr>
                <w:rFonts w:ascii="Arial" w:hAnsi="Arial" w:cs="Arial"/>
                <w:color w:val="000000"/>
                <w:sz w:val="18"/>
                <w:szCs w:val="18"/>
              </w:rPr>
            </w:pPr>
          </w:p>
        </w:tc>
        <w:tc>
          <w:tcPr>
            <w:tcW w:w="1914" w:type="dxa"/>
          </w:tcPr>
          <w:p w14:paraId="63BB5F64" w14:textId="150773BB"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sidR="00590378">
              <w:rPr>
                <w:rFonts w:ascii="Arial" w:hAnsi="Arial" w:cs="Arial"/>
                <w:color w:val="000000"/>
                <w:sz w:val="18"/>
                <w:szCs w:val="18"/>
              </w:rPr>
              <w:br/>
            </w:r>
            <w:hyperlink r:id="rId164" w:history="1">
              <w:r w:rsidRPr="0057674C">
                <w:rPr>
                  <w:rStyle w:val="Hyperlink"/>
                  <w:rFonts w:ascii="Arial" w:hAnsi="Arial"/>
                  <w:noProof w:val="0"/>
                  <w:sz w:val="18"/>
                  <w:szCs w:val="18"/>
                </w:rPr>
                <w:t>[2024] HCASL 157</w:t>
              </w:r>
            </w:hyperlink>
          </w:p>
        </w:tc>
      </w:tr>
      <w:tr w:rsidR="00E27BC1" w:rsidRPr="00CC46E9" w14:paraId="3A901B06" w14:textId="77777777" w:rsidTr="00EC64B0">
        <w:trPr>
          <w:cantSplit/>
          <w:trHeight w:val="400"/>
        </w:trPr>
        <w:tc>
          <w:tcPr>
            <w:tcW w:w="567" w:type="dxa"/>
          </w:tcPr>
          <w:p w14:paraId="1D9FE0E1"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1982D269" w14:textId="5DA9C7C8"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 xml:space="preserve">Palmer </w:t>
            </w:r>
          </w:p>
        </w:tc>
        <w:tc>
          <w:tcPr>
            <w:tcW w:w="1914" w:type="dxa"/>
          </w:tcPr>
          <w:p w14:paraId="55621A33"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Magistrates Court of Queensland &amp; Ors </w:t>
            </w:r>
          </w:p>
          <w:p w14:paraId="4ACEC23D" w14:textId="2F93E880"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(B9/2024) </w:t>
            </w:r>
          </w:p>
        </w:tc>
        <w:tc>
          <w:tcPr>
            <w:tcW w:w="1914" w:type="dxa"/>
          </w:tcPr>
          <w:p w14:paraId="584B4566"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14:paraId="5AB23E28"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[2024] QCA 8</w:t>
            </w:r>
          </w:p>
          <w:p w14:paraId="78FE6B8F" w14:textId="14AB0738" w:rsidR="00E27BC1" w:rsidRDefault="00E27BC1" w:rsidP="00EC64B0">
            <w:pPr>
              <w:widowControl w:val="0"/>
              <w:jc w:val="left"/>
              <w:rPr>
                <w:rFonts w:ascii="Arial" w:hAnsi="Arial" w:cs="Arial"/>
                <w:color w:val="000000"/>
                <w:sz w:val="18"/>
                <w:szCs w:val="18"/>
              </w:rPr>
            </w:pPr>
          </w:p>
        </w:tc>
        <w:tc>
          <w:tcPr>
            <w:tcW w:w="1914" w:type="dxa"/>
          </w:tcPr>
          <w:p w14:paraId="53713F24" w14:textId="19D5EBD2" w:rsidR="00E27BC1" w:rsidRDefault="00E27BC1" w:rsidP="00590378">
            <w:pPr>
              <w:keepLines/>
              <w:jc w:val="left"/>
              <w:rPr>
                <w:rFonts w:ascii="Arial" w:hAnsi="Arial" w:cs="Arial"/>
                <w:color w:val="000000"/>
                <w:sz w:val="18"/>
                <w:szCs w:val="18"/>
              </w:rPr>
            </w:pPr>
            <w:r>
              <w:rPr>
                <w:rFonts w:ascii="Arial" w:hAnsi="Arial" w:cs="Arial"/>
                <w:color w:val="000000"/>
                <w:sz w:val="18"/>
                <w:szCs w:val="18"/>
              </w:rPr>
              <w:t>Special leave refused</w:t>
            </w:r>
            <w:r w:rsidR="00590378">
              <w:rPr>
                <w:rFonts w:ascii="Arial" w:hAnsi="Arial" w:cs="Arial"/>
                <w:color w:val="000000"/>
                <w:sz w:val="18"/>
                <w:szCs w:val="18"/>
              </w:rPr>
              <w:t xml:space="preserve"> </w:t>
            </w:r>
            <w:r w:rsidR="00590378">
              <w:rPr>
                <w:rFonts w:ascii="Arial" w:hAnsi="Arial" w:cs="Arial"/>
                <w:color w:val="000000"/>
                <w:sz w:val="18"/>
                <w:szCs w:val="18"/>
              </w:rPr>
              <w:br/>
            </w:r>
            <w:hyperlink r:id="rId165" w:history="1">
              <w:r w:rsidRPr="0057674C">
                <w:rPr>
                  <w:rStyle w:val="Hyperlink"/>
                  <w:rFonts w:ascii="Arial" w:hAnsi="Arial"/>
                  <w:noProof w:val="0"/>
                  <w:sz w:val="18"/>
                  <w:szCs w:val="18"/>
                </w:rPr>
                <w:t>[2024] HCASL 158</w:t>
              </w:r>
            </w:hyperlink>
          </w:p>
        </w:tc>
      </w:tr>
      <w:tr w:rsidR="00E27BC1" w:rsidRPr="00CC46E9" w14:paraId="271739FD" w14:textId="77777777" w:rsidTr="00EC64B0">
        <w:trPr>
          <w:cantSplit/>
          <w:trHeight w:val="400"/>
        </w:trPr>
        <w:tc>
          <w:tcPr>
            <w:tcW w:w="567" w:type="dxa"/>
          </w:tcPr>
          <w:p w14:paraId="456991F1"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7E109F71" w14:textId="19C912DB" w:rsidR="00E27BC1" w:rsidRDefault="00E27BC1" w:rsidP="00EC64B0">
            <w:pPr>
              <w:keepLines/>
              <w:jc w:val="left"/>
              <w:rPr>
                <w:rFonts w:ascii="Arial" w:hAnsi="Arial" w:cs="Arial"/>
                <w:color w:val="000000"/>
                <w:sz w:val="18"/>
                <w:szCs w:val="18"/>
              </w:rPr>
            </w:pPr>
            <w:r w:rsidRPr="000D3C08">
              <w:rPr>
                <w:rFonts w:ascii="Arial" w:hAnsi="Arial" w:cs="Arial"/>
                <w:bCs/>
                <w:color w:val="000000"/>
                <w:sz w:val="18"/>
                <w:szCs w:val="18"/>
              </w:rPr>
              <w:t>Palmer Leisure Coolum Pty Ltd ACN 146 828 122</w:t>
            </w:r>
          </w:p>
        </w:tc>
        <w:tc>
          <w:tcPr>
            <w:tcW w:w="1914" w:type="dxa"/>
          </w:tcPr>
          <w:p w14:paraId="51E52836" w14:textId="77777777" w:rsidR="00E27BC1" w:rsidRDefault="00E27BC1" w:rsidP="00EC64B0">
            <w:pPr>
              <w:keepLines/>
              <w:jc w:val="left"/>
              <w:rPr>
                <w:rFonts w:ascii="Arial" w:hAnsi="Arial" w:cs="Arial"/>
                <w:color w:val="000000"/>
                <w:sz w:val="18"/>
                <w:szCs w:val="18"/>
              </w:rPr>
            </w:pPr>
            <w:r w:rsidRPr="000D3C08">
              <w:rPr>
                <w:rFonts w:ascii="Arial" w:hAnsi="Arial" w:cs="Arial"/>
                <w:color w:val="000000"/>
                <w:sz w:val="18"/>
                <w:szCs w:val="18"/>
              </w:rPr>
              <w:t>Magistrates Court of Queensland &amp; Ors</w:t>
            </w:r>
          </w:p>
          <w:p w14:paraId="5EC1AA89" w14:textId="5F44727C"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(B12/2024) </w:t>
            </w:r>
          </w:p>
        </w:tc>
        <w:tc>
          <w:tcPr>
            <w:tcW w:w="1914" w:type="dxa"/>
          </w:tcPr>
          <w:p w14:paraId="5FE8FB34"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14:paraId="46B8269B" w14:textId="07F9D2E9"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[2024] QCA 8</w:t>
            </w:r>
            <w:r>
              <w:rPr>
                <w:rFonts w:ascii="Arial" w:hAnsi="Arial" w:cs="Arial"/>
                <w:color w:val="000000"/>
                <w:sz w:val="18"/>
                <w:szCs w:val="18"/>
              </w:rPr>
              <w:br/>
            </w:r>
          </w:p>
        </w:tc>
        <w:tc>
          <w:tcPr>
            <w:tcW w:w="1914" w:type="dxa"/>
          </w:tcPr>
          <w:p w14:paraId="21ADE42C" w14:textId="473C2B85" w:rsidR="00E27BC1" w:rsidRDefault="00E27BC1" w:rsidP="00590378">
            <w:pPr>
              <w:keepLines/>
              <w:jc w:val="left"/>
              <w:rPr>
                <w:rFonts w:ascii="Arial" w:hAnsi="Arial" w:cs="Arial"/>
                <w:color w:val="000000"/>
                <w:sz w:val="18"/>
                <w:szCs w:val="18"/>
              </w:rPr>
            </w:pPr>
            <w:r>
              <w:rPr>
                <w:rFonts w:ascii="Arial" w:hAnsi="Arial" w:cs="Arial"/>
                <w:color w:val="000000"/>
                <w:sz w:val="18"/>
                <w:szCs w:val="18"/>
              </w:rPr>
              <w:t>Special leave refused</w:t>
            </w:r>
            <w:r w:rsidR="00590378">
              <w:rPr>
                <w:rFonts w:ascii="Arial" w:hAnsi="Arial" w:cs="Arial"/>
                <w:color w:val="000000"/>
                <w:sz w:val="18"/>
                <w:szCs w:val="18"/>
              </w:rPr>
              <w:t xml:space="preserve"> </w:t>
            </w:r>
            <w:r>
              <w:rPr>
                <w:rFonts w:ascii="Arial" w:hAnsi="Arial" w:cs="Arial"/>
                <w:color w:val="000000"/>
                <w:sz w:val="18"/>
                <w:szCs w:val="18"/>
              </w:rPr>
              <w:t>with costs</w:t>
            </w:r>
            <w:r w:rsidR="00590378">
              <w:rPr>
                <w:rFonts w:ascii="Arial" w:hAnsi="Arial" w:cs="Arial"/>
                <w:color w:val="000000"/>
                <w:sz w:val="18"/>
                <w:szCs w:val="18"/>
              </w:rPr>
              <w:t xml:space="preserve"> </w:t>
            </w:r>
            <w:r w:rsidR="00590378">
              <w:rPr>
                <w:rFonts w:ascii="Arial" w:hAnsi="Arial" w:cs="Arial"/>
                <w:color w:val="000000"/>
                <w:sz w:val="18"/>
                <w:szCs w:val="18"/>
              </w:rPr>
              <w:br/>
            </w:r>
            <w:hyperlink r:id="rId166" w:history="1">
              <w:r w:rsidRPr="0057674C">
                <w:rPr>
                  <w:rStyle w:val="Hyperlink"/>
                  <w:rFonts w:ascii="Arial" w:hAnsi="Arial"/>
                  <w:noProof w:val="0"/>
                  <w:sz w:val="18"/>
                  <w:szCs w:val="18"/>
                </w:rPr>
                <w:t>[2024] HCASL 159</w:t>
              </w:r>
            </w:hyperlink>
          </w:p>
        </w:tc>
      </w:tr>
      <w:tr w:rsidR="00E27BC1" w:rsidRPr="00CC46E9" w14:paraId="59A4B172" w14:textId="77777777" w:rsidTr="00EC64B0">
        <w:trPr>
          <w:cantSplit/>
          <w:trHeight w:val="400"/>
        </w:trPr>
        <w:tc>
          <w:tcPr>
            <w:tcW w:w="567" w:type="dxa"/>
          </w:tcPr>
          <w:p w14:paraId="411855C2" w14:textId="77777777" w:rsidR="00E27BC1" w:rsidRPr="00CC46E9" w:rsidRDefault="00E27BC1" w:rsidP="00590378">
            <w:pPr>
              <w:pStyle w:val="ListParagraph"/>
              <w:keepLines/>
              <w:numPr>
                <w:ilvl w:val="0"/>
                <w:numId w:val="1"/>
              </w:numPr>
              <w:contextualSpacing w:val="0"/>
              <w:jc w:val="right"/>
              <w:rPr>
                <w:rFonts w:ascii="Arial" w:hAnsi="Arial" w:cs="Arial"/>
                <w:color w:val="000000"/>
                <w:sz w:val="18"/>
              </w:rPr>
            </w:pPr>
          </w:p>
        </w:tc>
        <w:tc>
          <w:tcPr>
            <w:tcW w:w="1913" w:type="dxa"/>
          </w:tcPr>
          <w:p w14:paraId="5D9ECBD1" w14:textId="3B712662" w:rsidR="00E27BC1" w:rsidRDefault="00E27BC1" w:rsidP="00590378">
            <w:pPr>
              <w:keepLines/>
              <w:jc w:val="left"/>
              <w:rPr>
                <w:rFonts w:ascii="Arial" w:hAnsi="Arial" w:cs="Arial"/>
                <w:color w:val="000000"/>
                <w:sz w:val="18"/>
                <w:szCs w:val="18"/>
              </w:rPr>
            </w:pPr>
            <w:r>
              <w:rPr>
                <w:rFonts w:ascii="Arial" w:hAnsi="Arial" w:cs="Arial"/>
                <w:bCs/>
                <w:color w:val="000000"/>
                <w:sz w:val="18"/>
                <w:szCs w:val="18"/>
              </w:rPr>
              <w:t xml:space="preserve">Palmer </w:t>
            </w:r>
          </w:p>
        </w:tc>
        <w:tc>
          <w:tcPr>
            <w:tcW w:w="1914" w:type="dxa"/>
          </w:tcPr>
          <w:p w14:paraId="2FFDF0AF" w14:textId="46BCADFB" w:rsidR="00E27BC1" w:rsidRPr="00BB72B4" w:rsidRDefault="00E27BC1" w:rsidP="00590378">
            <w:pPr>
              <w:keepLines/>
              <w:jc w:val="left"/>
              <w:rPr>
                <w:rFonts w:ascii="Arial" w:hAnsi="Arial" w:cs="Arial"/>
                <w:color w:val="000000"/>
                <w:sz w:val="18"/>
                <w:szCs w:val="18"/>
              </w:rPr>
            </w:pPr>
            <w:r>
              <w:rPr>
                <w:rFonts w:ascii="Arial" w:hAnsi="Arial" w:cs="Arial"/>
                <w:color w:val="000000"/>
                <w:sz w:val="18"/>
                <w:szCs w:val="18"/>
              </w:rPr>
              <w:t>Magistrates Court of Queensland &amp; Ors</w:t>
            </w:r>
            <w:r w:rsidR="00590378">
              <w:rPr>
                <w:rFonts w:ascii="Arial" w:hAnsi="Arial" w:cs="Arial"/>
                <w:color w:val="000000"/>
                <w:sz w:val="18"/>
                <w:szCs w:val="18"/>
              </w:rPr>
              <w:br/>
            </w:r>
            <w:r>
              <w:rPr>
                <w:rFonts w:ascii="Arial" w:hAnsi="Arial" w:cs="Arial"/>
                <w:color w:val="000000"/>
                <w:sz w:val="18"/>
                <w:szCs w:val="18"/>
              </w:rPr>
              <w:t xml:space="preserve">(B13/2024) </w:t>
            </w:r>
          </w:p>
        </w:tc>
        <w:tc>
          <w:tcPr>
            <w:tcW w:w="1914" w:type="dxa"/>
          </w:tcPr>
          <w:p w14:paraId="33E522DF" w14:textId="77777777" w:rsidR="00E27BC1" w:rsidRDefault="00E27BC1" w:rsidP="00590378">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14:paraId="78778C7D" w14:textId="77777777" w:rsidR="00E27BC1" w:rsidRDefault="00E27BC1" w:rsidP="00590378">
            <w:pPr>
              <w:keepLines/>
              <w:jc w:val="left"/>
              <w:rPr>
                <w:rFonts w:ascii="Arial" w:hAnsi="Arial" w:cs="Arial"/>
                <w:color w:val="000000"/>
                <w:sz w:val="18"/>
                <w:szCs w:val="18"/>
              </w:rPr>
            </w:pPr>
            <w:r>
              <w:rPr>
                <w:rFonts w:ascii="Arial" w:hAnsi="Arial" w:cs="Arial"/>
                <w:color w:val="000000"/>
                <w:sz w:val="18"/>
                <w:szCs w:val="18"/>
              </w:rPr>
              <w:t>[2024] QCA 8</w:t>
            </w:r>
          </w:p>
          <w:p w14:paraId="3C0748A9" w14:textId="0F4DCB8A" w:rsidR="00E27BC1" w:rsidRDefault="00E27BC1" w:rsidP="00590378">
            <w:pPr>
              <w:keepLines/>
              <w:jc w:val="left"/>
              <w:rPr>
                <w:rFonts w:ascii="Arial" w:hAnsi="Arial" w:cs="Arial"/>
                <w:color w:val="000000"/>
                <w:sz w:val="18"/>
                <w:szCs w:val="18"/>
              </w:rPr>
            </w:pPr>
          </w:p>
        </w:tc>
        <w:tc>
          <w:tcPr>
            <w:tcW w:w="1914" w:type="dxa"/>
          </w:tcPr>
          <w:p w14:paraId="7E7B4220" w14:textId="41D2223C" w:rsidR="00E27BC1" w:rsidRDefault="00E27BC1" w:rsidP="00590378">
            <w:pPr>
              <w:keepLines/>
              <w:jc w:val="left"/>
              <w:rPr>
                <w:rFonts w:ascii="Arial" w:hAnsi="Arial" w:cs="Arial"/>
                <w:color w:val="000000"/>
                <w:sz w:val="18"/>
                <w:szCs w:val="18"/>
              </w:rPr>
            </w:pPr>
            <w:r>
              <w:rPr>
                <w:rFonts w:ascii="Arial" w:hAnsi="Arial" w:cs="Arial"/>
                <w:color w:val="000000"/>
                <w:sz w:val="18"/>
                <w:szCs w:val="18"/>
              </w:rPr>
              <w:t>Special leave refused</w:t>
            </w:r>
            <w:r w:rsidR="00590378">
              <w:rPr>
                <w:rFonts w:ascii="Arial" w:hAnsi="Arial" w:cs="Arial"/>
                <w:color w:val="000000"/>
                <w:sz w:val="18"/>
                <w:szCs w:val="18"/>
              </w:rPr>
              <w:t xml:space="preserve"> </w:t>
            </w:r>
            <w:r>
              <w:rPr>
                <w:rFonts w:ascii="Arial" w:hAnsi="Arial" w:cs="Arial"/>
                <w:color w:val="000000"/>
                <w:sz w:val="18"/>
                <w:szCs w:val="18"/>
              </w:rPr>
              <w:t>with costs</w:t>
            </w:r>
            <w:r w:rsidR="00590378">
              <w:rPr>
                <w:rFonts w:ascii="Arial" w:hAnsi="Arial" w:cs="Arial"/>
                <w:color w:val="000000"/>
                <w:sz w:val="18"/>
                <w:szCs w:val="18"/>
              </w:rPr>
              <w:br/>
            </w:r>
            <w:hyperlink r:id="rId167" w:history="1">
              <w:r w:rsidRPr="005072B3">
                <w:rPr>
                  <w:rStyle w:val="Hyperlink"/>
                  <w:rFonts w:ascii="Arial" w:hAnsi="Arial"/>
                  <w:noProof w:val="0"/>
                  <w:sz w:val="18"/>
                  <w:szCs w:val="18"/>
                </w:rPr>
                <w:t>[2024] HCASL 159</w:t>
              </w:r>
            </w:hyperlink>
          </w:p>
        </w:tc>
      </w:tr>
      <w:tr w:rsidR="00E27BC1" w:rsidRPr="00CC46E9" w14:paraId="5B7D7E08" w14:textId="77777777" w:rsidTr="00EC64B0">
        <w:trPr>
          <w:cantSplit/>
          <w:trHeight w:val="400"/>
        </w:trPr>
        <w:tc>
          <w:tcPr>
            <w:tcW w:w="567" w:type="dxa"/>
          </w:tcPr>
          <w:p w14:paraId="4F6B10C9"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596FDBE4" w14:textId="2174F139" w:rsidR="00E27BC1" w:rsidRDefault="00E27BC1" w:rsidP="00EC64B0">
            <w:pPr>
              <w:keepLines/>
              <w:jc w:val="left"/>
              <w:rPr>
                <w:rFonts w:ascii="Arial" w:hAnsi="Arial" w:cs="Arial"/>
                <w:color w:val="000000"/>
                <w:sz w:val="18"/>
                <w:szCs w:val="18"/>
              </w:rPr>
            </w:pPr>
            <w:r w:rsidRPr="000D3C08">
              <w:rPr>
                <w:rFonts w:ascii="Arial" w:hAnsi="Arial" w:cs="Arial"/>
                <w:bCs/>
                <w:color w:val="000000"/>
                <w:sz w:val="18"/>
                <w:szCs w:val="18"/>
              </w:rPr>
              <w:t>Nathaniel Corbett by next friend</w:t>
            </w:r>
            <w:r w:rsidR="00155340">
              <w:rPr>
                <w:rFonts w:ascii="Arial" w:hAnsi="Arial" w:cs="Arial"/>
                <w:bCs/>
                <w:color w:val="000000"/>
                <w:sz w:val="18"/>
                <w:szCs w:val="18"/>
              </w:rPr>
              <w:t xml:space="preserve"> </w:t>
            </w:r>
            <w:r w:rsidRPr="000D3C08">
              <w:rPr>
                <w:rFonts w:ascii="Arial" w:hAnsi="Arial" w:cs="Arial"/>
                <w:bCs/>
                <w:color w:val="000000"/>
                <w:sz w:val="18"/>
                <w:szCs w:val="18"/>
              </w:rPr>
              <w:t>Debra Todd</w:t>
            </w:r>
          </w:p>
        </w:tc>
        <w:tc>
          <w:tcPr>
            <w:tcW w:w="1914" w:type="dxa"/>
          </w:tcPr>
          <w:p w14:paraId="485C64F3" w14:textId="77777777" w:rsidR="00E27BC1" w:rsidRDefault="00E27BC1" w:rsidP="00EC64B0">
            <w:pPr>
              <w:keepLines/>
              <w:jc w:val="left"/>
              <w:rPr>
                <w:rFonts w:ascii="Arial" w:hAnsi="Arial" w:cs="Arial"/>
                <w:color w:val="000000"/>
                <w:sz w:val="18"/>
                <w:szCs w:val="18"/>
              </w:rPr>
            </w:pPr>
            <w:r w:rsidRPr="000D3C08">
              <w:rPr>
                <w:rFonts w:ascii="Arial" w:hAnsi="Arial" w:cs="Arial"/>
                <w:color w:val="000000"/>
                <w:sz w:val="18"/>
                <w:szCs w:val="18"/>
              </w:rPr>
              <w:t xml:space="preserve">Town of Port Hedland </w:t>
            </w:r>
          </w:p>
          <w:p w14:paraId="1B999D10" w14:textId="77777777" w:rsidR="00E27BC1" w:rsidRDefault="00E27BC1" w:rsidP="00EC64B0">
            <w:pPr>
              <w:keepLines/>
              <w:jc w:val="left"/>
              <w:rPr>
                <w:rFonts w:ascii="Arial" w:hAnsi="Arial" w:cs="Arial"/>
                <w:color w:val="000000"/>
                <w:sz w:val="18"/>
                <w:szCs w:val="18"/>
              </w:rPr>
            </w:pPr>
            <w:r w:rsidRPr="000D3C08">
              <w:rPr>
                <w:rFonts w:ascii="Arial" w:hAnsi="Arial" w:cs="Arial"/>
                <w:color w:val="000000"/>
                <w:sz w:val="18"/>
                <w:szCs w:val="18"/>
              </w:rPr>
              <w:t>(ABN 19 220 085 226)</w:t>
            </w:r>
          </w:p>
          <w:p w14:paraId="335390BF" w14:textId="6F2B4008"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(P9/2024) </w:t>
            </w:r>
            <w:r>
              <w:rPr>
                <w:rFonts w:ascii="Arial" w:hAnsi="Arial" w:cs="Arial"/>
                <w:color w:val="000000"/>
                <w:sz w:val="18"/>
                <w:szCs w:val="18"/>
              </w:rPr>
              <w:br/>
            </w:r>
          </w:p>
        </w:tc>
        <w:tc>
          <w:tcPr>
            <w:tcW w:w="1914" w:type="dxa"/>
          </w:tcPr>
          <w:p w14:paraId="69446F36"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Western Australia</w:t>
            </w:r>
            <w:r>
              <w:rPr>
                <w:rFonts w:ascii="Arial" w:hAnsi="Arial" w:cs="Arial"/>
                <w:color w:val="000000"/>
                <w:sz w:val="18"/>
                <w:szCs w:val="18"/>
              </w:rPr>
              <w:br/>
              <w:t xml:space="preserve">(Court of Appeal) </w:t>
            </w:r>
          </w:p>
          <w:p w14:paraId="016B51A6"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[2024] WASCA 9</w:t>
            </w:r>
          </w:p>
          <w:p w14:paraId="27E4BDD7" w14:textId="05980414" w:rsidR="00E27BC1" w:rsidRDefault="00E27BC1" w:rsidP="00EC64B0">
            <w:pPr>
              <w:widowControl w:val="0"/>
              <w:jc w:val="left"/>
              <w:rPr>
                <w:rFonts w:ascii="Arial" w:hAnsi="Arial" w:cs="Arial"/>
                <w:color w:val="000000"/>
                <w:sz w:val="18"/>
                <w:szCs w:val="18"/>
              </w:rPr>
            </w:pPr>
          </w:p>
        </w:tc>
        <w:tc>
          <w:tcPr>
            <w:tcW w:w="1914" w:type="dxa"/>
          </w:tcPr>
          <w:p w14:paraId="0D539B67" w14:textId="4E33D9A6" w:rsidR="00E27BC1" w:rsidRDefault="00E27BC1" w:rsidP="00155340">
            <w:pPr>
              <w:keepLines/>
              <w:jc w:val="left"/>
              <w:rPr>
                <w:rFonts w:ascii="Arial" w:hAnsi="Arial" w:cs="Arial"/>
                <w:color w:val="000000"/>
                <w:sz w:val="18"/>
                <w:szCs w:val="18"/>
              </w:rPr>
            </w:pPr>
            <w:r>
              <w:rPr>
                <w:rFonts w:ascii="Arial" w:hAnsi="Arial" w:cs="Arial"/>
                <w:color w:val="000000"/>
                <w:sz w:val="18"/>
                <w:szCs w:val="18"/>
              </w:rPr>
              <w:t>Special leave refused</w:t>
            </w:r>
            <w:r w:rsidR="00590378">
              <w:rPr>
                <w:rFonts w:ascii="Arial" w:hAnsi="Arial" w:cs="Arial"/>
                <w:color w:val="000000"/>
                <w:sz w:val="18"/>
                <w:szCs w:val="18"/>
              </w:rPr>
              <w:t xml:space="preserve"> </w:t>
            </w:r>
            <w:r>
              <w:rPr>
                <w:rFonts w:ascii="Arial" w:hAnsi="Arial" w:cs="Arial"/>
                <w:color w:val="000000"/>
                <w:sz w:val="18"/>
                <w:szCs w:val="18"/>
              </w:rPr>
              <w:t>with costs</w:t>
            </w:r>
            <w:r w:rsidR="00155340">
              <w:rPr>
                <w:rFonts w:ascii="Arial" w:hAnsi="Arial" w:cs="Arial"/>
                <w:color w:val="000000"/>
                <w:sz w:val="18"/>
                <w:szCs w:val="18"/>
              </w:rPr>
              <w:br/>
            </w:r>
            <w:hyperlink r:id="rId168" w:history="1">
              <w:r w:rsidRPr="005072B3">
                <w:rPr>
                  <w:rStyle w:val="Hyperlink"/>
                  <w:rFonts w:ascii="Arial" w:hAnsi="Arial"/>
                  <w:noProof w:val="0"/>
                  <w:sz w:val="18"/>
                  <w:szCs w:val="18"/>
                </w:rPr>
                <w:t>[2024] HCASL 160</w:t>
              </w:r>
            </w:hyperlink>
          </w:p>
        </w:tc>
      </w:tr>
      <w:tr w:rsidR="00E27BC1" w:rsidRPr="00CC46E9" w14:paraId="160420D6" w14:textId="77777777" w:rsidTr="00EC64B0">
        <w:trPr>
          <w:cantSplit/>
          <w:trHeight w:val="400"/>
        </w:trPr>
        <w:tc>
          <w:tcPr>
            <w:tcW w:w="567" w:type="dxa"/>
          </w:tcPr>
          <w:p w14:paraId="7858DAE9"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42DF9246" w14:textId="77777777" w:rsidR="00E27BC1" w:rsidRDefault="00E27BC1" w:rsidP="00EC64B0">
            <w:pPr>
              <w:keepLines/>
              <w:jc w:val="left"/>
              <w:rPr>
                <w:rFonts w:ascii="Arial" w:hAnsi="Arial" w:cs="Arial"/>
                <w:bCs/>
                <w:color w:val="000000"/>
                <w:sz w:val="18"/>
                <w:szCs w:val="18"/>
              </w:rPr>
            </w:pPr>
            <w:r w:rsidRPr="005C3733">
              <w:rPr>
                <w:rFonts w:ascii="Arial" w:hAnsi="Arial" w:cs="Arial"/>
                <w:bCs/>
                <w:color w:val="000000"/>
                <w:sz w:val="18"/>
                <w:szCs w:val="18"/>
              </w:rPr>
              <w:t xml:space="preserve">Sentinel Property Group Pty Ltd </w:t>
            </w:r>
          </w:p>
          <w:p w14:paraId="03D30CF7" w14:textId="15FB4F24" w:rsidR="00E27BC1" w:rsidRDefault="00E27BC1" w:rsidP="00EC64B0">
            <w:pPr>
              <w:keepLines/>
              <w:jc w:val="left"/>
              <w:rPr>
                <w:rFonts w:ascii="Arial" w:hAnsi="Arial" w:cs="Arial"/>
                <w:color w:val="000000"/>
                <w:sz w:val="18"/>
                <w:szCs w:val="18"/>
              </w:rPr>
            </w:pPr>
            <w:r w:rsidRPr="005C3733">
              <w:rPr>
                <w:rFonts w:ascii="Arial" w:hAnsi="Arial" w:cs="Arial"/>
                <w:bCs/>
                <w:color w:val="000000"/>
                <w:sz w:val="18"/>
                <w:szCs w:val="18"/>
              </w:rPr>
              <w:t>ACN 149 805 489</w:t>
            </w:r>
          </w:p>
        </w:tc>
        <w:tc>
          <w:tcPr>
            <w:tcW w:w="1914" w:type="dxa"/>
          </w:tcPr>
          <w:p w14:paraId="6517C508" w14:textId="77777777" w:rsidR="00E27BC1" w:rsidRDefault="00E27BC1" w:rsidP="00EC64B0">
            <w:pPr>
              <w:keepLines/>
              <w:jc w:val="left"/>
              <w:rPr>
                <w:rFonts w:ascii="Arial" w:hAnsi="Arial" w:cs="Arial"/>
                <w:color w:val="000000"/>
                <w:sz w:val="18"/>
                <w:szCs w:val="18"/>
              </w:rPr>
            </w:pPr>
            <w:r w:rsidRPr="005C3733">
              <w:rPr>
                <w:rFonts w:ascii="Arial" w:hAnsi="Arial" w:cs="Arial"/>
                <w:color w:val="000000"/>
                <w:sz w:val="18"/>
                <w:szCs w:val="18"/>
              </w:rPr>
              <w:t xml:space="preserve">ABH Hotel Pty Ltd ACN 622 296 011 as trustee for the </w:t>
            </w:r>
          </w:p>
          <w:p w14:paraId="5BEEC382" w14:textId="77777777" w:rsidR="00E27BC1" w:rsidRDefault="00E27BC1" w:rsidP="00EC64B0">
            <w:pPr>
              <w:keepLines/>
              <w:jc w:val="left"/>
              <w:rPr>
                <w:rFonts w:ascii="Arial" w:hAnsi="Arial" w:cs="Arial"/>
                <w:color w:val="000000"/>
                <w:sz w:val="18"/>
                <w:szCs w:val="18"/>
              </w:rPr>
            </w:pPr>
            <w:r w:rsidRPr="005C3733">
              <w:rPr>
                <w:rFonts w:ascii="Arial" w:hAnsi="Arial" w:cs="Arial"/>
                <w:color w:val="000000"/>
                <w:sz w:val="18"/>
                <w:szCs w:val="18"/>
              </w:rPr>
              <w:t>ABH Hotel Trust</w:t>
            </w:r>
            <w:r>
              <w:rPr>
                <w:rFonts w:ascii="Arial" w:hAnsi="Arial" w:cs="Arial"/>
                <w:color w:val="000000"/>
                <w:sz w:val="18"/>
                <w:szCs w:val="18"/>
              </w:rPr>
              <w:br/>
              <w:t xml:space="preserve">(B14/2024) </w:t>
            </w:r>
          </w:p>
          <w:p w14:paraId="52A51DFF" w14:textId="4D11515D" w:rsidR="00E27BC1" w:rsidRPr="00BB72B4" w:rsidRDefault="00E27BC1" w:rsidP="00EC64B0">
            <w:pPr>
              <w:widowControl w:val="0"/>
              <w:jc w:val="left"/>
              <w:rPr>
                <w:rFonts w:ascii="Arial" w:hAnsi="Arial" w:cs="Arial"/>
                <w:color w:val="000000"/>
                <w:sz w:val="18"/>
                <w:szCs w:val="18"/>
              </w:rPr>
            </w:pPr>
          </w:p>
        </w:tc>
        <w:tc>
          <w:tcPr>
            <w:tcW w:w="1914" w:type="dxa"/>
          </w:tcPr>
          <w:p w14:paraId="71CF38E0"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14:paraId="237C974E" w14:textId="35C5E3BC" w:rsidR="00E27BC1" w:rsidRDefault="00E27BC1" w:rsidP="00EC64B0">
            <w:pPr>
              <w:widowControl w:val="0"/>
              <w:jc w:val="left"/>
              <w:rPr>
                <w:rFonts w:ascii="Arial" w:hAnsi="Arial" w:cs="Arial"/>
                <w:color w:val="000000"/>
                <w:sz w:val="18"/>
                <w:szCs w:val="18"/>
              </w:rPr>
            </w:pPr>
            <w:r>
              <w:rPr>
                <w:rFonts w:ascii="Arial" w:hAnsi="Arial" w:cs="Arial"/>
                <w:color w:val="000000"/>
                <w:sz w:val="18"/>
                <w:szCs w:val="18"/>
              </w:rPr>
              <w:t>[2024] QCA 14</w:t>
            </w:r>
          </w:p>
        </w:tc>
        <w:tc>
          <w:tcPr>
            <w:tcW w:w="1914" w:type="dxa"/>
          </w:tcPr>
          <w:p w14:paraId="7DC552BD" w14:textId="1D292558" w:rsidR="00E27BC1" w:rsidRDefault="00E27BC1" w:rsidP="00155340">
            <w:pPr>
              <w:keepLines/>
              <w:jc w:val="left"/>
              <w:rPr>
                <w:rFonts w:ascii="Arial" w:hAnsi="Arial" w:cs="Arial"/>
                <w:color w:val="000000"/>
                <w:sz w:val="18"/>
                <w:szCs w:val="18"/>
              </w:rPr>
            </w:pPr>
            <w:r>
              <w:rPr>
                <w:rFonts w:ascii="Arial" w:hAnsi="Arial" w:cs="Arial"/>
                <w:color w:val="000000"/>
                <w:sz w:val="18"/>
                <w:szCs w:val="18"/>
              </w:rPr>
              <w:t>Special leave refused</w:t>
            </w:r>
            <w:r w:rsidR="00155340">
              <w:rPr>
                <w:rFonts w:ascii="Arial" w:hAnsi="Arial" w:cs="Arial"/>
                <w:color w:val="000000"/>
                <w:sz w:val="18"/>
                <w:szCs w:val="18"/>
              </w:rPr>
              <w:t xml:space="preserve"> </w:t>
            </w:r>
            <w:r>
              <w:rPr>
                <w:rFonts w:ascii="Arial" w:hAnsi="Arial" w:cs="Arial"/>
                <w:color w:val="000000"/>
                <w:sz w:val="18"/>
                <w:szCs w:val="18"/>
              </w:rPr>
              <w:t>with costs</w:t>
            </w:r>
            <w:r w:rsidR="00155340">
              <w:rPr>
                <w:rFonts w:ascii="Arial" w:hAnsi="Arial" w:cs="Arial"/>
                <w:color w:val="000000"/>
                <w:sz w:val="18"/>
                <w:szCs w:val="18"/>
              </w:rPr>
              <w:br/>
            </w:r>
            <w:hyperlink r:id="rId169" w:history="1">
              <w:r w:rsidRPr="005072B3">
                <w:rPr>
                  <w:rStyle w:val="Hyperlink"/>
                  <w:rFonts w:ascii="Arial" w:hAnsi="Arial"/>
                  <w:noProof w:val="0"/>
                  <w:sz w:val="18"/>
                  <w:szCs w:val="18"/>
                </w:rPr>
                <w:t>[2024] HCASL 161</w:t>
              </w:r>
            </w:hyperlink>
          </w:p>
        </w:tc>
      </w:tr>
      <w:tr w:rsidR="00E27BC1" w:rsidRPr="00CC46E9" w14:paraId="3FCA3204" w14:textId="77777777" w:rsidTr="00EC64B0">
        <w:trPr>
          <w:cantSplit/>
          <w:trHeight w:val="400"/>
        </w:trPr>
        <w:tc>
          <w:tcPr>
            <w:tcW w:w="567" w:type="dxa"/>
          </w:tcPr>
          <w:p w14:paraId="376C751B" w14:textId="77777777" w:rsidR="00E27BC1" w:rsidRPr="00CC46E9" w:rsidRDefault="00E27BC1" w:rsidP="00155340">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56D54B99" w14:textId="2791DBE7" w:rsidR="00E27BC1" w:rsidRDefault="00E27BC1" w:rsidP="00B521F3">
            <w:pPr>
              <w:keepLines/>
              <w:spacing w:before="120"/>
              <w:jc w:val="left"/>
              <w:rPr>
                <w:rFonts w:ascii="Arial" w:hAnsi="Arial" w:cs="Arial"/>
                <w:color w:val="000000"/>
                <w:sz w:val="18"/>
                <w:szCs w:val="18"/>
              </w:rPr>
            </w:pPr>
            <w:r w:rsidRPr="005C3733">
              <w:rPr>
                <w:rFonts w:ascii="Arial" w:hAnsi="Arial" w:cs="Arial"/>
                <w:bCs/>
                <w:color w:val="000000"/>
                <w:sz w:val="18"/>
                <w:szCs w:val="18"/>
              </w:rPr>
              <w:t>G</w:t>
            </w:r>
            <w:r>
              <w:rPr>
                <w:rFonts w:ascii="Arial" w:hAnsi="Arial" w:cs="Arial"/>
                <w:bCs/>
                <w:color w:val="000000"/>
                <w:sz w:val="18"/>
                <w:szCs w:val="18"/>
              </w:rPr>
              <w:t xml:space="preserve"> </w:t>
            </w:r>
            <w:r w:rsidRPr="005C3733">
              <w:rPr>
                <w:rFonts w:ascii="Arial" w:hAnsi="Arial" w:cs="Arial"/>
                <w:bCs/>
                <w:color w:val="000000"/>
                <w:sz w:val="18"/>
                <w:szCs w:val="18"/>
              </w:rPr>
              <w:t>&amp;</w:t>
            </w:r>
            <w:r>
              <w:rPr>
                <w:rFonts w:ascii="Arial" w:hAnsi="Arial" w:cs="Arial"/>
                <w:bCs/>
                <w:color w:val="000000"/>
                <w:sz w:val="18"/>
                <w:szCs w:val="18"/>
              </w:rPr>
              <w:t xml:space="preserve"> </w:t>
            </w:r>
            <w:r w:rsidRPr="005C3733">
              <w:rPr>
                <w:rFonts w:ascii="Arial" w:hAnsi="Arial" w:cs="Arial"/>
                <w:bCs/>
                <w:color w:val="000000"/>
                <w:sz w:val="18"/>
                <w:szCs w:val="18"/>
              </w:rPr>
              <w:t>J Drivas Pty Ltd ACN 002544372</w:t>
            </w:r>
            <w:r w:rsidR="00155340">
              <w:rPr>
                <w:rFonts w:ascii="Arial" w:hAnsi="Arial" w:cs="Arial"/>
                <w:bCs/>
                <w:color w:val="000000"/>
                <w:sz w:val="18"/>
                <w:szCs w:val="18"/>
              </w:rPr>
              <w:t xml:space="preserve"> </w:t>
            </w:r>
            <w:r w:rsidRPr="005C3733">
              <w:rPr>
                <w:rFonts w:ascii="Arial" w:hAnsi="Arial" w:cs="Arial"/>
                <w:bCs/>
                <w:color w:val="000000"/>
                <w:sz w:val="18"/>
                <w:szCs w:val="18"/>
              </w:rPr>
              <w:t>&amp; Anor</w:t>
            </w:r>
          </w:p>
        </w:tc>
        <w:tc>
          <w:tcPr>
            <w:tcW w:w="1914" w:type="dxa"/>
          </w:tcPr>
          <w:p w14:paraId="4FC20EAA" w14:textId="53CFC3D6" w:rsidR="00E27BC1" w:rsidRPr="00BB72B4" w:rsidRDefault="00E27BC1" w:rsidP="00155340">
            <w:pPr>
              <w:keepLines/>
              <w:spacing w:before="120"/>
              <w:jc w:val="left"/>
              <w:rPr>
                <w:rFonts w:ascii="Arial" w:hAnsi="Arial" w:cs="Arial"/>
                <w:color w:val="000000"/>
                <w:sz w:val="18"/>
                <w:szCs w:val="18"/>
              </w:rPr>
            </w:pPr>
            <w:r w:rsidRPr="005C3733">
              <w:rPr>
                <w:rFonts w:ascii="Arial" w:hAnsi="Arial" w:cs="Arial"/>
                <w:color w:val="000000"/>
                <w:sz w:val="18"/>
                <w:szCs w:val="18"/>
              </w:rPr>
              <w:t>Sydney Metro</w:t>
            </w:r>
            <w:r w:rsidR="00155340">
              <w:rPr>
                <w:rFonts w:ascii="Arial" w:hAnsi="Arial" w:cs="Arial"/>
                <w:color w:val="000000"/>
                <w:sz w:val="18"/>
                <w:szCs w:val="18"/>
              </w:rPr>
              <w:t xml:space="preserve"> </w:t>
            </w:r>
            <w:r w:rsidR="00155340">
              <w:rPr>
                <w:rFonts w:ascii="Arial" w:hAnsi="Arial" w:cs="Arial"/>
                <w:color w:val="000000"/>
                <w:sz w:val="18"/>
                <w:szCs w:val="18"/>
              </w:rPr>
              <w:br/>
            </w:r>
            <w:r w:rsidRPr="005C3733">
              <w:rPr>
                <w:rFonts w:ascii="Arial" w:hAnsi="Arial" w:cs="Arial"/>
                <w:color w:val="000000"/>
                <w:sz w:val="18"/>
                <w:szCs w:val="18"/>
              </w:rPr>
              <w:t>ABN 12354063515</w:t>
            </w:r>
            <w:r>
              <w:rPr>
                <w:rFonts w:ascii="Arial" w:hAnsi="Arial" w:cs="Arial"/>
                <w:color w:val="000000"/>
                <w:sz w:val="18"/>
                <w:szCs w:val="18"/>
              </w:rPr>
              <w:br/>
              <w:t xml:space="preserve">(S30/2024) </w:t>
            </w:r>
          </w:p>
        </w:tc>
        <w:tc>
          <w:tcPr>
            <w:tcW w:w="1914" w:type="dxa"/>
          </w:tcPr>
          <w:p w14:paraId="293B1533" w14:textId="77777777" w:rsidR="00E27BC1" w:rsidRDefault="00E27BC1" w:rsidP="00B521F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sidR="00B521F3">
              <w:rPr>
                <w:rFonts w:ascii="Arial" w:hAnsi="Arial" w:cs="Arial"/>
                <w:color w:val="000000"/>
                <w:sz w:val="18"/>
                <w:szCs w:val="18"/>
              </w:rPr>
              <w:br/>
            </w:r>
            <w:r>
              <w:rPr>
                <w:rFonts w:ascii="Arial" w:hAnsi="Arial" w:cs="Arial"/>
                <w:color w:val="000000"/>
                <w:sz w:val="18"/>
                <w:szCs w:val="18"/>
              </w:rPr>
              <w:t>[2024] NSWCA 5</w:t>
            </w:r>
          </w:p>
          <w:p w14:paraId="62B960AE" w14:textId="43A7A842" w:rsidR="00B521F3" w:rsidRDefault="00B521F3" w:rsidP="00B521F3">
            <w:pPr>
              <w:keepLines/>
              <w:jc w:val="left"/>
              <w:rPr>
                <w:rFonts w:ascii="Arial" w:hAnsi="Arial" w:cs="Arial"/>
                <w:color w:val="000000"/>
                <w:sz w:val="18"/>
                <w:szCs w:val="18"/>
              </w:rPr>
            </w:pPr>
          </w:p>
        </w:tc>
        <w:tc>
          <w:tcPr>
            <w:tcW w:w="1914" w:type="dxa"/>
          </w:tcPr>
          <w:p w14:paraId="7CBED3A4" w14:textId="372936DA" w:rsidR="00E27BC1" w:rsidRDefault="00E27BC1" w:rsidP="00B521F3">
            <w:pPr>
              <w:keepLines/>
              <w:spacing w:before="120"/>
              <w:jc w:val="left"/>
              <w:rPr>
                <w:rFonts w:ascii="Arial" w:hAnsi="Arial" w:cs="Arial"/>
                <w:color w:val="000000"/>
                <w:sz w:val="18"/>
                <w:szCs w:val="18"/>
              </w:rPr>
            </w:pPr>
            <w:r>
              <w:rPr>
                <w:rFonts w:ascii="Arial" w:hAnsi="Arial" w:cs="Arial"/>
                <w:color w:val="000000"/>
                <w:sz w:val="18"/>
                <w:szCs w:val="18"/>
              </w:rPr>
              <w:t>Special leave refused</w:t>
            </w:r>
            <w:r w:rsidR="00B521F3">
              <w:rPr>
                <w:rFonts w:ascii="Arial" w:hAnsi="Arial" w:cs="Arial"/>
                <w:color w:val="000000"/>
                <w:sz w:val="18"/>
                <w:szCs w:val="18"/>
              </w:rPr>
              <w:t xml:space="preserve"> </w:t>
            </w:r>
            <w:r>
              <w:rPr>
                <w:rFonts w:ascii="Arial" w:hAnsi="Arial" w:cs="Arial"/>
                <w:color w:val="000000"/>
                <w:sz w:val="18"/>
                <w:szCs w:val="18"/>
              </w:rPr>
              <w:t>with costs</w:t>
            </w:r>
            <w:r w:rsidR="00B521F3">
              <w:rPr>
                <w:rFonts w:ascii="Arial" w:hAnsi="Arial" w:cs="Arial"/>
                <w:color w:val="000000"/>
                <w:sz w:val="18"/>
                <w:szCs w:val="18"/>
              </w:rPr>
              <w:br/>
            </w:r>
            <w:hyperlink r:id="rId170" w:history="1">
              <w:r w:rsidRPr="005072B3">
                <w:rPr>
                  <w:rStyle w:val="Hyperlink"/>
                  <w:rFonts w:ascii="Arial" w:hAnsi="Arial"/>
                  <w:noProof w:val="0"/>
                  <w:sz w:val="18"/>
                  <w:szCs w:val="18"/>
                </w:rPr>
                <w:t>[2024] HCASL 162</w:t>
              </w:r>
            </w:hyperlink>
          </w:p>
        </w:tc>
      </w:tr>
      <w:tr w:rsidR="00E27BC1" w:rsidRPr="00CC46E9" w14:paraId="04DA83E2" w14:textId="77777777" w:rsidTr="00EC64B0">
        <w:trPr>
          <w:cantSplit/>
          <w:trHeight w:val="400"/>
        </w:trPr>
        <w:tc>
          <w:tcPr>
            <w:tcW w:w="567" w:type="dxa"/>
          </w:tcPr>
          <w:p w14:paraId="67206E7C" w14:textId="77777777" w:rsidR="00E27BC1" w:rsidRPr="00CC46E9" w:rsidRDefault="00E27BC1" w:rsidP="00155340">
            <w:pPr>
              <w:pStyle w:val="ListParagraph"/>
              <w:keepLines/>
              <w:numPr>
                <w:ilvl w:val="0"/>
                <w:numId w:val="1"/>
              </w:numPr>
              <w:contextualSpacing w:val="0"/>
              <w:jc w:val="right"/>
              <w:rPr>
                <w:rFonts w:ascii="Arial" w:hAnsi="Arial" w:cs="Arial"/>
                <w:color w:val="000000"/>
                <w:sz w:val="18"/>
              </w:rPr>
            </w:pPr>
          </w:p>
        </w:tc>
        <w:tc>
          <w:tcPr>
            <w:tcW w:w="1913" w:type="dxa"/>
          </w:tcPr>
          <w:p w14:paraId="623B74B2" w14:textId="731FDE5F" w:rsidR="00E27BC1" w:rsidRDefault="00E27BC1" w:rsidP="00155340">
            <w:pPr>
              <w:keepLines/>
              <w:jc w:val="left"/>
              <w:rPr>
                <w:rFonts w:ascii="Arial" w:hAnsi="Arial" w:cs="Arial"/>
                <w:color w:val="000000"/>
                <w:sz w:val="18"/>
                <w:szCs w:val="18"/>
              </w:rPr>
            </w:pPr>
            <w:proofErr w:type="spellStart"/>
            <w:r w:rsidRPr="005C3733">
              <w:rPr>
                <w:rFonts w:ascii="Arial" w:hAnsi="Arial" w:cs="Arial"/>
                <w:bCs/>
                <w:color w:val="000000"/>
                <w:sz w:val="18"/>
                <w:szCs w:val="18"/>
              </w:rPr>
              <w:t>Noubia</w:t>
            </w:r>
            <w:proofErr w:type="spellEnd"/>
            <w:r w:rsidRPr="005C3733">
              <w:rPr>
                <w:rFonts w:ascii="Arial" w:hAnsi="Arial" w:cs="Arial"/>
                <w:bCs/>
                <w:color w:val="000000"/>
                <w:sz w:val="18"/>
                <w:szCs w:val="18"/>
              </w:rPr>
              <w:t xml:space="preserve"> Pty Ltd </w:t>
            </w:r>
            <w:r w:rsidR="00B521F3">
              <w:rPr>
                <w:rFonts w:ascii="Arial" w:hAnsi="Arial" w:cs="Arial"/>
                <w:bCs/>
                <w:color w:val="000000"/>
                <w:sz w:val="18"/>
                <w:szCs w:val="18"/>
              </w:rPr>
              <w:br/>
            </w:r>
            <w:r w:rsidRPr="005C3733">
              <w:rPr>
                <w:rFonts w:ascii="Arial" w:hAnsi="Arial" w:cs="Arial"/>
                <w:bCs/>
                <w:color w:val="000000"/>
                <w:sz w:val="18"/>
                <w:szCs w:val="18"/>
              </w:rPr>
              <w:t>(ACN 103624504)</w:t>
            </w:r>
          </w:p>
        </w:tc>
        <w:tc>
          <w:tcPr>
            <w:tcW w:w="1914" w:type="dxa"/>
          </w:tcPr>
          <w:p w14:paraId="1DF8AEDA" w14:textId="317F139B" w:rsidR="00E27BC1" w:rsidRPr="00BB72B4" w:rsidRDefault="00E27BC1" w:rsidP="00155340">
            <w:pPr>
              <w:widowControl w:val="0"/>
              <w:jc w:val="left"/>
              <w:rPr>
                <w:rFonts w:ascii="Arial" w:hAnsi="Arial" w:cs="Arial"/>
                <w:color w:val="000000"/>
                <w:sz w:val="18"/>
                <w:szCs w:val="18"/>
              </w:rPr>
            </w:pPr>
            <w:r w:rsidRPr="005C3733">
              <w:rPr>
                <w:rFonts w:ascii="Arial" w:hAnsi="Arial" w:cs="Arial"/>
                <w:color w:val="000000"/>
                <w:sz w:val="18"/>
                <w:szCs w:val="18"/>
              </w:rPr>
              <w:t xml:space="preserve">Coffs Harbour City Council </w:t>
            </w:r>
            <w:r w:rsidR="00B521F3">
              <w:rPr>
                <w:rFonts w:ascii="Arial" w:hAnsi="Arial" w:cs="Arial"/>
                <w:color w:val="000000"/>
                <w:sz w:val="18"/>
                <w:szCs w:val="18"/>
              </w:rPr>
              <w:br/>
            </w:r>
            <w:r w:rsidRPr="005C3733">
              <w:rPr>
                <w:rFonts w:ascii="Arial" w:hAnsi="Arial" w:cs="Arial"/>
                <w:color w:val="000000"/>
                <w:sz w:val="18"/>
                <w:szCs w:val="18"/>
              </w:rPr>
              <w:t>(ABN 79126214487)</w:t>
            </w:r>
            <w:r>
              <w:rPr>
                <w:rFonts w:ascii="Arial" w:hAnsi="Arial" w:cs="Arial"/>
                <w:color w:val="000000"/>
                <w:sz w:val="18"/>
                <w:szCs w:val="18"/>
              </w:rPr>
              <w:br/>
              <w:t xml:space="preserve">(S32/2024) </w:t>
            </w:r>
          </w:p>
        </w:tc>
        <w:tc>
          <w:tcPr>
            <w:tcW w:w="1914" w:type="dxa"/>
          </w:tcPr>
          <w:p w14:paraId="06EE2687" w14:textId="77777777" w:rsidR="00E27BC1" w:rsidRDefault="00E27BC1" w:rsidP="00155340">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p>
          <w:p w14:paraId="6858A108" w14:textId="7948B506" w:rsidR="00E27BC1" w:rsidRDefault="00E27BC1" w:rsidP="00155340">
            <w:pPr>
              <w:widowControl w:val="0"/>
              <w:jc w:val="left"/>
              <w:rPr>
                <w:rFonts w:ascii="Arial" w:hAnsi="Arial" w:cs="Arial"/>
                <w:color w:val="000000"/>
                <w:sz w:val="18"/>
                <w:szCs w:val="18"/>
              </w:rPr>
            </w:pPr>
            <w:r>
              <w:rPr>
                <w:rFonts w:ascii="Arial" w:hAnsi="Arial" w:cs="Arial"/>
                <w:color w:val="000000"/>
                <w:sz w:val="18"/>
                <w:szCs w:val="18"/>
              </w:rPr>
              <w:t>[2024] NSWCA 19</w:t>
            </w:r>
            <w:r>
              <w:rPr>
                <w:rFonts w:ascii="Arial" w:hAnsi="Arial" w:cs="Arial"/>
                <w:color w:val="000000"/>
                <w:sz w:val="18"/>
                <w:szCs w:val="18"/>
              </w:rPr>
              <w:br/>
            </w:r>
          </w:p>
        </w:tc>
        <w:tc>
          <w:tcPr>
            <w:tcW w:w="1914" w:type="dxa"/>
          </w:tcPr>
          <w:p w14:paraId="2B26A6D2" w14:textId="158DDAEF" w:rsidR="00E27BC1" w:rsidRDefault="00E27BC1" w:rsidP="00B521F3">
            <w:pPr>
              <w:keepLines/>
              <w:jc w:val="left"/>
              <w:rPr>
                <w:rFonts w:ascii="Arial" w:hAnsi="Arial" w:cs="Arial"/>
                <w:color w:val="000000"/>
                <w:sz w:val="18"/>
                <w:szCs w:val="18"/>
              </w:rPr>
            </w:pPr>
            <w:r>
              <w:rPr>
                <w:rFonts w:ascii="Arial" w:hAnsi="Arial" w:cs="Arial"/>
                <w:color w:val="000000"/>
                <w:sz w:val="18"/>
                <w:szCs w:val="18"/>
              </w:rPr>
              <w:t>Special leave refused</w:t>
            </w:r>
            <w:r w:rsidR="00B521F3">
              <w:rPr>
                <w:rFonts w:ascii="Arial" w:hAnsi="Arial" w:cs="Arial"/>
                <w:color w:val="000000"/>
                <w:sz w:val="18"/>
                <w:szCs w:val="18"/>
              </w:rPr>
              <w:t xml:space="preserve"> </w:t>
            </w:r>
            <w:r>
              <w:rPr>
                <w:rFonts w:ascii="Arial" w:hAnsi="Arial" w:cs="Arial"/>
                <w:color w:val="000000"/>
                <w:sz w:val="18"/>
                <w:szCs w:val="18"/>
              </w:rPr>
              <w:t>with costs</w:t>
            </w:r>
            <w:r w:rsidR="00B521F3">
              <w:rPr>
                <w:rFonts w:ascii="Arial" w:hAnsi="Arial" w:cs="Arial"/>
                <w:color w:val="000000"/>
                <w:sz w:val="18"/>
                <w:szCs w:val="18"/>
              </w:rPr>
              <w:br/>
            </w:r>
            <w:hyperlink r:id="rId171" w:history="1">
              <w:r w:rsidRPr="00C6575C">
                <w:rPr>
                  <w:rStyle w:val="Hyperlink"/>
                  <w:rFonts w:ascii="Arial" w:hAnsi="Arial"/>
                  <w:noProof w:val="0"/>
                  <w:sz w:val="18"/>
                  <w:szCs w:val="18"/>
                </w:rPr>
                <w:t>[2024] HCASL 163</w:t>
              </w:r>
            </w:hyperlink>
          </w:p>
        </w:tc>
      </w:tr>
      <w:tr w:rsidR="00E27BC1" w:rsidRPr="00CC46E9" w14:paraId="02DD8151" w14:textId="77777777" w:rsidTr="00EC64B0">
        <w:trPr>
          <w:cantSplit/>
          <w:trHeight w:val="400"/>
        </w:trPr>
        <w:tc>
          <w:tcPr>
            <w:tcW w:w="567" w:type="dxa"/>
          </w:tcPr>
          <w:p w14:paraId="4E02346A"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45A1B301" w14:textId="5BB63DBC" w:rsidR="00E27BC1" w:rsidRDefault="00E27BC1" w:rsidP="00EC64B0">
            <w:pPr>
              <w:keepLines/>
              <w:jc w:val="left"/>
              <w:rPr>
                <w:rFonts w:ascii="Arial" w:hAnsi="Arial" w:cs="Arial"/>
                <w:color w:val="000000"/>
                <w:sz w:val="18"/>
                <w:szCs w:val="18"/>
              </w:rPr>
            </w:pPr>
            <w:r w:rsidRPr="00CF65DE">
              <w:rPr>
                <w:rFonts w:ascii="Arial" w:hAnsi="Arial" w:cs="Arial"/>
                <w:bCs/>
                <w:color w:val="000000"/>
                <w:sz w:val="18"/>
                <w:szCs w:val="18"/>
              </w:rPr>
              <w:t xml:space="preserve">Provide Nominees Pty Ltd </w:t>
            </w:r>
            <w:r>
              <w:rPr>
                <w:rFonts w:ascii="Arial" w:hAnsi="Arial" w:cs="Arial"/>
                <w:bCs/>
                <w:color w:val="000000"/>
                <w:sz w:val="18"/>
                <w:szCs w:val="18"/>
              </w:rPr>
              <w:br/>
            </w:r>
            <w:r w:rsidRPr="00CF65DE">
              <w:rPr>
                <w:rFonts w:ascii="Arial" w:hAnsi="Arial" w:cs="Arial"/>
                <w:bCs/>
                <w:color w:val="000000"/>
                <w:sz w:val="18"/>
                <w:szCs w:val="18"/>
              </w:rPr>
              <w:t>(ACN 644 657 161)</w:t>
            </w:r>
          </w:p>
        </w:tc>
        <w:tc>
          <w:tcPr>
            <w:tcW w:w="1914" w:type="dxa"/>
          </w:tcPr>
          <w:p w14:paraId="675D07CD" w14:textId="796B4D1B" w:rsidR="00E27BC1" w:rsidRPr="00BB72B4" w:rsidRDefault="00E27BC1" w:rsidP="00EC64B0">
            <w:pPr>
              <w:widowControl w:val="0"/>
              <w:jc w:val="left"/>
              <w:rPr>
                <w:rFonts w:ascii="Arial" w:hAnsi="Arial" w:cs="Arial"/>
                <w:color w:val="000000"/>
                <w:sz w:val="18"/>
                <w:szCs w:val="18"/>
              </w:rPr>
            </w:pPr>
            <w:r w:rsidRPr="00CF65DE">
              <w:rPr>
                <w:rFonts w:ascii="Arial" w:hAnsi="Arial" w:cs="Arial"/>
                <w:color w:val="000000"/>
                <w:sz w:val="18"/>
                <w:szCs w:val="18"/>
              </w:rPr>
              <w:t>Australian Securities and Investments Commission</w:t>
            </w:r>
            <w:r>
              <w:rPr>
                <w:rFonts w:ascii="Arial" w:hAnsi="Arial" w:cs="Arial"/>
                <w:color w:val="000000"/>
                <w:sz w:val="18"/>
                <w:szCs w:val="18"/>
              </w:rPr>
              <w:br/>
              <w:t xml:space="preserve">(M26/2024) </w:t>
            </w:r>
          </w:p>
        </w:tc>
        <w:tc>
          <w:tcPr>
            <w:tcW w:w="1914" w:type="dxa"/>
          </w:tcPr>
          <w:p w14:paraId="74EBDAC4" w14:textId="63FF01CD" w:rsidR="00E27BC1" w:rsidRDefault="00E27BC1" w:rsidP="00EC64B0">
            <w:pPr>
              <w:keepLines/>
              <w:jc w:val="left"/>
              <w:rPr>
                <w:rFonts w:ascii="Arial" w:hAnsi="Arial" w:cs="Arial"/>
                <w:color w:val="000000"/>
                <w:sz w:val="18"/>
                <w:szCs w:val="18"/>
              </w:rPr>
            </w:pPr>
            <w:r>
              <w:rPr>
                <w:rFonts w:ascii="Arial" w:hAnsi="Arial" w:cs="Arial"/>
                <w:color w:val="000000"/>
                <w:sz w:val="18"/>
                <w:szCs w:val="18"/>
              </w:rPr>
              <w:t>Full Court of the Federal</w:t>
            </w:r>
            <w:r w:rsidR="00B521F3">
              <w:rPr>
                <w:rFonts w:ascii="Arial" w:hAnsi="Arial" w:cs="Arial"/>
                <w:color w:val="000000"/>
                <w:sz w:val="18"/>
                <w:szCs w:val="18"/>
              </w:rPr>
              <w:t xml:space="preserve"> </w:t>
            </w:r>
            <w:r>
              <w:rPr>
                <w:rFonts w:ascii="Arial" w:hAnsi="Arial" w:cs="Arial"/>
                <w:color w:val="000000"/>
                <w:sz w:val="18"/>
                <w:szCs w:val="18"/>
              </w:rPr>
              <w:t xml:space="preserve">Court of Australia </w:t>
            </w:r>
            <w:r>
              <w:rPr>
                <w:rFonts w:ascii="Arial" w:hAnsi="Arial" w:cs="Arial"/>
                <w:color w:val="000000"/>
                <w:sz w:val="18"/>
                <w:szCs w:val="18"/>
              </w:rPr>
              <w:br/>
              <w:t>[2024] FCAFC 25</w:t>
            </w:r>
          </w:p>
          <w:p w14:paraId="77012686" w14:textId="7FF6A5A1" w:rsidR="00E27BC1" w:rsidRDefault="00E27BC1" w:rsidP="00EC64B0">
            <w:pPr>
              <w:widowControl w:val="0"/>
              <w:jc w:val="left"/>
              <w:rPr>
                <w:rFonts w:ascii="Arial" w:hAnsi="Arial" w:cs="Arial"/>
                <w:color w:val="000000"/>
                <w:sz w:val="18"/>
                <w:szCs w:val="18"/>
              </w:rPr>
            </w:pPr>
          </w:p>
        </w:tc>
        <w:tc>
          <w:tcPr>
            <w:tcW w:w="1914" w:type="dxa"/>
          </w:tcPr>
          <w:p w14:paraId="568A36CD" w14:textId="407639A3" w:rsidR="00E27BC1" w:rsidRDefault="00E27BC1" w:rsidP="00EC64B0">
            <w:pPr>
              <w:keepLines/>
              <w:jc w:val="left"/>
              <w:rPr>
                <w:rFonts w:ascii="Arial" w:hAnsi="Arial" w:cs="Arial"/>
                <w:color w:val="000000"/>
                <w:sz w:val="18"/>
                <w:szCs w:val="18"/>
              </w:rPr>
            </w:pPr>
            <w:r>
              <w:rPr>
                <w:rFonts w:ascii="Arial" w:hAnsi="Arial" w:cs="Arial"/>
                <w:color w:val="000000"/>
                <w:sz w:val="18"/>
                <w:szCs w:val="18"/>
              </w:rPr>
              <w:t>Special leave refused</w:t>
            </w:r>
            <w:r w:rsidR="0072599D">
              <w:rPr>
                <w:rFonts w:ascii="Arial" w:hAnsi="Arial" w:cs="Arial"/>
                <w:color w:val="000000"/>
                <w:sz w:val="18"/>
                <w:szCs w:val="18"/>
              </w:rPr>
              <w:t xml:space="preserve"> </w:t>
            </w:r>
            <w:r>
              <w:rPr>
                <w:rFonts w:ascii="Arial" w:hAnsi="Arial" w:cs="Arial"/>
                <w:color w:val="000000"/>
                <w:sz w:val="18"/>
                <w:szCs w:val="18"/>
              </w:rPr>
              <w:t xml:space="preserve">with </w:t>
            </w:r>
            <w:proofErr w:type="gramStart"/>
            <w:r>
              <w:rPr>
                <w:rFonts w:ascii="Arial" w:hAnsi="Arial" w:cs="Arial"/>
                <w:color w:val="000000"/>
                <w:sz w:val="18"/>
                <w:szCs w:val="18"/>
              </w:rPr>
              <w:t>costs</w:t>
            </w:r>
            <w:proofErr w:type="gramEnd"/>
          </w:p>
          <w:p w14:paraId="022FE7D5" w14:textId="2F204F87" w:rsidR="00E27BC1" w:rsidRDefault="0085242E" w:rsidP="00EC64B0">
            <w:pPr>
              <w:widowControl w:val="0"/>
              <w:jc w:val="left"/>
              <w:rPr>
                <w:rFonts w:ascii="Arial" w:hAnsi="Arial" w:cs="Arial"/>
                <w:color w:val="000000"/>
                <w:sz w:val="18"/>
                <w:szCs w:val="18"/>
              </w:rPr>
            </w:pPr>
            <w:hyperlink r:id="rId172" w:history="1">
              <w:r w:rsidR="00E27BC1" w:rsidRPr="00C6575C">
                <w:rPr>
                  <w:rStyle w:val="Hyperlink"/>
                  <w:rFonts w:ascii="Arial" w:hAnsi="Arial"/>
                  <w:noProof w:val="0"/>
                  <w:sz w:val="18"/>
                  <w:szCs w:val="18"/>
                </w:rPr>
                <w:t>[2024] HCASL 164</w:t>
              </w:r>
            </w:hyperlink>
          </w:p>
        </w:tc>
      </w:tr>
      <w:tr w:rsidR="00E27BC1" w:rsidRPr="00CC46E9" w14:paraId="405FD966" w14:textId="77777777" w:rsidTr="00EC64B0">
        <w:trPr>
          <w:cantSplit/>
          <w:trHeight w:val="400"/>
        </w:trPr>
        <w:tc>
          <w:tcPr>
            <w:tcW w:w="567" w:type="dxa"/>
          </w:tcPr>
          <w:p w14:paraId="14DEE1A5"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3900D2F7" w14:textId="2FD3D239" w:rsidR="00E27BC1" w:rsidRPr="00857764" w:rsidRDefault="00E27BC1" w:rsidP="00EC64B0">
            <w:pPr>
              <w:keepLines/>
              <w:jc w:val="left"/>
              <w:rPr>
                <w:rFonts w:ascii="Arial" w:hAnsi="Arial" w:cs="Arial"/>
                <w:bCs/>
                <w:color w:val="000000"/>
                <w:sz w:val="18"/>
                <w:szCs w:val="18"/>
              </w:rPr>
            </w:pPr>
            <w:r w:rsidRPr="00857764">
              <w:rPr>
                <w:rFonts w:ascii="Arial" w:hAnsi="Arial" w:cs="Arial"/>
                <w:bCs/>
                <w:color w:val="000000"/>
                <w:sz w:val="18"/>
                <w:szCs w:val="18"/>
              </w:rPr>
              <w:t>Hells Angels</w:t>
            </w:r>
            <w:r w:rsidR="00297729">
              <w:rPr>
                <w:rFonts w:ascii="Arial" w:hAnsi="Arial" w:cs="Arial"/>
                <w:bCs/>
                <w:color w:val="000000"/>
                <w:sz w:val="18"/>
                <w:szCs w:val="18"/>
              </w:rPr>
              <w:t xml:space="preserve"> </w:t>
            </w:r>
            <w:r w:rsidRPr="00857764">
              <w:rPr>
                <w:rFonts w:ascii="Arial" w:hAnsi="Arial" w:cs="Arial"/>
                <w:bCs/>
                <w:color w:val="000000"/>
                <w:sz w:val="18"/>
                <w:szCs w:val="18"/>
              </w:rPr>
              <w:t>Motorcycle</w:t>
            </w:r>
            <w:r w:rsidR="00297729">
              <w:rPr>
                <w:rFonts w:ascii="Arial" w:hAnsi="Arial" w:cs="Arial"/>
                <w:bCs/>
                <w:color w:val="000000"/>
                <w:sz w:val="18"/>
                <w:szCs w:val="18"/>
              </w:rPr>
              <w:t xml:space="preserve"> </w:t>
            </w:r>
            <w:r w:rsidRPr="00857764">
              <w:rPr>
                <w:rFonts w:ascii="Arial" w:hAnsi="Arial" w:cs="Arial"/>
                <w:bCs/>
                <w:color w:val="000000"/>
                <w:sz w:val="18"/>
                <w:szCs w:val="18"/>
              </w:rPr>
              <w:t>Corporation</w:t>
            </w:r>
            <w:r w:rsidR="00297729">
              <w:rPr>
                <w:rFonts w:ascii="Arial" w:hAnsi="Arial" w:cs="Arial"/>
                <w:bCs/>
                <w:color w:val="000000"/>
                <w:sz w:val="18"/>
                <w:szCs w:val="18"/>
              </w:rPr>
              <w:t xml:space="preserve"> </w:t>
            </w:r>
            <w:r w:rsidRPr="00857764">
              <w:rPr>
                <w:rFonts w:ascii="Arial" w:hAnsi="Arial" w:cs="Arial"/>
                <w:bCs/>
                <w:color w:val="000000"/>
                <w:sz w:val="18"/>
                <w:szCs w:val="18"/>
              </w:rPr>
              <w:t>(Australia) Pty</w:t>
            </w:r>
            <w:r w:rsidR="00297729">
              <w:rPr>
                <w:rFonts w:ascii="Arial" w:hAnsi="Arial" w:cs="Arial"/>
                <w:bCs/>
                <w:color w:val="000000"/>
                <w:sz w:val="18"/>
                <w:szCs w:val="18"/>
              </w:rPr>
              <w:t xml:space="preserve"> </w:t>
            </w:r>
            <w:r w:rsidRPr="00857764">
              <w:rPr>
                <w:rFonts w:ascii="Arial" w:hAnsi="Arial" w:cs="Arial"/>
                <w:bCs/>
                <w:color w:val="000000"/>
                <w:sz w:val="18"/>
                <w:szCs w:val="18"/>
              </w:rPr>
              <w:t>Limited</w:t>
            </w:r>
          </w:p>
          <w:p w14:paraId="6FAA2FBC" w14:textId="77777777" w:rsidR="00E27BC1" w:rsidRDefault="00E27BC1" w:rsidP="00EC64B0">
            <w:pPr>
              <w:keepLines/>
              <w:jc w:val="left"/>
              <w:rPr>
                <w:rFonts w:ascii="Arial" w:hAnsi="Arial" w:cs="Arial"/>
                <w:bCs/>
                <w:color w:val="000000"/>
                <w:sz w:val="18"/>
                <w:szCs w:val="18"/>
              </w:rPr>
            </w:pPr>
            <w:r w:rsidRPr="00857764">
              <w:rPr>
                <w:rFonts w:ascii="Arial" w:hAnsi="Arial" w:cs="Arial"/>
                <w:bCs/>
                <w:color w:val="000000"/>
                <w:sz w:val="18"/>
                <w:szCs w:val="18"/>
              </w:rPr>
              <w:t>ACN 123 059 745</w:t>
            </w:r>
          </w:p>
          <w:p w14:paraId="45833BF3" w14:textId="57B57B1F" w:rsidR="00E27BC1" w:rsidRDefault="00E27BC1" w:rsidP="00EC64B0">
            <w:pPr>
              <w:keepLines/>
              <w:jc w:val="left"/>
              <w:rPr>
                <w:rFonts w:ascii="Arial" w:hAnsi="Arial" w:cs="Arial"/>
                <w:color w:val="000000"/>
                <w:sz w:val="18"/>
                <w:szCs w:val="18"/>
              </w:rPr>
            </w:pPr>
          </w:p>
        </w:tc>
        <w:tc>
          <w:tcPr>
            <w:tcW w:w="1914" w:type="dxa"/>
          </w:tcPr>
          <w:p w14:paraId="6EF62F9D" w14:textId="77777777" w:rsidR="00E27BC1" w:rsidRDefault="00E27BC1" w:rsidP="00EC64B0">
            <w:pPr>
              <w:keepLines/>
              <w:jc w:val="left"/>
              <w:rPr>
                <w:rFonts w:ascii="Arial" w:hAnsi="Arial" w:cs="Arial"/>
                <w:color w:val="000000"/>
                <w:sz w:val="18"/>
                <w:szCs w:val="18"/>
              </w:rPr>
            </w:pPr>
            <w:r w:rsidRPr="00857764">
              <w:rPr>
                <w:rFonts w:ascii="Arial" w:hAnsi="Arial" w:cs="Arial"/>
                <w:color w:val="000000"/>
                <w:sz w:val="18"/>
                <w:szCs w:val="18"/>
              </w:rPr>
              <w:t>Redbubbl</w:t>
            </w:r>
            <w:r>
              <w:rPr>
                <w:rFonts w:ascii="Arial" w:hAnsi="Arial" w:cs="Arial"/>
                <w:color w:val="000000"/>
                <w:sz w:val="18"/>
                <w:szCs w:val="18"/>
              </w:rPr>
              <w:t>e</w:t>
            </w:r>
            <w:r w:rsidRPr="00857764">
              <w:rPr>
                <w:rFonts w:ascii="Arial" w:hAnsi="Arial" w:cs="Arial"/>
                <w:color w:val="000000"/>
                <w:sz w:val="18"/>
                <w:szCs w:val="18"/>
              </w:rPr>
              <w:t xml:space="preserve"> Ltd (no</w:t>
            </w:r>
            <w:r>
              <w:rPr>
                <w:rFonts w:ascii="Arial" w:hAnsi="Arial" w:cs="Arial"/>
                <w:color w:val="000000"/>
                <w:sz w:val="18"/>
                <w:szCs w:val="18"/>
              </w:rPr>
              <w:t>w</w:t>
            </w:r>
            <w:r w:rsidRPr="00857764">
              <w:rPr>
                <w:rFonts w:ascii="Arial" w:hAnsi="Arial" w:cs="Arial"/>
                <w:color w:val="000000"/>
                <w:sz w:val="18"/>
                <w:szCs w:val="18"/>
              </w:rPr>
              <w:t xml:space="preserve"> named </w:t>
            </w:r>
            <w:proofErr w:type="spellStart"/>
            <w:r w:rsidRPr="00857764">
              <w:rPr>
                <w:rFonts w:ascii="Arial" w:hAnsi="Arial" w:cs="Arial"/>
                <w:color w:val="000000"/>
                <w:sz w:val="18"/>
                <w:szCs w:val="18"/>
              </w:rPr>
              <w:t>Articore</w:t>
            </w:r>
            <w:proofErr w:type="spellEnd"/>
            <w:r w:rsidRPr="00857764">
              <w:rPr>
                <w:rFonts w:ascii="Arial" w:hAnsi="Arial" w:cs="Arial"/>
                <w:color w:val="000000"/>
                <w:sz w:val="18"/>
                <w:szCs w:val="18"/>
              </w:rPr>
              <w:t xml:space="preserve"> Group Limited) </w:t>
            </w:r>
          </w:p>
          <w:p w14:paraId="758D7EA9" w14:textId="77777777" w:rsidR="00E27BC1" w:rsidRDefault="00E27BC1" w:rsidP="00EC64B0">
            <w:pPr>
              <w:keepLines/>
              <w:jc w:val="left"/>
              <w:rPr>
                <w:rFonts w:ascii="Arial" w:hAnsi="Arial" w:cs="Arial"/>
                <w:color w:val="000000"/>
                <w:sz w:val="18"/>
                <w:szCs w:val="18"/>
              </w:rPr>
            </w:pPr>
            <w:r w:rsidRPr="00857764">
              <w:rPr>
                <w:rFonts w:ascii="Arial" w:hAnsi="Arial" w:cs="Arial"/>
                <w:color w:val="000000"/>
                <w:sz w:val="18"/>
                <w:szCs w:val="18"/>
              </w:rPr>
              <w:t>ACN 119 200 592</w:t>
            </w:r>
            <w:r>
              <w:rPr>
                <w:rFonts w:ascii="Arial" w:hAnsi="Arial" w:cs="Arial"/>
                <w:color w:val="000000"/>
                <w:sz w:val="18"/>
                <w:szCs w:val="18"/>
              </w:rPr>
              <w:t xml:space="preserve"> &amp; Anor</w:t>
            </w:r>
          </w:p>
          <w:p w14:paraId="569FBE48" w14:textId="50411780" w:rsidR="00E27BC1" w:rsidRPr="00BB72B4"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(B18/2024) </w:t>
            </w:r>
          </w:p>
        </w:tc>
        <w:tc>
          <w:tcPr>
            <w:tcW w:w="1914" w:type="dxa"/>
          </w:tcPr>
          <w:p w14:paraId="6F4DE5EF" w14:textId="68EAD023" w:rsidR="00E27BC1" w:rsidRDefault="00E27BC1" w:rsidP="00EC64B0">
            <w:pPr>
              <w:keepLines/>
              <w:jc w:val="left"/>
              <w:rPr>
                <w:rFonts w:ascii="Arial" w:hAnsi="Arial" w:cs="Arial"/>
                <w:color w:val="000000"/>
                <w:sz w:val="18"/>
                <w:szCs w:val="18"/>
              </w:rPr>
            </w:pPr>
            <w:r>
              <w:rPr>
                <w:rFonts w:ascii="Arial" w:hAnsi="Arial" w:cs="Arial"/>
                <w:color w:val="000000"/>
                <w:sz w:val="18"/>
                <w:szCs w:val="18"/>
              </w:rPr>
              <w:t>Full Court of the Federal</w:t>
            </w:r>
            <w:r w:rsidR="0072599D">
              <w:rPr>
                <w:rFonts w:ascii="Arial" w:hAnsi="Arial" w:cs="Arial"/>
                <w:color w:val="000000"/>
                <w:sz w:val="18"/>
                <w:szCs w:val="18"/>
              </w:rPr>
              <w:t xml:space="preserve"> </w:t>
            </w:r>
            <w:r>
              <w:rPr>
                <w:rFonts w:ascii="Arial" w:hAnsi="Arial" w:cs="Arial"/>
                <w:color w:val="000000"/>
                <w:sz w:val="18"/>
                <w:szCs w:val="18"/>
              </w:rPr>
              <w:t xml:space="preserve">Court of Australia </w:t>
            </w:r>
            <w:r>
              <w:rPr>
                <w:rFonts w:ascii="Arial" w:hAnsi="Arial" w:cs="Arial"/>
                <w:color w:val="000000"/>
                <w:sz w:val="18"/>
                <w:szCs w:val="18"/>
              </w:rPr>
              <w:br/>
              <w:t>[2024] FCAFC 15</w:t>
            </w:r>
          </w:p>
          <w:p w14:paraId="4953A44D" w14:textId="4E4E3F95" w:rsidR="00E27BC1" w:rsidRDefault="00E27BC1" w:rsidP="00EC64B0">
            <w:pPr>
              <w:widowControl w:val="0"/>
              <w:jc w:val="left"/>
              <w:rPr>
                <w:rFonts w:ascii="Arial" w:hAnsi="Arial" w:cs="Arial"/>
                <w:color w:val="000000"/>
                <w:sz w:val="18"/>
                <w:szCs w:val="18"/>
              </w:rPr>
            </w:pPr>
          </w:p>
        </w:tc>
        <w:tc>
          <w:tcPr>
            <w:tcW w:w="1914" w:type="dxa"/>
          </w:tcPr>
          <w:p w14:paraId="7821454B" w14:textId="7B52A425" w:rsidR="00E27BC1" w:rsidRDefault="00E27BC1" w:rsidP="00EC64B0">
            <w:pPr>
              <w:keepLines/>
              <w:jc w:val="left"/>
              <w:rPr>
                <w:rFonts w:ascii="Arial" w:hAnsi="Arial" w:cs="Arial"/>
                <w:color w:val="000000"/>
                <w:sz w:val="18"/>
                <w:szCs w:val="18"/>
              </w:rPr>
            </w:pPr>
            <w:r>
              <w:rPr>
                <w:rFonts w:ascii="Arial" w:hAnsi="Arial" w:cs="Arial"/>
                <w:color w:val="000000"/>
                <w:sz w:val="18"/>
                <w:szCs w:val="18"/>
              </w:rPr>
              <w:t>Special leave refused</w:t>
            </w:r>
            <w:r w:rsidR="00297729">
              <w:rPr>
                <w:rFonts w:ascii="Arial" w:hAnsi="Arial" w:cs="Arial"/>
                <w:color w:val="000000"/>
                <w:sz w:val="18"/>
                <w:szCs w:val="18"/>
              </w:rPr>
              <w:t xml:space="preserve"> </w:t>
            </w:r>
            <w:r>
              <w:rPr>
                <w:rFonts w:ascii="Arial" w:hAnsi="Arial" w:cs="Arial"/>
                <w:color w:val="000000"/>
                <w:sz w:val="18"/>
                <w:szCs w:val="18"/>
              </w:rPr>
              <w:t xml:space="preserve">with </w:t>
            </w:r>
            <w:proofErr w:type="gramStart"/>
            <w:r>
              <w:rPr>
                <w:rFonts w:ascii="Arial" w:hAnsi="Arial" w:cs="Arial"/>
                <w:color w:val="000000"/>
                <w:sz w:val="18"/>
                <w:szCs w:val="18"/>
              </w:rPr>
              <w:t>costs</w:t>
            </w:r>
            <w:proofErr w:type="gramEnd"/>
          </w:p>
          <w:p w14:paraId="28D2F724" w14:textId="1CF10B06" w:rsidR="00E27BC1" w:rsidRDefault="0085242E" w:rsidP="00EC64B0">
            <w:pPr>
              <w:widowControl w:val="0"/>
              <w:jc w:val="left"/>
              <w:rPr>
                <w:rFonts w:ascii="Arial" w:hAnsi="Arial" w:cs="Arial"/>
                <w:color w:val="000000"/>
                <w:sz w:val="18"/>
                <w:szCs w:val="18"/>
              </w:rPr>
            </w:pPr>
            <w:hyperlink r:id="rId173" w:history="1">
              <w:r w:rsidR="00E27BC1" w:rsidRPr="00C6575C">
                <w:rPr>
                  <w:rStyle w:val="Hyperlink"/>
                  <w:rFonts w:ascii="Arial" w:hAnsi="Arial"/>
                  <w:noProof w:val="0"/>
                  <w:sz w:val="18"/>
                  <w:szCs w:val="18"/>
                </w:rPr>
                <w:t>[2024] HCASL 165</w:t>
              </w:r>
            </w:hyperlink>
          </w:p>
        </w:tc>
      </w:tr>
      <w:tr w:rsidR="00E27BC1" w:rsidRPr="00CC46E9" w14:paraId="622D7D08" w14:textId="77777777" w:rsidTr="00EC64B0">
        <w:trPr>
          <w:cantSplit/>
          <w:trHeight w:val="400"/>
        </w:trPr>
        <w:tc>
          <w:tcPr>
            <w:tcW w:w="567" w:type="dxa"/>
          </w:tcPr>
          <w:p w14:paraId="3823F62C"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56A7C0D6" w14:textId="66782136"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 xml:space="preserve">McIver </w:t>
            </w:r>
          </w:p>
        </w:tc>
        <w:tc>
          <w:tcPr>
            <w:tcW w:w="1914" w:type="dxa"/>
          </w:tcPr>
          <w:p w14:paraId="7C9DBD30" w14:textId="299F12F3"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The King &amp; Anor</w:t>
            </w:r>
            <w:r>
              <w:rPr>
                <w:rFonts w:ascii="Arial" w:hAnsi="Arial" w:cs="Arial"/>
                <w:color w:val="000000"/>
                <w:sz w:val="18"/>
                <w:szCs w:val="18"/>
              </w:rPr>
              <w:br/>
              <w:t xml:space="preserve">(C5/2024) </w:t>
            </w:r>
          </w:p>
        </w:tc>
        <w:tc>
          <w:tcPr>
            <w:tcW w:w="1914" w:type="dxa"/>
          </w:tcPr>
          <w:p w14:paraId="53E8987D" w14:textId="7FB2E6A7" w:rsidR="00E27BC1" w:rsidRDefault="00E27BC1" w:rsidP="00EC64B0">
            <w:pPr>
              <w:keepLines/>
              <w:jc w:val="left"/>
              <w:rPr>
                <w:rFonts w:ascii="Arial" w:hAnsi="Arial" w:cs="Arial"/>
                <w:color w:val="000000"/>
                <w:sz w:val="18"/>
                <w:szCs w:val="18"/>
              </w:rPr>
            </w:pPr>
            <w:r>
              <w:rPr>
                <w:rFonts w:ascii="Arial" w:hAnsi="Arial" w:cs="Arial"/>
                <w:color w:val="000000"/>
                <w:sz w:val="18"/>
                <w:szCs w:val="18"/>
              </w:rPr>
              <w:t>Supreme Court of the</w:t>
            </w:r>
            <w:r w:rsidR="00297729">
              <w:rPr>
                <w:rFonts w:ascii="Arial" w:hAnsi="Arial" w:cs="Arial"/>
                <w:color w:val="000000"/>
                <w:sz w:val="18"/>
                <w:szCs w:val="18"/>
              </w:rPr>
              <w:t xml:space="preserve"> </w:t>
            </w:r>
            <w:r>
              <w:rPr>
                <w:rFonts w:ascii="Arial" w:hAnsi="Arial" w:cs="Arial"/>
                <w:color w:val="000000"/>
                <w:sz w:val="18"/>
                <w:szCs w:val="18"/>
              </w:rPr>
              <w:t>Australian Capital Territory</w:t>
            </w:r>
            <w:r w:rsidR="00297729">
              <w:rPr>
                <w:rFonts w:ascii="Arial" w:hAnsi="Arial" w:cs="Arial"/>
                <w:color w:val="000000"/>
                <w:sz w:val="18"/>
                <w:szCs w:val="18"/>
              </w:rPr>
              <w:t xml:space="preserve"> </w:t>
            </w:r>
            <w:r>
              <w:rPr>
                <w:rFonts w:ascii="Arial" w:hAnsi="Arial" w:cs="Arial"/>
                <w:color w:val="000000"/>
                <w:sz w:val="18"/>
                <w:szCs w:val="18"/>
              </w:rPr>
              <w:t xml:space="preserve">(Court of Appeal) </w:t>
            </w:r>
            <w:r>
              <w:rPr>
                <w:rFonts w:ascii="Arial" w:hAnsi="Arial" w:cs="Arial"/>
                <w:color w:val="000000"/>
                <w:sz w:val="18"/>
                <w:szCs w:val="18"/>
              </w:rPr>
              <w:br/>
              <w:t>[2023] ACTCA 48</w:t>
            </w:r>
          </w:p>
          <w:p w14:paraId="4A6FC669" w14:textId="04E67404" w:rsidR="00E27BC1" w:rsidRDefault="00E27BC1" w:rsidP="00EC64B0">
            <w:pPr>
              <w:widowControl w:val="0"/>
              <w:jc w:val="left"/>
              <w:rPr>
                <w:rFonts w:ascii="Arial" w:hAnsi="Arial" w:cs="Arial"/>
                <w:color w:val="000000"/>
                <w:sz w:val="18"/>
                <w:szCs w:val="18"/>
              </w:rPr>
            </w:pPr>
          </w:p>
        </w:tc>
        <w:tc>
          <w:tcPr>
            <w:tcW w:w="1914" w:type="dxa"/>
          </w:tcPr>
          <w:p w14:paraId="3D1B7A3E" w14:textId="67D8D709" w:rsidR="00E27BC1" w:rsidRDefault="00E27BC1" w:rsidP="00297729">
            <w:pPr>
              <w:keepLines/>
              <w:jc w:val="left"/>
              <w:rPr>
                <w:rFonts w:ascii="Arial" w:hAnsi="Arial" w:cs="Arial"/>
                <w:color w:val="000000"/>
                <w:sz w:val="18"/>
                <w:szCs w:val="18"/>
              </w:rPr>
            </w:pPr>
            <w:r>
              <w:rPr>
                <w:rFonts w:ascii="Arial" w:hAnsi="Arial" w:cs="Arial"/>
                <w:color w:val="000000"/>
                <w:sz w:val="18"/>
                <w:szCs w:val="18"/>
              </w:rPr>
              <w:t>Special leave</w:t>
            </w:r>
            <w:r w:rsidR="00297729">
              <w:rPr>
                <w:rFonts w:ascii="Arial" w:hAnsi="Arial" w:cs="Arial"/>
                <w:color w:val="000000"/>
                <w:sz w:val="18"/>
                <w:szCs w:val="18"/>
              </w:rPr>
              <w:t xml:space="preserve"> </w:t>
            </w:r>
            <w:r>
              <w:rPr>
                <w:rFonts w:ascii="Arial" w:hAnsi="Arial" w:cs="Arial"/>
                <w:color w:val="000000"/>
                <w:sz w:val="18"/>
                <w:szCs w:val="18"/>
              </w:rPr>
              <w:t>refused</w:t>
            </w:r>
            <w:r w:rsidR="00297729">
              <w:rPr>
                <w:rFonts w:ascii="Arial" w:hAnsi="Arial" w:cs="Arial"/>
                <w:color w:val="000000"/>
                <w:sz w:val="18"/>
                <w:szCs w:val="18"/>
              </w:rPr>
              <w:br/>
            </w:r>
            <w:hyperlink r:id="rId174" w:history="1">
              <w:r w:rsidRPr="00C6575C">
                <w:rPr>
                  <w:rStyle w:val="Hyperlink"/>
                  <w:rFonts w:ascii="Arial" w:hAnsi="Arial"/>
                  <w:noProof w:val="0"/>
                  <w:sz w:val="18"/>
                  <w:szCs w:val="18"/>
                </w:rPr>
                <w:t>[2024] HCASL 166</w:t>
              </w:r>
            </w:hyperlink>
          </w:p>
        </w:tc>
      </w:tr>
      <w:tr w:rsidR="00E27BC1" w:rsidRPr="00CC46E9" w14:paraId="28F9B89C" w14:textId="77777777" w:rsidTr="00EC64B0">
        <w:trPr>
          <w:cantSplit/>
          <w:trHeight w:val="400"/>
        </w:trPr>
        <w:tc>
          <w:tcPr>
            <w:tcW w:w="567" w:type="dxa"/>
          </w:tcPr>
          <w:p w14:paraId="62C7AD17"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214844BE" w14:textId="1FABEAC3"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Lee</w:t>
            </w:r>
          </w:p>
        </w:tc>
        <w:tc>
          <w:tcPr>
            <w:tcW w:w="1914" w:type="dxa"/>
          </w:tcPr>
          <w:p w14:paraId="6C81EA63" w14:textId="2159ECE5"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 xml:space="preserve">Star Aged Living Limited </w:t>
            </w:r>
            <w:r>
              <w:rPr>
                <w:rFonts w:ascii="Arial" w:hAnsi="Arial" w:cs="Arial"/>
                <w:color w:val="000000"/>
                <w:sz w:val="18"/>
                <w:szCs w:val="18"/>
              </w:rPr>
              <w:br/>
              <w:t xml:space="preserve">(B16/2024) </w:t>
            </w:r>
          </w:p>
        </w:tc>
        <w:tc>
          <w:tcPr>
            <w:tcW w:w="1914" w:type="dxa"/>
          </w:tcPr>
          <w:p w14:paraId="11E1CD8F"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14:paraId="1E979B8D"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[2024] QCA 1 </w:t>
            </w:r>
          </w:p>
          <w:p w14:paraId="4F09CF1A" w14:textId="1B76F096" w:rsidR="00E27BC1" w:rsidRDefault="00E27BC1" w:rsidP="00EC64B0">
            <w:pPr>
              <w:widowControl w:val="0"/>
              <w:jc w:val="left"/>
              <w:rPr>
                <w:rFonts w:ascii="Arial" w:hAnsi="Arial" w:cs="Arial"/>
                <w:color w:val="000000"/>
                <w:sz w:val="18"/>
                <w:szCs w:val="18"/>
              </w:rPr>
            </w:pPr>
          </w:p>
        </w:tc>
        <w:tc>
          <w:tcPr>
            <w:tcW w:w="1914" w:type="dxa"/>
          </w:tcPr>
          <w:p w14:paraId="165279D2" w14:textId="31E922E5" w:rsidR="00E27BC1" w:rsidRDefault="00E27BC1" w:rsidP="00EC64B0">
            <w:pPr>
              <w:keepLines/>
              <w:jc w:val="left"/>
              <w:rPr>
                <w:rFonts w:ascii="Arial" w:hAnsi="Arial" w:cs="Arial"/>
                <w:color w:val="000000"/>
                <w:sz w:val="18"/>
                <w:szCs w:val="18"/>
              </w:rPr>
            </w:pPr>
            <w:r>
              <w:rPr>
                <w:rFonts w:ascii="Arial" w:hAnsi="Arial" w:cs="Arial"/>
                <w:color w:val="000000"/>
                <w:sz w:val="18"/>
                <w:szCs w:val="18"/>
              </w:rPr>
              <w:t>Special leave refused</w:t>
            </w:r>
            <w:r w:rsidR="00297729">
              <w:rPr>
                <w:rFonts w:ascii="Arial" w:hAnsi="Arial" w:cs="Arial"/>
                <w:color w:val="000000"/>
                <w:sz w:val="18"/>
                <w:szCs w:val="18"/>
              </w:rPr>
              <w:t xml:space="preserve"> </w:t>
            </w:r>
            <w:r>
              <w:rPr>
                <w:rFonts w:ascii="Arial" w:hAnsi="Arial" w:cs="Arial"/>
                <w:color w:val="000000"/>
                <w:sz w:val="18"/>
                <w:szCs w:val="18"/>
              </w:rPr>
              <w:t xml:space="preserve">with </w:t>
            </w:r>
            <w:proofErr w:type="gramStart"/>
            <w:r>
              <w:rPr>
                <w:rFonts w:ascii="Arial" w:hAnsi="Arial" w:cs="Arial"/>
                <w:color w:val="000000"/>
                <w:sz w:val="18"/>
                <w:szCs w:val="18"/>
              </w:rPr>
              <w:t>costs</w:t>
            </w:r>
            <w:proofErr w:type="gramEnd"/>
          </w:p>
          <w:p w14:paraId="465AEB17" w14:textId="6B43F0B5" w:rsidR="00E27BC1" w:rsidRDefault="0085242E" w:rsidP="00EC64B0">
            <w:pPr>
              <w:widowControl w:val="0"/>
              <w:jc w:val="left"/>
              <w:rPr>
                <w:rFonts w:ascii="Arial" w:hAnsi="Arial" w:cs="Arial"/>
                <w:color w:val="000000"/>
                <w:sz w:val="18"/>
                <w:szCs w:val="18"/>
              </w:rPr>
            </w:pPr>
            <w:hyperlink r:id="rId175" w:history="1">
              <w:r w:rsidR="00E27BC1" w:rsidRPr="00C6575C">
                <w:rPr>
                  <w:rStyle w:val="Hyperlink"/>
                  <w:rFonts w:ascii="Arial" w:hAnsi="Arial"/>
                  <w:noProof w:val="0"/>
                  <w:sz w:val="18"/>
                  <w:szCs w:val="18"/>
                </w:rPr>
                <w:t>[2024] HCASL 167</w:t>
              </w:r>
            </w:hyperlink>
          </w:p>
        </w:tc>
      </w:tr>
      <w:tr w:rsidR="00E27BC1" w:rsidRPr="00CC46E9" w14:paraId="12FF5C10" w14:textId="77777777" w:rsidTr="00EC64B0">
        <w:trPr>
          <w:cantSplit/>
          <w:trHeight w:val="400"/>
        </w:trPr>
        <w:tc>
          <w:tcPr>
            <w:tcW w:w="567" w:type="dxa"/>
          </w:tcPr>
          <w:p w14:paraId="16C09FAE" w14:textId="77777777" w:rsidR="00E27BC1" w:rsidRPr="00CC46E9" w:rsidRDefault="00E27BC1" w:rsidP="00E27BC1">
            <w:pPr>
              <w:pStyle w:val="ListParagraph"/>
              <w:keepLines/>
              <w:numPr>
                <w:ilvl w:val="0"/>
                <w:numId w:val="1"/>
              </w:numPr>
              <w:contextualSpacing w:val="0"/>
              <w:jc w:val="right"/>
              <w:rPr>
                <w:rFonts w:ascii="Arial" w:hAnsi="Arial" w:cs="Arial"/>
                <w:color w:val="000000"/>
                <w:sz w:val="18"/>
              </w:rPr>
            </w:pPr>
          </w:p>
        </w:tc>
        <w:tc>
          <w:tcPr>
            <w:tcW w:w="1913" w:type="dxa"/>
          </w:tcPr>
          <w:p w14:paraId="76BA96A5" w14:textId="526F8AD5" w:rsidR="00E27BC1" w:rsidRDefault="00E27BC1" w:rsidP="00EC64B0">
            <w:pPr>
              <w:keepLines/>
              <w:jc w:val="left"/>
              <w:rPr>
                <w:rFonts w:ascii="Arial" w:hAnsi="Arial" w:cs="Arial"/>
                <w:color w:val="000000"/>
                <w:sz w:val="18"/>
                <w:szCs w:val="18"/>
              </w:rPr>
            </w:pPr>
            <w:r>
              <w:rPr>
                <w:rFonts w:ascii="Arial" w:hAnsi="Arial" w:cs="Arial"/>
                <w:bCs/>
                <w:color w:val="000000"/>
                <w:sz w:val="18"/>
                <w:szCs w:val="18"/>
              </w:rPr>
              <w:t>Dib</w:t>
            </w:r>
          </w:p>
        </w:tc>
        <w:tc>
          <w:tcPr>
            <w:tcW w:w="1914" w:type="dxa"/>
          </w:tcPr>
          <w:p w14:paraId="6F32403C" w14:textId="1C2DDF0E" w:rsidR="00E27BC1" w:rsidRPr="00BB72B4" w:rsidRDefault="00E27BC1" w:rsidP="00EC64B0">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 xml:space="preserve">(S28/2024) </w:t>
            </w:r>
          </w:p>
        </w:tc>
        <w:tc>
          <w:tcPr>
            <w:tcW w:w="1914" w:type="dxa"/>
          </w:tcPr>
          <w:p w14:paraId="26D2CF1D"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Supreme Court of</w:t>
            </w:r>
          </w:p>
          <w:p w14:paraId="006059C4"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New South Wales </w:t>
            </w:r>
            <w:r>
              <w:rPr>
                <w:rFonts w:ascii="Arial" w:hAnsi="Arial" w:cs="Arial"/>
                <w:color w:val="000000"/>
                <w:sz w:val="18"/>
                <w:szCs w:val="18"/>
              </w:rPr>
              <w:br/>
              <w:t xml:space="preserve">(Court of Criminal Appeal) </w:t>
            </w:r>
          </w:p>
          <w:p w14:paraId="0B605999"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[2023] NSWCCA 243</w:t>
            </w:r>
          </w:p>
          <w:p w14:paraId="75D72738" w14:textId="77777777" w:rsidR="00E27BC1" w:rsidRDefault="00E27BC1" w:rsidP="00EC64B0">
            <w:pPr>
              <w:widowControl w:val="0"/>
              <w:jc w:val="left"/>
              <w:rPr>
                <w:rFonts w:ascii="Arial" w:hAnsi="Arial" w:cs="Arial"/>
                <w:color w:val="000000"/>
                <w:sz w:val="18"/>
                <w:szCs w:val="18"/>
              </w:rPr>
            </w:pPr>
          </w:p>
        </w:tc>
        <w:tc>
          <w:tcPr>
            <w:tcW w:w="1914" w:type="dxa"/>
          </w:tcPr>
          <w:p w14:paraId="0A59E833" w14:textId="77777777" w:rsidR="00E27BC1" w:rsidRDefault="00E27BC1" w:rsidP="00EC64B0">
            <w:pPr>
              <w:keepLines/>
              <w:jc w:val="left"/>
              <w:rPr>
                <w:rFonts w:ascii="Arial" w:hAnsi="Arial" w:cs="Arial"/>
                <w:color w:val="000000"/>
                <w:sz w:val="18"/>
                <w:szCs w:val="18"/>
              </w:rPr>
            </w:pPr>
            <w:r>
              <w:rPr>
                <w:rFonts w:ascii="Arial" w:hAnsi="Arial" w:cs="Arial"/>
                <w:color w:val="000000"/>
                <w:sz w:val="18"/>
                <w:szCs w:val="18"/>
              </w:rPr>
              <w:t xml:space="preserve">Special leave </w:t>
            </w:r>
            <w:proofErr w:type="gramStart"/>
            <w:r>
              <w:rPr>
                <w:rFonts w:ascii="Arial" w:hAnsi="Arial" w:cs="Arial"/>
                <w:color w:val="000000"/>
                <w:sz w:val="18"/>
                <w:szCs w:val="18"/>
              </w:rPr>
              <w:t>refused</w:t>
            </w:r>
            <w:proofErr w:type="gramEnd"/>
          </w:p>
          <w:p w14:paraId="5A087F10" w14:textId="1B8DB380" w:rsidR="00E27BC1" w:rsidRDefault="0085242E" w:rsidP="00EC64B0">
            <w:pPr>
              <w:widowControl w:val="0"/>
              <w:jc w:val="left"/>
              <w:rPr>
                <w:rFonts w:ascii="Arial" w:hAnsi="Arial" w:cs="Arial"/>
                <w:color w:val="000000"/>
                <w:sz w:val="18"/>
                <w:szCs w:val="18"/>
              </w:rPr>
            </w:pPr>
            <w:hyperlink r:id="rId176" w:history="1">
              <w:r w:rsidR="00E27BC1" w:rsidRPr="00C6575C">
                <w:rPr>
                  <w:rStyle w:val="Hyperlink"/>
                  <w:rFonts w:ascii="Arial" w:hAnsi="Arial"/>
                  <w:noProof w:val="0"/>
                  <w:sz w:val="18"/>
                  <w:szCs w:val="18"/>
                </w:rPr>
                <w:t>[2024] HCASL 169</w:t>
              </w:r>
            </w:hyperlink>
          </w:p>
        </w:tc>
      </w:tr>
    </w:tbl>
    <w:p w14:paraId="3D2B5E8F" w14:textId="24CFD2CC" w:rsidR="00042633" w:rsidRPr="0079717E" w:rsidRDefault="00042633" w:rsidP="004C0FBA"/>
    <w:sectPr w:rsidR="00042633" w:rsidRPr="0079717E" w:rsidSect="00AA78D5">
      <w:headerReference w:type="default" r:id="rId1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78FB" w14:textId="77777777" w:rsidR="00D44480" w:rsidRDefault="00D44480">
      <w:r>
        <w:separator/>
      </w:r>
    </w:p>
  </w:endnote>
  <w:endnote w:type="continuationSeparator" w:id="0">
    <w:p w14:paraId="40E63727" w14:textId="77777777" w:rsidR="00D44480" w:rsidRDefault="00D44480">
      <w:r>
        <w:continuationSeparator/>
      </w:r>
    </w:p>
  </w:endnote>
  <w:endnote w:type="continuationNotice" w:id="1">
    <w:p w14:paraId="2DBC5F16" w14:textId="77777777" w:rsidR="00D44480" w:rsidRDefault="00D4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7A56" w14:textId="77777777" w:rsidR="00D44480" w:rsidRDefault="00D44480">
      <w:r>
        <w:separator/>
      </w:r>
    </w:p>
  </w:footnote>
  <w:footnote w:type="continuationSeparator" w:id="0">
    <w:p w14:paraId="036C1D85" w14:textId="77777777" w:rsidR="00D44480" w:rsidRDefault="00D44480">
      <w:r>
        <w:continuationSeparator/>
      </w:r>
    </w:p>
  </w:footnote>
  <w:footnote w:type="continuationNotice" w:id="1">
    <w:p w14:paraId="6F859E74" w14:textId="77777777" w:rsidR="00D44480" w:rsidRDefault="00D44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324"/>
    <w:rsid w:val="00001554"/>
    <w:rsid w:val="000018C7"/>
    <w:rsid w:val="00001964"/>
    <w:rsid w:val="0000197A"/>
    <w:rsid w:val="00001AAD"/>
    <w:rsid w:val="00001C60"/>
    <w:rsid w:val="00001CBC"/>
    <w:rsid w:val="00002226"/>
    <w:rsid w:val="00002311"/>
    <w:rsid w:val="0000296E"/>
    <w:rsid w:val="00002B2A"/>
    <w:rsid w:val="00002D9E"/>
    <w:rsid w:val="000030AD"/>
    <w:rsid w:val="00003357"/>
    <w:rsid w:val="00003AF8"/>
    <w:rsid w:val="00003B69"/>
    <w:rsid w:val="00003ED8"/>
    <w:rsid w:val="00003F9C"/>
    <w:rsid w:val="0000401E"/>
    <w:rsid w:val="00004043"/>
    <w:rsid w:val="0000419F"/>
    <w:rsid w:val="000041F2"/>
    <w:rsid w:val="00004298"/>
    <w:rsid w:val="000045D7"/>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AF2"/>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84D"/>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76A"/>
    <w:rsid w:val="00015885"/>
    <w:rsid w:val="000159FF"/>
    <w:rsid w:val="00015C1A"/>
    <w:rsid w:val="0001601E"/>
    <w:rsid w:val="000162DF"/>
    <w:rsid w:val="000162F8"/>
    <w:rsid w:val="000163B7"/>
    <w:rsid w:val="00016E10"/>
    <w:rsid w:val="00016F42"/>
    <w:rsid w:val="000170D6"/>
    <w:rsid w:val="0001711D"/>
    <w:rsid w:val="000172D9"/>
    <w:rsid w:val="00017A66"/>
    <w:rsid w:val="00017B15"/>
    <w:rsid w:val="00017EE0"/>
    <w:rsid w:val="000201A1"/>
    <w:rsid w:val="0002028F"/>
    <w:rsid w:val="00020731"/>
    <w:rsid w:val="0002078F"/>
    <w:rsid w:val="00020C4A"/>
    <w:rsid w:val="00020C6E"/>
    <w:rsid w:val="00020DAE"/>
    <w:rsid w:val="00020DEB"/>
    <w:rsid w:val="00020EA8"/>
    <w:rsid w:val="00020FC8"/>
    <w:rsid w:val="0002105A"/>
    <w:rsid w:val="00021067"/>
    <w:rsid w:val="000212C5"/>
    <w:rsid w:val="00021632"/>
    <w:rsid w:val="000218A3"/>
    <w:rsid w:val="00021AF4"/>
    <w:rsid w:val="00021C2A"/>
    <w:rsid w:val="00021C37"/>
    <w:rsid w:val="00021E9A"/>
    <w:rsid w:val="0002217D"/>
    <w:rsid w:val="000227D7"/>
    <w:rsid w:val="00022EE7"/>
    <w:rsid w:val="0002354D"/>
    <w:rsid w:val="0002366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1B"/>
    <w:rsid w:val="00025DA1"/>
    <w:rsid w:val="00025EAE"/>
    <w:rsid w:val="00025EFF"/>
    <w:rsid w:val="00026050"/>
    <w:rsid w:val="00026762"/>
    <w:rsid w:val="00026824"/>
    <w:rsid w:val="0002682E"/>
    <w:rsid w:val="00026C3A"/>
    <w:rsid w:val="00026D27"/>
    <w:rsid w:val="00026EAB"/>
    <w:rsid w:val="000272E7"/>
    <w:rsid w:val="000278E5"/>
    <w:rsid w:val="00027901"/>
    <w:rsid w:val="00027B79"/>
    <w:rsid w:val="00027BF6"/>
    <w:rsid w:val="00027CB3"/>
    <w:rsid w:val="00027DAD"/>
    <w:rsid w:val="00027DC2"/>
    <w:rsid w:val="00027E36"/>
    <w:rsid w:val="000301B3"/>
    <w:rsid w:val="0003027B"/>
    <w:rsid w:val="000305D8"/>
    <w:rsid w:val="000307E9"/>
    <w:rsid w:val="00030B7E"/>
    <w:rsid w:val="00030DB3"/>
    <w:rsid w:val="0003113A"/>
    <w:rsid w:val="00031222"/>
    <w:rsid w:val="000317C7"/>
    <w:rsid w:val="00031A71"/>
    <w:rsid w:val="00031ABF"/>
    <w:rsid w:val="00031ACA"/>
    <w:rsid w:val="00031CD2"/>
    <w:rsid w:val="00031E22"/>
    <w:rsid w:val="00031E5C"/>
    <w:rsid w:val="00031F6F"/>
    <w:rsid w:val="000320C2"/>
    <w:rsid w:val="0003219D"/>
    <w:rsid w:val="00032785"/>
    <w:rsid w:val="00032829"/>
    <w:rsid w:val="000328A3"/>
    <w:rsid w:val="00032E25"/>
    <w:rsid w:val="00032FC9"/>
    <w:rsid w:val="00033074"/>
    <w:rsid w:val="000330B3"/>
    <w:rsid w:val="0003311F"/>
    <w:rsid w:val="00033152"/>
    <w:rsid w:val="000331F2"/>
    <w:rsid w:val="00033283"/>
    <w:rsid w:val="000333B7"/>
    <w:rsid w:val="00033459"/>
    <w:rsid w:val="00033622"/>
    <w:rsid w:val="000336BC"/>
    <w:rsid w:val="0003394A"/>
    <w:rsid w:val="00033964"/>
    <w:rsid w:val="00033A21"/>
    <w:rsid w:val="00033EE6"/>
    <w:rsid w:val="000340A4"/>
    <w:rsid w:val="00034249"/>
    <w:rsid w:val="00034BBA"/>
    <w:rsid w:val="00034BFF"/>
    <w:rsid w:val="00034DDE"/>
    <w:rsid w:val="00035696"/>
    <w:rsid w:val="000357FF"/>
    <w:rsid w:val="00035E1F"/>
    <w:rsid w:val="00035E6E"/>
    <w:rsid w:val="000361BB"/>
    <w:rsid w:val="00036C68"/>
    <w:rsid w:val="00036DF9"/>
    <w:rsid w:val="00036E43"/>
    <w:rsid w:val="00036E79"/>
    <w:rsid w:val="00036EBB"/>
    <w:rsid w:val="000374B0"/>
    <w:rsid w:val="00037640"/>
    <w:rsid w:val="00037702"/>
    <w:rsid w:val="0003776D"/>
    <w:rsid w:val="00037809"/>
    <w:rsid w:val="000378E9"/>
    <w:rsid w:val="000379FB"/>
    <w:rsid w:val="00037D8C"/>
    <w:rsid w:val="000400AF"/>
    <w:rsid w:val="00040246"/>
    <w:rsid w:val="000406D7"/>
    <w:rsid w:val="00040B9A"/>
    <w:rsid w:val="00040BCA"/>
    <w:rsid w:val="00040C04"/>
    <w:rsid w:val="00040C0A"/>
    <w:rsid w:val="0004128B"/>
    <w:rsid w:val="00041394"/>
    <w:rsid w:val="00041396"/>
    <w:rsid w:val="000415B5"/>
    <w:rsid w:val="000416AF"/>
    <w:rsid w:val="0004174B"/>
    <w:rsid w:val="00041842"/>
    <w:rsid w:val="00041B42"/>
    <w:rsid w:val="00041EC4"/>
    <w:rsid w:val="00041F14"/>
    <w:rsid w:val="00041FB0"/>
    <w:rsid w:val="00042262"/>
    <w:rsid w:val="00042633"/>
    <w:rsid w:val="00042659"/>
    <w:rsid w:val="00043047"/>
    <w:rsid w:val="00043183"/>
    <w:rsid w:val="0004354A"/>
    <w:rsid w:val="00043976"/>
    <w:rsid w:val="00043B26"/>
    <w:rsid w:val="00043C75"/>
    <w:rsid w:val="00043CC8"/>
    <w:rsid w:val="00043DA1"/>
    <w:rsid w:val="00044189"/>
    <w:rsid w:val="000442BA"/>
    <w:rsid w:val="00044414"/>
    <w:rsid w:val="0004458A"/>
    <w:rsid w:val="0004487D"/>
    <w:rsid w:val="000448A6"/>
    <w:rsid w:val="00044A44"/>
    <w:rsid w:val="00044C11"/>
    <w:rsid w:val="00045179"/>
    <w:rsid w:val="000457C6"/>
    <w:rsid w:val="00045947"/>
    <w:rsid w:val="000459FC"/>
    <w:rsid w:val="00045B04"/>
    <w:rsid w:val="00045B74"/>
    <w:rsid w:val="0004606A"/>
    <w:rsid w:val="000460E0"/>
    <w:rsid w:val="000463EF"/>
    <w:rsid w:val="00046507"/>
    <w:rsid w:val="00046B49"/>
    <w:rsid w:val="00046CDE"/>
    <w:rsid w:val="00046DA4"/>
    <w:rsid w:val="00047033"/>
    <w:rsid w:val="00047122"/>
    <w:rsid w:val="000471F1"/>
    <w:rsid w:val="000476AD"/>
    <w:rsid w:val="000476BC"/>
    <w:rsid w:val="00047715"/>
    <w:rsid w:val="00047B38"/>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937"/>
    <w:rsid w:val="00052B98"/>
    <w:rsid w:val="00053056"/>
    <w:rsid w:val="0005310B"/>
    <w:rsid w:val="0005342F"/>
    <w:rsid w:val="00053579"/>
    <w:rsid w:val="00053D59"/>
    <w:rsid w:val="00053E38"/>
    <w:rsid w:val="00053FB4"/>
    <w:rsid w:val="0005420E"/>
    <w:rsid w:val="00054499"/>
    <w:rsid w:val="00054BD7"/>
    <w:rsid w:val="00054DDE"/>
    <w:rsid w:val="00054F60"/>
    <w:rsid w:val="0005504A"/>
    <w:rsid w:val="00055221"/>
    <w:rsid w:val="000552C7"/>
    <w:rsid w:val="000552D5"/>
    <w:rsid w:val="0005598B"/>
    <w:rsid w:val="00055B1A"/>
    <w:rsid w:val="00055B89"/>
    <w:rsid w:val="00055EBB"/>
    <w:rsid w:val="00056B6E"/>
    <w:rsid w:val="00056B8B"/>
    <w:rsid w:val="00056CC6"/>
    <w:rsid w:val="00056F16"/>
    <w:rsid w:val="00056F7D"/>
    <w:rsid w:val="0005720C"/>
    <w:rsid w:val="000573A4"/>
    <w:rsid w:val="000574BF"/>
    <w:rsid w:val="000576BD"/>
    <w:rsid w:val="000576E0"/>
    <w:rsid w:val="00057726"/>
    <w:rsid w:val="00057773"/>
    <w:rsid w:val="000577A2"/>
    <w:rsid w:val="00057A02"/>
    <w:rsid w:val="00057A20"/>
    <w:rsid w:val="00057C0E"/>
    <w:rsid w:val="00057D67"/>
    <w:rsid w:val="00060183"/>
    <w:rsid w:val="0006026E"/>
    <w:rsid w:val="000602D0"/>
    <w:rsid w:val="0006043F"/>
    <w:rsid w:val="000608C7"/>
    <w:rsid w:val="00060B6E"/>
    <w:rsid w:val="00060D92"/>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861"/>
    <w:rsid w:val="00063E82"/>
    <w:rsid w:val="0006420F"/>
    <w:rsid w:val="000643D4"/>
    <w:rsid w:val="0006450D"/>
    <w:rsid w:val="00064BA1"/>
    <w:rsid w:val="00064E2C"/>
    <w:rsid w:val="00064E94"/>
    <w:rsid w:val="00065517"/>
    <w:rsid w:val="0006566E"/>
    <w:rsid w:val="00065D8B"/>
    <w:rsid w:val="00065F7C"/>
    <w:rsid w:val="000660E6"/>
    <w:rsid w:val="000661E5"/>
    <w:rsid w:val="0006621B"/>
    <w:rsid w:val="00066242"/>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497E"/>
    <w:rsid w:val="00074B4E"/>
    <w:rsid w:val="000750CD"/>
    <w:rsid w:val="00075349"/>
    <w:rsid w:val="000753F7"/>
    <w:rsid w:val="0007549B"/>
    <w:rsid w:val="000754E9"/>
    <w:rsid w:val="00075BB1"/>
    <w:rsid w:val="00075F6F"/>
    <w:rsid w:val="00076033"/>
    <w:rsid w:val="00076719"/>
    <w:rsid w:val="00076B66"/>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77F47"/>
    <w:rsid w:val="00080081"/>
    <w:rsid w:val="00080108"/>
    <w:rsid w:val="0008015C"/>
    <w:rsid w:val="000801FB"/>
    <w:rsid w:val="00080803"/>
    <w:rsid w:val="00080978"/>
    <w:rsid w:val="00080A24"/>
    <w:rsid w:val="00080C7F"/>
    <w:rsid w:val="00080D42"/>
    <w:rsid w:val="0008134C"/>
    <w:rsid w:val="00081620"/>
    <w:rsid w:val="000816E8"/>
    <w:rsid w:val="00081845"/>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34B"/>
    <w:rsid w:val="000838F4"/>
    <w:rsid w:val="0008399C"/>
    <w:rsid w:val="00083C0A"/>
    <w:rsid w:val="00083E0A"/>
    <w:rsid w:val="00083F01"/>
    <w:rsid w:val="0008410C"/>
    <w:rsid w:val="00084415"/>
    <w:rsid w:val="0008460E"/>
    <w:rsid w:val="00084695"/>
    <w:rsid w:val="0008477B"/>
    <w:rsid w:val="00084AAA"/>
    <w:rsid w:val="00084B18"/>
    <w:rsid w:val="00084E49"/>
    <w:rsid w:val="000850F5"/>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6C"/>
    <w:rsid w:val="000876F3"/>
    <w:rsid w:val="0008789D"/>
    <w:rsid w:val="00087A9A"/>
    <w:rsid w:val="00087C88"/>
    <w:rsid w:val="00087D72"/>
    <w:rsid w:val="00087FD9"/>
    <w:rsid w:val="00090040"/>
    <w:rsid w:val="00090149"/>
    <w:rsid w:val="0009015F"/>
    <w:rsid w:val="00090298"/>
    <w:rsid w:val="00090369"/>
    <w:rsid w:val="000904CD"/>
    <w:rsid w:val="00090568"/>
    <w:rsid w:val="0009059D"/>
    <w:rsid w:val="00090699"/>
    <w:rsid w:val="000906A2"/>
    <w:rsid w:val="00090949"/>
    <w:rsid w:val="00090FD4"/>
    <w:rsid w:val="00091049"/>
    <w:rsid w:val="000914F0"/>
    <w:rsid w:val="000915DC"/>
    <w:rsid w:val="00091D0A"/>
    <w:rsid w:val="00091D2F"/>
    <w:rsid w:val="00091DA6"/>
    <w:rsid w:val="00091EBB"/>
    <w:rsid w:val="00091F7C"/>
    <w:rsid w:val="0009208C"/>
    <w:rsid w:val="00092232"/>
    <w:rsid w:val="00092312"/>
    <w:rsid w:val="00092582"/>
    <w:rsid w:val="00092704"/>
    <w:rsid w:val="00092AAC"/>
    <w:rsid w:val="00092F15"/>
    <w:rsid w:val="00092F77"/>
    <w:rsid w:val="000931DD"/>
    <w:rsid w:val="00093328"/>
    <w:rsid w:val="0009339E"/>
    <w:rsid w:val="00093423"/>
    <w:rsid w:val="0009354B"/>
    <w:rsid w:val="000935DA"/>
    <w:rsid w:val="0009376C"/>
    <w:rsid w:val="00093AEC"/>
    <w:rsid w:val="00093D7E"/>
    <w:rsid w:val="00093F79"/>
    <w:rsid w:val="00093FCC"/>
    <w:rsid w:val="000940D2"/>
    <w:rsid w:val="00094142"/>
    <w:rsid w:val="000948F1"/>
    <w:rsid w:val="00094AE3"/>
    <w:rsid w:val="00094BD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4CA"/>
    <w:rsid w:val="00097651"/>
    <w:rsid w:val="000979A9"/>
    <w:rsid w:val="000979AB"/>
    <w:rsid w:val="00097AA8"/>
    <w:rsid w:val="00097CA5"/>
    <w:rsid w:val="00097CF9"/>
    <w:rsid w:val="000A0190"/>
    <w:rsid w:val="000A0441"/>
    <w:rsid w:val="000A055B"/>
    <w:rsid w:val="000A0A06"/>
    <w:rsid w:val="000A0C55"/>
    <w:rsid w:val="000A0C9A"/>
    <w:rsid w:val="000A0D0F"/>
    <w:rsid w:val="000A1085"/>
    <w:rsid w:val="000A10FA"/>
    <w:rsid w:val="000A1123"/>
    <w:rsid w:val="000A162A"/>
    <w:rsid w:val="000A177D"/>
    <w:rsid w:val="000A1909"/>
    <w:rsid w:val="000A1CCA"/>
    <w:rsid w:val="000A1DB6"/>
    <w:rsid w:val="000A1DD0"/>
    <w:rsid w:val="000A1DF4"/>
    <w:rsid w:val="000A1E22"/>
    <w:rsid w:val="000A20F4"/>
    <w:rsid w:val="000A247D"/>
    <w:rsid w:val="000A287E"/>
    <w:rsid w:val="000A2A8F"/>
    <w:rsid w:val="000A2B74"/>
    <w:rsid w:val="000A2ED0"/>
    <w:rsid w:val="000A30B0"/>
    <w:rsid w:val="000A3180"/>
    <w:rsid w:val="000A3623"/>
    <w:rsid w:val="000A3682"/>
    <w:rsid w:val="000A38EF"/>
    <w:rsid w:val="000A398D"/>
    <w:rsid w:val="000A3A20"/>
    <w:rsid w:val="000A3B66"/>
    <w:rsid w:val="000A3CAF"/>
    <w:rsid w:val="000A3DD4"/>
    <w:rsid w:val="000A3DE5"/>
    <w:rsid w:val="000A3EEB"/>
    <w:rsid w:val="000A42DD"/>
    <w:rsid w:val="000A447D"/>
    <w:rsid w:val="000A4689"/>
    <w:rsid w:val="000A490C"/>
    <w:rsid w:val="000A4A5C"/>
    <w:rsid w:val="000A4D27"/>
    <w:rsid w:val="000A4E31"/>
    <w:rsid w:val="000A5109"/>
    <w:rsid w:val="000A51B2"/>
    <w:rsid w:val="000A51D2"/>
    <w:rsid w:val="000A5460"/>
    <w:rsid w:val="000A55D5"/>
    <w:rsid w:val="000A56AB"/>
    <w:rsid w:val="000A5819"/>
    <w:rsid w:val="000A59EF"/>
    <w:rsid w:val="000A5AFE"/>
    <w:rsid w:val="000A5B88"/>
    <w:rsid w:val="000A5EEA"/>
    <w:rsid w:val="000A5F28"/>
    <w:rsid w:val="000A6382"/>
    <w:rsid w:val="000A63DF"/>
    <w:rsid w:val="000A658F"/>
    <w:rsid w:val="000A6752"/>
    <w:rsid w:val="000A6C7D"/>
    <w:rsid w:val="000A6CD4"/>
    <w:rsid w:val="000A719E"/>
    <w:rsid w:val="000A71DC"/>
    <w:rsid w:val="000B0004"/>
    <w:rsid w:val="000B0148"/>
    <w:rsid w:val="000B03E9"/>
    <w:rsid w:val="000B0541"/>
    <w:rsid w:val="000B0549"/>
    <w:rsid w:val="000B0A85"/>
    <w:rsid w:val="000B1182"/>
    <w:rsid w:val="000B1359"/>
    <w:rsid w:val="000B1371"/>
    <w:rsid w:val="000B1B0A"/>
    <w:rsid w:val="000B1B67"/>
    <w:rsid w:val="000B1CFF"/>
    <w:rsid w:val="000B2097"/>
    <w:rsid w:val="000B2246"/>
    <w:rsid w:val="000B2520"/>
    <w:rsid w:val="000B25DB"/>
    <w:rsid w:val="000B26C0"/>
    <w:rsid w:val="000B26C6"/>
    <w:rsid w:val="000B2ACD"/>
    <w:rsid w:val="000B2D6F"/>
    <w:rsid w:val="000B2EFD"/>
    <w:rsid w:val="000B3092"/>
    <w:rsid w:val="000B3173"/>
    <w:rsid w:val="000B320C"/>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54D"/>
    <w:rsid w:val="000B5680"/>
    <w:rsid w:val="000B5A74"/>
    <w:rsid w:val="000B5EEF"/>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5A7"/>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35F"/>
    <w:rsid w:val="000C3424"/>
    <w:rsid w:val="000C345D"/>
    <w:rsid w:val="000C3533"/>
    <w:rsid w:val="000C3A75"/>
    <w:rsid w:val="000C3BAB"/>
    <w:rsid w:val="000C3C88"/>
    <w:rsid w:val="000C3FAD"/>
    <w:rsid w:val="000C41DB"/>
    <w:rsid w:val="000C427E"/>
    <w:rsid w:val="000C42E7"/>
    <w:rsid w:val="000C433E"/>
    <w:rsid w:val="000C4584"/>
    <w:rsid w:val="000C4BCC"/>
    <w:rsid w:val="000C4E16"/>
    <w:rsid w:val="000C520B"/>
    <w:rsid w:val="000C5216"/>
    <w:rsid w:val="000C53FA"/>
    <w:rsid w:val="000C55BE"/>
    <w:rsid w:val="000C5837"/>
    <w:rsid w:val="000C5B02"/>
    <w:rsid w:val="000C60D0"/>
    <w:rsid w:val="000C61F2"/>
    <w:rsid w:val="000C6387"/>
    <w:rsid w:val="000C653B"/>
    <w:rsid w:val="000C6634"/>
    <w:rsid w:val="000C67A1"/>
    <w:rsid w:val="000C6B2A"/>
    <w:rsid w:val="000C6E97"/>
    <w:rsid w:val="000C6F2D"/>
    <w:rsid w:val="000C6FAC"/>
    <w:rsid w:val="000C702D"/>
    <w:rsid w:val="000C7044"/>
    <w:rsid w:val="000C73EF"/>
    <w:rsid w:val="000C7630"/>
    <w:rsid w:val="000C77D6"/>
    <w:rsid w:val="000C7A65"/>
    <w:rsid w:val="000C7AA2"/>
    <w:rsid w:val="000C7B96"/>
    <w:rsid w:val="000C7E51"/>
    <w:rsid w:val="000C7F59"/>
    <w:rsid w:val="000D007B"/>
    <w:rsid w:val="000D01BA"/>
    <w:rsid w:val="000D05AF"/>
    <w:rsid w:val="000D0758"/>
    <w:rsid w:val="000D086D"/>
    <w:rsid w:val="000D0872"/>
    <w:rsid w:val="000D08FC"/>
    <w:rsid w:val="000D0E61"/>
    <w:rsid w:val="000D0F8D"/>
    <w:rsid w:val="000D1039"/>
    <w:rsid w:val="000D1089"/>
    <w:rsid w:val="000D10E5"/>
    <w:rsid w:val="000D14C1"/>
    <w:rsid w:val="000D1701"/>
    <w:rsid w:val="000D1999"/>
    <w:rsid w:val="000D1D26"/>
    <w:rsid w:val="000D1D2A"/>
    <w:rsid w:val="000D1D87"/>
    <w:rsid w:val="000D1D90"/>
    <w:rsid w:val="000D1DB9"/>
    <w:rsid w:val="000D1FC4"/>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07B"/>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6F"/>
    <w:rsid w:val="000D62CD"/>
    <w:rsid w:val="000D640F"/>
    <w:rsid w:val="000D655B"/>
    <w:rsid w:val="000D67AE"/>
    <w:rsid w:val="000D6ABD"/>
    <w:rsid w:val="000D6BBE"/>
    <w:rsid w:val="000D719E"/>
    <w:rsid w:val="000D71A1"/>
    <w:rsid w:val="000D7799"/>
    <w:rsid w:val="000D785D"/>
    <w:rsid w:val="000D786E"/>
    <w:rsid w:val="000D78E8"/>
    <w:rsid w:val="000D7A8A"/>
    <w:rsid w:val="000D7C1E"/>
    <w:rsid w:val="000D7C79"/>
    <w:rsid w:val="000D7D76"/>
    <w:rsid w:val="000E000D"/>
    <w:rsid w:val="000E0099"/>
    <w:rsid w:val="000E0896"/>
    <w:rsid w:val="000E0AE2"/>
    <w:rsid w:val="000E0E94"/>
    <w:rsid w:val="000E10CC"/>
    <w:rsid w:val="000E1516"/>
    <w:rsid w:val="000E1564"/>
    <w:rsid w:val="000E18D6"/>
    <w:rsid w:val="000E19C7"/>
    <w:rsid w:val="000E19CE"/>
    <w:rsid w:val="000E1CC3"/>
    <w:rsid w:val="000E1D13"/>
    <w:rsid w:val="000E20A5"/>
    <w:rsid w:val="000E20F4"/>
    <w:rsid w:val="000E21AC"/>
    <w:rsid w:val="000E2204"/>
    <w:rsid w:val="000E22AA"/>
    <w:rsid w:val="000E267C"/>
    <w:rsid w:val="000E297C"/>
    <w:rsid w:val="000E29AA"/>
    <w:rsid w:val="000E2A5F"/>
    <w:rsid w:val="000E2DC5"/>
    <w:rsid w:val="000E30B9"/>
    <w:rsid w:val="000E3103"/>
    <w:rsid w:val="000E312F"/>
    <w:rsid w:val="000E324B"/>
    <w:rsid w:val="000E3369"/>
    <w:rsid w:val="000E33A0"/>
    <w:rsid w:val="000E33B7"/>
    <w:rsid w:val="000E3999"/>
    <w:rsid w:val="000E39BE"/>
    <w:rsid w:val="000E3C8E"/>
    <w:rsid w:val="000E410B"/>
    <w:rsid w:val="000E424E"/>
    <w:rsid w:val="000E44B9"/>
    <w:rsid w:val="000E46D7"/>
    <w:rsid w:val="000E47A7"/>
    <w:rsid w:val="000E4814"/>
    <w:rsid w:val="000E485C"/>
    <w:rsid w:val="000E48A9"/>
    <w:rsid w:val="000E4B07"/>
    <w:rsid w:val="000E4C30"/>
    <w:rsid w:val="000E4D8E"/>
    <w:rsid w:val="000E4DD8"/>
    <w:rsid w:val="000E5165"/>
    <w:rsid w:val="000E519F"/>
    <w:rsid w:val="000E5346"/>
    <w:rsid w:val="000E536A"/>
    <w:rsid w:val="000E53E9"/>
    <w:rsid w:val="000E57E3"/>
    <w:rsid w:val="000E592A"/>
    <w:rsid w:val="000E5A2B"/>
    <w:rsid w:val="000E5BD2"/>
    <w:rsid w:val="000E5CB8"/>
    <w:rsid w:val="000E5D38"/>
    <w:rsid w:val="000E5D47"/>
    <w:rsid w:val="000E5ED6"/>
    <w:rsid w:val="000E5F0D"/>
    <w:rsid w:val="000E6635"/>
    <w:rsid w:val="000E67DC"/>
    <w:rsid w:val="000E6C98"/>
    <w:rsid w:val="000E6CAC"/>
    <w:rsid w:val="000E6DD0"/>
    <w:rsid w:val="000E6DD8"/>
    <w:rsid w:val="000E6F14"/>
    <w:rsid w:val="000E6F68"/>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2CF"/>
    <w:rsid w:val="000F1442"/>
    <w:rsid w:val="000F18F3"/>
    <w:rsid w:val="000F1992"/>
    <w:rsid w:val="000F1DFA"/>
    <w:rsid w:val="000F1EBD"/>
    <w:rsid w:val="000F222F"/>
    <w:rsid w:val="000F2233"/>
    <w:rsid w:val="000F2844"/>
    <w:rsid w:val="000F2A5C"/>
    <w:rsid w:val="000F2A68"/>
    <w:rsid w:val="000F2BAD"/>
    <w:rsid w:val="000F2F9A"/>
    <w:rsid w:val="000F3287"/>
    <w:rsid w:val="000F3391"/>
    <w:rsid w:val="000F3398"/>
    <w:rsid w:val="000F340A"/>
    <w:rsid w:val="000F3638"/>
    <w:rsid w:val="000F377E"/>
    <w:rsid w:val="000F39BC"/>
    <w:rsid w:val="000F39D5"/>
    <w:rsid w:val="000F3A42"/>
    <w:rsid w:val="000F3E99"/>
    <w:rsid w:val="000F3F4F"/>
    <w:rsid w:val="000F4175"/>
    <w:rsid w:val="000F417E"/>
    <w:rsid w:val="000F4887"/>
    <w:rsid w:val="000F4DD0"/>
    <w:rsid w:val="000F5030"/>
    <w:rsid w:val="000F542F"/>
    <w:rsid w:val="000F545A"/>
    <w:rsid w:val="000F54EA"/>
    <w:rsid w:val="000F56F0"/>
    <w:rsid w:val="000F5979"/>
    <w:rsid w:val="000F59FF"/>
    <w:rsid w:val="000F5A21"/>
    <w:rsid w:val="000F5EB4"/>
    <w:rsid w:val="000F5F7E"/>
    <w:rsid w:val="000F5FBE"/>
    <w:rsid w:val="000F60CD"/>
    <w:rsid w:val="000F6215"/>
    <w:rsid w:val="000F633C"/>
    <w:rsid w:val="000F6344"/>
    <w:rsid w:val="000F64A8"/>
    <w:rsid w:val="000F6681"/>
    <w:rsid w:val="000F6770"/>
    <w:rsid w:val="000F683E"/>
    <w:rsid w:val="000F69F4"/>
    <w:rsid w:val="000F6A35"/>
    <w:rsid w:val="000F6C9B"/>
    <w:rsid w:val="000F6D0D"/>
    <w:rsid w:val="000F6DB5"/>
    <w:rsid w:val="000F6E1E"/>
    <w:rsid w:val="000F6E37"/>
    <w:rsid w:val="000F6FA6"/>
    <w:rsid w:val="000F70A4"/>
    <w:rsid w:val="000F7647"/>
    <w:rsid w:val="000F76C4"/>
    <w:rsid w:val="000F77A1"/>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10C"/>
    <w:rsid w:val="001012BF"/>
    <w:rsid w:val="00101592"/>
    <w:rsid w:val="0010185B"/>
    <w:rsid w:val="001019D8"/>
    <w:rsid w:val="00101E1D"/>
    <w:rsid w:val="0010201D"/>
    <w:rsid w:val="001023FD"/>
    <w:rsid w:val="0010249B"/>
    <w:rsid w:val="00102826"/>
    <w:rsid w:val="0010284E"/>
    <w:rsid w:val="00102E74"/>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635"/>
    <w:rsid w:val="0010470E"/>
    <w:rsid w:val="0010481A"/>
    <w:rsid w:val="00104A47"/>
    <w:rsid w:val="00104A99"/>
    <w:rsid w:val="00104B71"/>
    <w:rsid w:val="00105485"/>
    <w:rsid w:val="001056A0"/>
    <w:rsid w:val="00105C05"/>
    <w:rsid w:val="00105CB5"/>
    <w:rsid w:val="00105F72"/>
    <w:rsid w:val="00106530"/>
    <w:rsid w:val="00106548"/>
    <w:rsid w:val="00106774"/>
    <w:rsid w:val="00106AB7"/>
    <w:rsid w:val="00106C43"/>
    <w:rsid w:val="00106D72"/>
    <w:rsid w:val="00106E2B"/>
    <w:rsid w:val="00106FB8"/>
    <w:rsid w:val="0010707A"/>
    <w:rsid w:val="00107354"/>
    <w:rsid w:val="001073F4"/>
    <w:rsid w:val="00107AC7"/>
    <w:rsid w:val="00107FD9"/>
    <w:rsid w:val="00107FFB"/>
    <w:rsid w:val="001101DA"/>
    <w:rsid w:val="001103BB"/>
    <w:rsid w:val="001105A8"/>
    <w:rsid w:val="00110841"/>
    <w:rsid w:val="00110855"/>
    <w:rsid w:val="00110887"/>
    <w:rsid w:val="00110A3E"/>
    <w:rsid w:val="00110AE9"/>
    <w:rsid w:val="00110B9C"/>
    <w:rsid w:val="00110F82"/>
    <w:rsid w:val="001112C7"/>
    <w:rsid w:val="0011133B"/>
    <w:rsid w:val="00111719"/>
    <w:rsid w:val="001117F4"/>
    <w:rsid w:val="00112397"/>
    <w:rsid w:val="0011265D"/>
    <w:rsid w:val="00112B4C"/>
    <w:rsid w:val="00112C0B"/>
    <w:rsid w:val="00112C15"/>
    <w:rsid w:val="00112D3E"/>
    <w:rsid w:val="00112DC0"/>
    <w:rsid w:val="00112E73"/>
    <w:rsid w:val="00112FFC"/>
    <w:rsid w:val="001131BE"/>
    <w:rsid w:val="0011328B"/>
    <w:rsid w:val="00113299"/>
    <w:rsid w:val="001132A4"/>
    <w:rsid w:val="00113411"/>
    <w:rsid w:val="001134FF"/>
    <w:rsid w:val="001138F8"/>
    <w:rsid w:val="00113900"/>
    <w:rsid w:val="00113ABA"/>
    <w:rsid w:val="00113CBE"/>
    <w:rsid w:val="00113E9D"/>
    <w:rsid w:val="00114040"/>
    <w:rsid w:val="001140A0"/>
    <w:rsid w:val="00114468"/>
    <w:rsid w:val="0011449A"/>
    <w:rsid w:val="00114928"/>
    <w:rsid w:val="00114AE7"/>
    <w:rsid w:val="00114DF8"/>
    <w:rsid w:val="00114E12"/>
    <w:rsid w:val="001150BC"/>
    <w:rsid w:val="00115257"/>
    <w:rsid w:val="001155E2"/>
    <w:rsid w:val="00115A94"/>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846"/>
    <w:rsid w:val="00117B01"/>
    <w:rsid w:val="00117C91"/>
    <w:rsid w:val="00117DB5"/>
    <w:rsid w:val="00120008"/>
    <w:rsid w:val="00120021"/>
    <w:rsid w:val="00120181"/>
    <w:rsid w:val="001201B3"/>
    <w:rsid w:val="00120221"/>
    <w:rsid w:val="001203F7"/>
    <w:rsid w:val="001204E1"/>
    <w:rsid w:val="0012056E"/>
    <w:rsid w:val="001205E0"/>
    <w:rsid w:val="0012072A"/>
    <w:rsid w:val="0012075B"/>
    <w:rsid w:val="00120763"/>
    <w:rsid w:val="001209EC"/>
    <w:rsid w:val="00120AE0"/>
    <w:rsid w:val="00120CB7"/>
    <w:rsid w:val="001212A5"/>
    <w:rsid w:val="001215E3"/>
    <w:rsid w:val="00121910"/>
    <w:rsid w:val="00121973"/>
    <w:rsid w:val="00121C36"/>
    <w:rsid w:val="00121EA6"/>
    <w:rsid w:val="001220DE"/>
    <w:rsid w:val="0012223B"/>
    <w:rsid w:val="00122613"/>
    <w:rsid w:val="00122CA6"/>
    <w:rsid w:val="00122CB4"/>
    <w:rsid w:val="00122CE7"/>
    <w:rsid w:val="001230D9"/>
    <w:rsid w:val="00123134"/>
    <w:rsid w:val="00123146"/>
    <w:rsid w:val="001234FE"/>
    <w:rsid w:val="00123635"/>
    <w:rsid w:val="00123794"/>
    <w:rsid w:val="00123BB1"/>
    <w:rsid w:val="00123BB2"/>
    <w:rsid w:val="00123DCB"/>
    <w:rsid w:val="00123DFA"/>
    <w:rsid w:val="00123FAB"/>
    <w:rsid w:val="0012411B"/>
    <w:rsid w:val="0012411E"/>
    <w:rsid w:val="001241D1"/>
    <w:rsid w:val="001247C1"/>
    <w:rsid w:val="00124BE8"/>
    <w:rsid w:val="00124DCB"/>
    <w:rsid w:val="001251B9"/>
    <w:rsid w:val="00125280"/>
    <w:rsid w:val="0012528F"/>
    <w:rsid w:val="001253D9"/>
    <w:rsid w:val="001255BA"/>
    <w:rsid w:val="00125705"/>
    <w:rsid w:val="00125731"/>
    <w:rsid w:val="0012597F"/>
    <w:rsid w:val="00125B5D"/>
    <w:rsid w:val="00125BB2"/>
    <w:rsid w:val="0012603D"/>
    <w:rsid w:val="001260DE"/>
    <w:rsid w:val="00126101"/>
    <w:rsid w:val="0012614F"/>
    <w:rsid w:val="001261CB"/>
    <w:rsid w:val="00126475"/>
    <w:rsid w:val="001266B2"/>
    <w:rsid w:val="00126A25"/>
    <w:rsid w:val="00126AB8"/>
    <w:rsid w:val="00126B43"/>
    <w:rsid w:val="00126D26"/>
    <w:rsid w:val="00126E6D"/>
    <w:rsid w:val="00127409"/>
    <w:rsid w:val="0012773D"/>
    <w:rsid w:val="00127C03"/>
    <w:rsid w:val="00130975"/>
    <w:rsid w:val="001309A4"/>
    <w:rsid w:val="00130B65"/>
    <w:rsid w:val="00130F43"/>
    <w:rsid w:val="0013174D"/>
    <w:rsid w:val="00131863"/>
    <w:rsid w:val="0013188F"/>
    <w:rsid w:val="00131E4D"/>
    <w:rsid w:val="00132087"/>
    <w:rsid w:val="001322EA"/>
    <w:rsid w:val="00132596"/>
    <w:rsid w:val="00132656"/>
    <w:rsid w:val="001328FC"/>
    <w:rsid w:val="00132B5E"/>
    <w:rsid w:val="00132B7D"/>
    <w:rsid w:val="00132BCB"/>
    <w:rsid w:val="00133228"/>
    <w:rsid w:val="00133372"/>
    <w:rsid w:val="00133511"/>
    <w:rsid w:val="00133669"/>
    <w:rsid w:val="001336BC"/>
    <w:rsid w:val="00133878"/>
    <w:rsid w:val="00133DC3"/>
    <w:rsid w:val="00133F35"/>
    <w:rsid w:val="00133F5D"/>
    <w:rsid w:val="0013439E"/>
    <w:rsid w:val="00134E0B"/>
    <w:rsid w:val="00134E64"/>
    <w:rsid w:val="00135482"/>
    <w:rsid w:val="0013552B"/>
    <w:rsid w:val="00135D97"/>
    <w:rsid w:val="00135DCA"/>
    <w:rsid w:val="0013617E"/>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1A"/>
    <w:rsid w:val="00140129"/>
    <w:rsid w:val="001401AE"/>
    <w:rsid w:val="0014068A"/>
    <w:rsid w:val="00140C9C"/>
    <w:rsid w:val="001413BC"/>
    <w:rsid w:val="00141442"/>
    <w:rsid w:val="00141722"/>
    <w:rsid w:val="00141A57"/>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3E90"/>
    <w:rsid w:val="00144121"/>
    <w:rsid w:val="00144141"/>
    <w:rsid w:val="001441A1"/>
    <w:rsid w:val="00144BB6"/>
    <w:rsid w:val="00144D21"/>
    <w:rsid w:val="00144D70"/>
    <w:rsid w:val="00144E40"/>
    <w:rsid w:val="00145528"/>
    <w:rsid w:val="001455D4"/>
    <w:rsid w:val="00145973"/>
    <w:rsid w:val="00145C1B"/>
    <w:rsid w:val="00145C64"/>
    <w:rsid w:val="00145C8C"/>
    <w:rsid w:val="0014651E"/>
    <w:rsid w:val="00146645"/>
    <w:rsid w:val="00146823"/>
    <w:rsid w:val="001469E3"/>
    <w:rsid w:val="001469EE"/>
    <w:rsid w:val="00146AB6"/>
    <w:rsid w:val="001473D6"/>
    <w:rsid w:val="0014765E"/>
    <w:rsid w:val="00147810"/>
    <w:rsid w:val="0014786E"/>
    <w:rsid w:val="00147A0B"/>
    <w:rsid w:val="00147A2B"/>
    <w:rsid w:val="00147AAC"/>
    <w:rsid w:val="00147AB4"/>
    <w:rsid w:val="00147D1B"/>
    <w:rsid w:val="00150435"/>
    <w:rsid w:val="0015049E"/>
    <w:rsid w:val="001507F5"/>
    <w:rsid w:val="00150A1F"/>
    <w:rsid w:val="00150ACE"/>
    <w:rsid w:val="00150ADB"/>
    <w:rsid w:val="00150C9F"/>
    <w:rsid w:val="00150D24"/>
    <w:rsid w:val="00150DBA"/>
    <w:rsid w:val="00151301"/>
    <w:rsid w:val="00151694"/>
    <w:rsid w:val="00151852"/>
    <w:rsid w:val="00151894"/>
    <w:rsid w:val="00151EBB"/>
    <w:rsid w:val="00151EE6"/>
    <w:rsid w:val="001520AE"/>
    <w:rsid w:val="001523C5"/>
    <w:rsid w:val="0015243D"/>
    <w:rsid w:val="00152870"/>
    <w:rsid w:val="00152928"/>
    <w:rsid w:val="001529B5"/>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711"/>
    <w:rsid w:val="0015480A"/>
    <w:rsid w:val="00154833"/>
    <w:rsid w:val="001549E5"/>
    <w:rsid w:val="00154F4D"/>
    <w:rsid w:val="00155099"/>
    <w:rsid w:val="001551A8"/>
    <w:rsid w:val="00155227"/>
    <w:rsid w:val="00155340"/>
    <w:rsid w:val="001553E9"/>
    <w:rsid w:val="00155598"/>
    <w:rsid w:val="00155850"/>
    <w:rsid w:val="00155C6B"/>
    <w:rsid w:val="00155EEF"/>
    <w:rsid w:val="00155F8B"/>
    <w:rsid w:val="00155FEF"/>
    <w:rsid w:val="00156101"/>
    <w:rsid w:val="001562B5"/>
    <w:rsid w:val="0015643C"/>
    <w:rsid w:val="00156497"/>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0F54"/>
    <w:rsid w:val="001611A3"/>
    <w:rsid w:val="00161293"/>
    <w:rsid w:val="00161384"/>
    <w:rsid w:val="00161A5F"/>
    <w:rsid w:val="00161CA0"/>
    <w:rsid w:val="00161EFD"/>
    <w:rsid w:val="0016205F"/>
    <w:rsid w:val="00162324"/>
    <w:rsid w:val="001623CD"/>
    <w:rsid w:val="00162401"/>
    <w:rsid w:val="0016250A"/>
    <w:rsid w:val="00162535"/>
    <w:rsid w:val="00162736"/>
    <w:rsid w:val="00162D88"/>
    <w:rsid w:val="00162F8B"/>
    <w:rsid w:val="001633E5"/>
    <w:rsid w:val="00163BF9"/>
    <w:rsid w:val="00163E48"/>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26"/>
    <w:rsid w:val="0016716A"/>
    <w:rsid w:val="00167333"/>
    <w:rsid w:val="0016752D"/>
    <w:rsid w:val="00167671"/>
    <w:rsid w:val="00167690"/>
    <w:rsid w:val="001677FC"/>
    <w:rsid w:val="0016787B"/>
    <w:rsid w:val="00167ACC"/>
    <w:rsid w:val="00167B02"/>
    <w:rsid w:val="00167B8C"/>
    <w:rsid w:val="00167EFC"/>
    <w:rsid w:val="00167F9E"/>
    <w:rsid w:val="0017009D"/>
    <w:rsid w:val="0017015C"/>
    <w:rsid w:val="001703F9"/>
    <w:rsid w:val="001703FE"/>
    <w:rsid w:val="00170474"/>
    <w:rsid w:val="001704F3"/>
    <w:rsid w:val="00170878"/>
    <w:rsid w:val="00170910"/>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2A"/>
    <w:rsid w:val="00173CA8"/>
    <w:rsid w:val="00173E54"/>
    <w:rsid w:val="0017419B"/>
    <w:rsid w:val="001741AF"/>
    <w:rsid w:val="001742DD"/>
    <w:rsid w:val="00174339"/>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D09"/>
    <w:rsid w:val="00176F57"/>
    <w:rsid w:val="0017710B"/>
    <w:rsid w:val="001772F7"/>
    <w:rsid w:val="00177522"/>
    <w:rsid w:val="00177697"/>
    <w:rsid w:val="001776AD"/>
    <w:rsid w:val="001776B1"/>
    <w:rsid w:val="00177A59"/>
    <w:rsid w:val="00177C21"/>
    <w:rsid w:val="00177C59"/>
    <w:rsid w:val="00177D2A"/>
    <w:rsid w:val="0018022C"/>
    <w:rsid w:val="001802EB"/>
    <w:rsid w:val="00180606"/>
    <w:rsid w:val="0018060E"/>
    <w:rsid w:val="001806C4"/>
    <w:rsid w:val="001807AE"/>
    <w:rsid w:val="00180B2F"/>
    <w:rsid w:val="00180C2E"/>
    <w:rsid w:val="00180E2D"/>
    <w:rsid w:val="00181406"/>
    <w:rsid w:val="0018190B"/>
    <w:rsid w:val="00181929"/>
    <w:rsid w:val="001819A6"/>
    <w:rsid w:val="00181AC4"/>
    <w:rsid w:val="00181C10"/>
    <w:rsid w:val="00181EFA"/>
    <w:rsid w:val="00181F42"/>
    <w:rsid w:val="00181FB4"/>
    <w:rsid w:val="00182285"/>
    <w:rsid w:val="001822DD"/>
    <w:rsid w:val="001823D2"/>
    <w:rsid w:val="00182655"/>
    <w:rsid w:val="00182792"/>
    <w:rsid w:val="00182A7B"/>
    <w:rsid w:val="00182CEB"/>
    <w:rsid w:val="001832D0"/>
    <w:rsid w:val="001832E1"/>
    <w:rsid w:val="00183485"/>
    <w:rsid w:val="0018348E"/>
    <w:rsid w:val="001835BF"/>
    <w:rsid w:val="00183791"/>
    <w:rsid w:val="0018398C"/>
    <w:rsid w:val="00183B9C"/>
    <w:rsid w:val="00183D93"/>
    <w:rsid w:val="0018441B"/>
    <w:rsid w:val="0018447B"/>
    <w:rsid w:val="0018447F"/>
    <w:rsid w:val="001845FC"/>
    <w:rsid w:val="00184624"/>
    <w:rsid w:val="001848BB"/>
    <w:rsid w:val="00184A35"/>
    <w:rsid w:val="00184AD8"/>
    <w:rsid w:val="00184BA1"/>
    <w:rsid w:val="00184E2D"/>
    <w:rsid w:val="00184F31"/>
    <w:rsid w:val="001851A2"/>
    <w:rsid w:val="0018560B"/>
    <w:rsid w:val="00185ABE"/>
    <w:rsid w:val="00185E83"/>
    <w:rsid w:val="00185EFB"/>
    <w:rsid w:val="001860BB"/>
    <w:rsid w:val="001863FB"/>
    <w:rsid w:val="001864FC"/>
    <w:rsid w:val="0018660A"/>
    <w:rsid w:val="0018662E"/>
    <w:rsid w:val="00186712"/>
    <w:rsid w:val="001867B8"/>
    <w:rsid w:val="001868A5"/>
    <w:rsid w:val="001868FF"/>
    <w:rsid w:val="00186992"/>
    <w:rsid w:val="00186B0F"/>
    <w:rsid w:val="00186CCE"/>
    <w:rsid w:val="00186EE1"/>
    <w:rsid w:val="00186F3D"/>
    <w:rsid w:val="00186F6A"/>
    <w:rsid w:val="00187484"/>
    <w:rsid w:val="00187568"/>
    <w:rsid w:val="00187588"/>
    <w:rsid w:val="001876F5"/>
    <w:rsid w:val="00187840"/>
    <w:rsid w:val="00187980"/>
    <w:rsid w:val="001879C4"/>
    <w:rsid w:val="00187E5E"/>
    <w:rsid w:val="00190014"/>
    <w:rsid w:val="00190259"/>
    <w:rsid w:val="001905E0"/>
    <w:rsid w:val="001907B6"/>
    <w:rsid w:val="00190A70"/>
    <w:rsid w:val="00190AF7"/>
    <w:rsid w:val="00190C18"/>
    <w:rsid w:val="00190DE6"/>
    <w:rsid w:val="00190E78"/>
    <w:rsid w:val="00191453"/>
    <w:rsid w:val="001915E2"/>
    <w:rsid w:val="00191716"/>
    <w:rsid w:val="00191778"/>
    <w:rsid w:val="001917E7"/>
    <w:rsid w:val="00191825"/>
    <w:rsid w:val="00191C7A"/>
    <w:rsid w:val="00191F46"/>
    <w:rsid w:val="0019241B"/>
    <w:rsid w:val="001925E1"/>
    <w:rsid w:val="00192943"/>
    <w:rsid w:val="0019297B"/>
    <w:rsid w:val="00192B3A"/>
    <w:rsid w:val="00192D09"/>
    <w:rsid w:val="00192DA9"/>
    <w:rsid w:val="00193079"/>
    <w:rsid w:val="00193170"/>
    <w:rsid w:val="00193327"/>
    <w:rsid w:val="00193445"/>
    <w:rsid w:val="001937F4"/>
    <w:rsid w:val="0019380A"/>
    <w:rsid w:val="0019384F"/>
    <w:rsid w:val="001938F7"/>
    <w:rsid w:val="00193B63"/>
    <w:rsid w:val="00193FFA"/>
    <w:rsid w:val="00194276"/>
    <w:rsid w:val="0019468B"/>
    <w:rsid w:val="00195066"/>
    <w:rsid w:val="001953EF"/>
    <w:rsid w:val="00195404"/>
    <w:rsid w:val="00195884"/>
    <w:rsid w:val="00195A3A"/>
    <w:rsid w:val="00195A94"/>
    <w:rsid w:val="00195B26"/>
    <w:rsid w:val="00195BAA"/>
    <w:rsid w:val="00195D17"/>
    <w:rsid w:val="00195E21"/>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5D"/>
    <w:rsid w:val="00197282"/>
    <w:rsid w:val="0019736D"/>
    <w:rsid w:val="001976E6"/>
    <w:rsid w:val="0019770E"/>
    <w:rsid w:val="0019799E"/>
    <w:rsid w:val="00197C21"/>
    <w:rsid w:val="00197D52"/>
    <w:rsid w:val="00197F5D"/>
    <w:rsid w:val="001A00DC"/>
    <w:rsid w:val="001A0164"/>
    <w:rsid w:val="001A0541"/>
    <w:rsid w:val="001A0564"/>
    <w:rsid w:val="001A0746"/>
    <w:rsid w:val="001A09BF"/>
    <w:rsid w:val="001A0A58"/>
    <w:rsid w:val="001A0A74"/>
    <w:rsid w:val="001A0A8F"/>
    <w:rsid w:val="001A0C45"/>
    <w:rsid w:val="001A1089"/>
    <w:rsid w:val="001A1EF4"/>
    <w:rsid w:val="001A1FE5"/>
    <w:rsid w:val="001A21B4"/>
    <w:rsid w:val="001A21EA"/>
    <w:rsid w:val="001A22B6"/>
    <w:rsid w:val="001A2936"/>
    <w:rsid w:val="001A2ABC"/>
    <w:rsid w:val="001A2C0A"/>
    <w:rsid w:val="001A2C91"/>
    <w:rsid w:val="001A30FE"/>
    <w:rsid w:val="001A31F3"/>
    <w:rsid w:val="001A321C"/>
    <w:rsid w:val="001A3370"/>
    <w:rsid w:val="001A3461"/>
    <w:rsid w:val="001A35F5"/>
    <w:rsid w:val="001A41B3"/>
    <w:rsid w:val="001A41D6"/>
    <w:rsid w:val="001A41E2"/>
    <w:rsid w:val="001A42BA"/>
    <w:rsid w:val="001A43AC"/>
    <w:rsid w:val="001A442E"/>
    <w:rsid w:val="001A454D"/>
    <w:rsid w:val="001A45B4"/>
    <w:rsid w:val="001A4763"/>
    <w:rsid w:val="001A48A9"/>
    <w:rsid w:val="001A4DAE"/>
    <w:rsid w:val="001A4ED2"/>
    <w:rsid w:val="001A5658"/>
    <w:rsid w:val="001A566F"/>
    <w:rsid w:val="001A585E"/>
    <w:rsid w:val="001A5B5B"/>
    <w:rsid w:val="001A5D36"/>
    <w:rsid w:val="001A6254"/>
    <w:rsid w:val="001A6315"/>
    <w:rsid w:val="001A633A"/>
    <w:rsid w:val="001A685F"/>
    <w:rsid w:val="001A6B4A"/>
    <w:rsid w:val="001A6BD8"/>
    <w:rsid w:val="001A6D0E"/>
    <w:rsid w:val="001A6E2C"/>
    <w:rsid w:val="001A7695"/>
    <w:rsid w:val="001A7731"/>
    <w:rsid w:val="001A777D"/>
    <w:rsid w:val="001A77A3"/>
    <w:rsid w:val="001A7C75"/>
    <w:rsid w:val="001B04F9"/>
    <w:rsid w:val="001B0AD6"/>
    <w:rsid w:val="001B0D53"/>
    <w:rsid w:val="001B0EF3"/>
    <w:rsid w:val="001B1055"/>
    <w:rsid w:val="001B125B"/>
    <w:rsid w:val="001B1600"/>
    <w:rsid w:val="001B17CD"/>
    <w:rsid w:val="001B1AFB"/>
    <w:rsid w:val="001B1E08"/>
    <w:rsid w:val="001B1E8C"/>
    <w:rsid w:val="001B1F06"/>
    <w:rsid w:val="001B2076"/>
    <w:rsid w:val="001B20B7"/>
    <w:rsid w:val="001B252B"/>
    <w:rsid w:val="001B2631"/>
    <w:rsid w:val="001B26B4"/>
    <w:rsid w:val="001B2DA4"/>
    <w:rsid w:val="001B2F77"/>
    <w:rsid w:val="001B3085"/>
    <w:rsid w:val="001B3178"/>
    <w:rsid w:val="001B342D"/>
    <w:rsid w:val="001B3743"/>
    <w:rsid w:val="001B375B"/>
    <w:rsid w:val="001B3B26"/>
    <w:rsid w:val="001B3B99"/>
    <w:rsid w:val="001B3C18"/>
    <w:rsid w:val="001B3E68"/>
    <w:rsid w:val="001B3FCA"/>
    <w:rsid w:val="001B4078"/>
    <w:rsid w:val="001B41D7"/>
    <w:rsid w:val="001B4284"/>
    <w:rsid w:val="001B42AC"/>
    <w:rsid w:val="001B4312"/>
    <w:rsid w:val="001B43BA"/>
    <w:rsid w:val="001B45A1"/>
    <w:rsid w:val="001B4FA5"/>
    <w:rsid w:val="001B4FE6"/>
    <w:rsid w:val="001B5171"/>
    <w:rsid w:val="001B5356"/>
    <w:rsid w:val="001B553F"/>
    <w:rsid w:val="001B58BE"/>
    <w:rsid w:val="001B5B05"/>
    <w:rsid w:val="001B5CBF"/>
    <w:rsid w:val="001B5EEE"/>
    <w:rsid w:val="001B6087"/>
    <w:rsid w:val="001B608E"/>
    <w:rsid w:val="001B62AC"/>
    <w:rsid w:val="001B63CD"/>
    <w:rsid w:val="001B68C1"/>
    <w:rsid w:val="001B69F6"/>
    <w:rsid w:val="001B6C59"/>
    <w:rsid w:val="001B6F11"/>
    <w:rsid w:val="001B71A3"/>
    <w:rsid w:val="001B71B5"/>
    <w:rsid w:val="001B7665"/>
    <w:rsid w:val="001B7753"/>
    <w:rsid w:val="001B786A"/>
    <w:rsid w:val="001C0514"/>
    <w:rsid w:val="001C0784"/>
    <w:rsid w:val="001C085E"/>
    <w:rsid w:val="001C0892"/>
    <w:rsid w:val="001C0944"/>
    <w:rsid w:val="001C0B0D"/>
    <w:rsid w:val="001C0DD7"/>
    <w:rsid w:val="001C0E0C"/>
    <w:rsid w:val="001C10D6"/>
    <w:rsid w:val="001C1191"/>
    <w:rsid w:val="001C1490"/>
    <w:rsid w:val="001C19E8"/>
    <w:rsid w:val="001C1A85"/>
    <w:rsid w:val="001C1BA6"/>
    <w:rsid w:val="001C1DED"/>
    <w:rsid w:val="001C1EB2"/>
    <w:rsid w:val="001C2028"/>
    <w:rsid w:val="001C20CE"/>
    <w:rsid w:val="001C21D3"/>
    <w:rsid w:val="001C271E"/>
    <w:rsid w:val="001C287F"/>
    <w:rsid w:val="001C29C7"/>
    <w:rsid w:val="001C2D39"/>
    <w:rsid w:val="001C3290"/>
    <w:rsid w:val="001C3603"/>
    <w:rsid w:val="001C39DD"/>
    <w:rsid w:val="001C3E15"/>
    <w:rsid w:val="001C408F"/>
    <w:rsid w:val="001C4752"/>
    <w:rsid w:val="001C48FC"/>
    <w:rsid w:val="001C4C44"/>
    <w:rsid w:val="001C4D8C"/>
    <w:rsid w:val="001C4EA7"/>
    <w:rsid w:val="001C4F9C"/>
    <w:rsid w:val="001C509A"/>
    <w:rsid w:val="001C51A2"/>
    <w:rsid w:val="001C51DD"/>
    <w:rsid w:val="001C53BD"/>
    <w:rsid w:val="001C5DE5"/>
    <w:rsid w:val="001C5F80"/>
    <w:rsid w:val="001C61A1"/>
    <w:rsid w:val="001C64EB"/>
    <w:rsid w:val="001C662D"/>
    <w:rsid w:val="001C6929"/>
    <w:rsid w:val="001C6943"/>
    <w:rsid w:val="001C697D"/>
    <w:rsid w:val="001C6C68"/>
    <w:rsid w:val="001C6D4B"/>
    <w:rsid w:val="001C6DED"/>
    <w:rsid w:val="001C6ED4"/>
    <w:rsid w:val="001C6F88"/>
    <w:rsid w:val="001C7099"/>
    <w:rsid w:val="001C737A"/>
    <w:rsid w:val="001C7553"/>
    <w:rsid w:val="001C7B06"/>
    <w:rsid w:val="001C7E8F"/>
    <w:rsid w:val="001D00FE"/>
    <w:rsid w:val="001D04BD"/>
    <w:rsid w:val="001D0592"/>
    <w:rsid w:val="001D06C1"/>
    <w:rsid w:val="001D08D9"/>
    <w:rsid w:val="001D08F3"/>
    <w:rsid w:val="001D09C0"/>
    <w:rsid w:val="001D0A6F"/>
    <w:rsid w:val="001D0B4C"/>
    <w:rsid w:val="001D0C1F"/>
    <w:rsid w:val="001D0D77"/>
    <w:rsid w:val="001D0E00"/>
    <w:rsid w:val="001D0E08"/>
    <w:rsid w:val="001D0F83"/>
    <w:rsid w:val="001D15FF"/>
    <w:rsid w:val="001D1649"/>
    <w:rsid w:val="001D1A69"/>
    <w:rsid w:val="001D1FED"/>
    <w:rsid w:val="001D20D6"/>
    <w:rsid w:val="001D22E2"/>
    <w:rsid w:val="001D27BF"/>
    <w:rsid w:val="001D2874"/>
    <w:rsid w:val="001D2907"/>
    <w:rsid w:val="001D2BC4"/>
    <w:rsid w:val="001D2C90"/>
    <w:rsid w:val="001D2FBF"/>
    <w:rsid w:val="001D30E7"/>
    <w:rsid w:val="001D326E"/>
    <w:rsid w:val="001D32E8"/>
    <w:rsid w:val="001D3360"/>
    <w:rsid w:val="001D375B"/>
    <w:rsid w:val="001D3857"/>
    <w:rsid w:val="001D3932"/>
    <w:rsid w:val="001D3CC3"/>
    <w:rsid w:val="001D3DB7"/>
    <w:rsid w:val="001D3EEA"/>
    <w:rsid w:val="001D3F4B"/>
    <w:rsid w:val="001D3FA8"/>
    <w:rsid w:val="001D47AA"/>
    <w:rsid w:val="001D4892"/>
    <w:rsid w:val="001D4899"/>
    <w:rsid w:val="001D48BB"/>
    <w:rsid w:val="001D4D58"/>
    <w:rsid w:val="001D4E1F"/>
    <w:rsid w:val="001D4FD1"/>
    <w:rsid w:val="001D5329"/>
    <w:rsid w:val="001D5627"/>
    <w:rsid w:val="001D5F79"/>
    <w:rsid w:val="001D6335"/>
    <w:rsid w:val="001D6584"/>
    <w:rsid w:val="001D6A0B"/>
    <w:rsid w:val="001D6A7D"/>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7F"/>
    <w:rsid w:val="001E05AF"/>
    <w:rsid w:val="001E083C"/>
    <w:rsid w:val="001E08A6"/>
    <w:rsid w:val="001E0945"/>
    <w:rsid w:val="001E0B0B"/>
    <w:rsid w:val="001E0E4B"/>
    <w:rsid w:val="001E0FAA"/>
    <w:rsid w:val="001E1016"/>
    <w:rsid w:val="001E107E"/>
    <w:rsid w:val="001E129D"/>
    <w:rsid w:val="001E1710"/>
    <w:rsid w:val="001E18EA"/>
    <w:rsid w:val="001E196C"/>
    <w:rsid w:val="001E1A64"/>
    <w:rsid w:val="001E1AFE"/>
    <w:rsid w:val="001E1B24"/>
    <w:rsid w:val="001E1E4F"/>
    <w:rsid w:val="001E1E84"/>
    <w:rsid w:val="001E2D7F"/>
    <w:rsid w:val="001E3326"/>
    <w:rsid w:val="001E34ED"/>
    <w:rsid w:val="001E3770"/>
    <w:rsid w:val="001E37A3"/>
    <w:rsid w:val="001E37C1"/>
    <w:rsid w:val="001E38ED"/>
    <w:rsid w:val="001E3915"/>
    <w:rsid w:val="001E3B18"/>
    <w:rsid w:val="001E3D0C"/>
    <w:rsid w:val="001E3E76"/>
    <w:rsid w:val="001E3ECC"/>
    <w:rsid w:val="001E3EF5"/>
    <w:rsid w:val="001E40B2"/>
    <w:rsid w:val="001E42E8"/>
    <w:rsid w:val="001E4705"/>
    <w:rsid w:val="001E49D3"/>
    <w:rsid w:val="001E4CF8"/>
    <w:rsid w:val="001E50AF"/>
    <w:rsid w:val="001E5264"/>
    <w:rsid w:val="001E55EE"/>
    <w:rsid w:val="001E5638"/>
    <w:rsid w:val="001E5705"/>
    <w:rsid w:val="001E5771"/>
    <w:rsid w:val="001E594D"/>
    <w:rsid w:val="001E5AF6"/>
    <w:rsid w:val="001E5D2B"/>
    <w:rsid w:val="001E5D7B"/>
    <w:rsid w:val="001E601E"/>
    <w:rsid w:val="001E604D"/>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232"/>
    <w:rsid w:val="001E7408"/>
    <w:rsid w:val="001E7B55"/>
    <w:rsid w:val="001E7CC8"/>
    <w:rsid w:val="001F001E"/>
    <w:rsid w:val="001F03B3"/>
    <w:rsid w:val="001F0420"/>
    <w:rsid w:val="001F0477"/>
    <w:rsid w:val="001F0648"/>
    <w:rsid w:val="001F067F"/>
    <w:rsid w:val="001F09C2"/>
    <w:rsid w:val="001F1174"/>
    <w:rsid w:val="001F13D5"/>
    <w:rsid w:val="001F142E"/>
    <w:rsid w:val="001F1579"/>
    <w:rsid w:val="001F1699"/>
    <w:rsid w:val="001F1750"/>
    <w:rsid w:val="001F186D"/>
    <w:rsid w:val="001F2256"/>
    <w:rsid w:val="001F2426"/>
    <w:rsid w:val="001F253E"/>
    <w:rsid w:val="001F2682"/>
    <w:rsid w:val="001F26FB"/>
    <w:rsid w:val="001F29FA"/>
    <w:rsid w:val="001F2DF5"/>
    <w:rsid w:val="001F3069"/>
    <w:rsid w:val="001F3946"/>
    <w:rsid w:val="001F39C3"/>
    <w:rsid w:val="001F3ADB"/>
    <w:rsid w:val="001F3C82"/>
    <w:rsid w:val="001F3CAC"/>
    <w:rsid w:val="001F3E57"/>
    <w:rsid w:val="001F3E8C"/>
    <w:rsid w:val="001F4140"/>
    <w:rsid w:val="001F41D8"/>
    <w:rsid w:val="001F4268"/>
    <w:rsid w:val="001F43F3"/>
    <w:rsid w:val="001F4B54"/>
    <w:rsid w:val="001F4C4C"/>
    <w:rsid w:val="001F4F75"/>
    <w:rsid w:val="001F5136"/>
    <w:rsid w:val="001F5736"/>
    <w:rsid w:val="001F5756"/>
    <w:rsid w:val="001F5944"/>
    <w:rsid w:val="001F5E6F"/>
    <w:rsid w:val="001F5FB3"/>
    <w:rsid w:val="001F6121"/>
    <w:rsid w:val="001F62FF"/>
    <w:rsid w:val="001F6379"/>
    <w:rsid w:val="001F64AD"/>
    <w:rsid w:val="001F658E"/>
    <w:rsid w:val="001F65CC"/>
    <w:rsid w:val="001F69AF"/>
    <w:rsid w:val="001F6B0F"/>
    <w:rsid w:val="001F6B6B"/>
    <w:rsid w:val="001F6CCE"/>
    <w:rsid w:val="001F6DB0"/>
    <w:rsid w:val="001F73B4"/>
    <w:rsid w:val="001F7481"/>
    <w:rsid w:val="00200087"/>
    <w:rsid w:val="0020025C"/>
    <w:rsid w:val="002003AC"/>
    <w:rsid w:val="002004D2"/>
    <w:rsid w:val="00200CB0"/>
    <w:rsid w:val="00200D07"/>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667"/>
    <w:rsid w:val="00204878"/>
    <w:rsid w:val="00204F68"/>
    <w:rsid w:val="00204FD9"/>
    <w:rsid w:val="00205079"/>
    <w:rsid w:val="0020514C"/>
    <w:rsid w:val="002052C0"/>
    <w:rsid w:val="002052C8"/>
    <w:rsid w:val="002058B7"/>
    <w:rsid w:val="002058CC"/>
    <w:rsid w:val="00205C3E"/>
    <w:rsid w:val="00205E9A"/>
    <w:rsid w:val="00205ED2"/>
    <w:rsid w:val="00205FC5"/>
    <w:rsid w:val="00206075"/>
    <w:rsid w:val="00206312"/>
    <w:rsid w:val="002063C0"/>
    <w:rsid w:val="00206593"/>
    <w:rsid w:val="00206892"/>
    <w:rsid w:val="002069CB"/>
    <w:rsid w:val="0020704B"/>
    <w:rsid w:val="002072F1"/>
    <w:rsid w:val="002079CE"/>
    <w:rsid w:val="00207B30"/>
    <w:rsid w:val="00207CB2"/>
    <w:rsid w:val="00210118"/>
    <w:rsid w:val="00210136"/>
    <w:rsid w:val="00210387"/>
    <w:rsid w:val="00210392"/>
    <w:rsid w:val="0021043B"/>
    <w:rsid w:val="00210622"/>
    <w:rsid w:val="00210AB2"/>
    <w:rsid w:val="00210FA7"/>
    <w:rsid w:val="0021164A"/>
    <w:rsid w:val="002119E5"/>
    <w:rsid w:val="00211B3F"/>
    <w:rsid w:val="00211C80"/>
    <w:rsid w:val="00211CE2"/>
    <w:rsid w:val="00211CEF"/>
    <w:rsid w:val="00212104"/>
    <w:rsid w:val="0021225A"/>
    <w:rsid w:val="0021230E"/>
    <w:rsid w:val="00212322"/>
    <w:rsid w:val="002123AA"/>
    <w:rsid w:val="002123EE"/>
    <w:rsid w:val="00212936"/>
    <w:rsid w:val="002129E0"/>
    <w:rsid w:val="00212C67"/>
    <w:rsid w:val="00212E80"/>
    <w:rsid w:val="00212EB7"/>
    <w:rsid w:val="0021304D"/>
    <w:rsid w:val="002130DF"/>
    <w:rsid w:val="00213617"/>
    <w:rsid w:val="00213911"/>
    <w:rsid w:val="00213CB6"/>
    <w:rsid w:val="00213CC5"/>
    <w:rsid w:val="00213E95"/>
    <w:rsid w:val="00214119"/>
    <w:rsid w:val="00214127"/>
    <w:rsid w:val="00214144"/>
    <w:rsid w:val="00214273"/>
    <w:rsid w:val="0021453F"/>
    <w:rsid w:val="00214557"/>
    <w:rsid w:val="0021498F"/>
    <w:rsid w:val="00214AE0"/>
    <w:rsid w:val="00214B66"/>
    <w:rsid w:val="00214C81"/>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0E"/>
    <w:rsid w:val="00222173"/>
    <w:rsid w:val="002221E6"/>
    <w:rsid w:val="002222FA"/>
    <w:rsid w:val="00222451"/>
    <w:rsid w:val="00222880"/>
    <w:rsid w:val="00222DF3"/>
    <w:rsid w:val="00222EA7"/>
    <w:rsid w:val="002231F1"/>
    <w:rsid w:val="00223410"/>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D5D"/>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1E"/>
    <w:rsid w:val="00230D9A"/>
    <w:rsid w:val="002314BE"/>
    <w:rsid w:val="002315B3"/>
    <w:rsid w:val="00231609"/>
    <w:rsid w:val="002319D6"/>
    <w:rsid w:val="00231A50"/>
    <w:rsid w:val="00231A73"/>
    <w:rsid w:val="00231C0E"/>
    <w:rsid w:val="00231D61"/>
    <w:rsid w:val="00231DCB"/>
    <w:rsid w:val="0023229E"/>
    <w:rsid w:val="002323B0"/>
    <w:rsid w:val="002327E0"/>
    <w:rsid w:val="00232A94"/>
    <w:rsid w:val="00232FDF"/>
    <w:rsid w:val="00233146"/>
    <w:rsid w:val="00233340"/>
    <w:rsid w:val="00233495"/>
    <w:rsid w:val="002334F4"/>
    <w:rsid w:val="00233563"/>
    <w:rsid w:val="00233B9E"/>
    <w:rsid w:val="00233F15"/>
    <w:rsid w:val="00234021"/>
    <w:rsid w:val="00234032"/>
    <w:rsid w:val="002340E5"/>
    <w:rsid w:val="002341D3"/>
    <w:rsid w:val="002346B7"/>
    <w:rsid w:val="0023475A"/>
    <w:rsid w:val="00234780"/>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1F"/>
    <w:rsid w:val="0024025F"/>
    <w:rsid w:val="002402B0"/>
    <w:rsid w:val="002402F4"/>
    <w:rsid w:val="00240333"/>
    <w:rsid w:val="00240343"/>
    <w:rsid w:val="002403E2"/>
    <w:rsid w:val="00240665"/>
    <w:rsid w:val="00240897"/>
    <w:rsid w:val="00240D6D"/>
    <w:rsid w:val="00240D77"/>
    <w:rsid w:val="00240D86"/>
    <w:rsid w:val="00240E66"/>
    <w:rsid w:val="00240EED"/>
    <w:rsid w:val="00240F04"/>
    <w:rsid w:val="00240FC9"/>
    <w:rsid w:val="002410B1"/>
    <w:rsid w:val="00241169"/>
    <w:rsid w:val="00241640"/>
    <w:rsid w:val="00241B4A"/>
    <w:rsid w:val="00241BC7"/>
    <w:rsid w:val="00241EB8"/>
    <w:rsid w:val="00241FA6"/>
    <w:rsid w:val="0024201E"/>
    <w:rsid w:val="002421B8"/>
    <w:rsid w:val="002427C4"/>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372"/>
    <w:rsid w:val="00244468"/>
    <w:rsid w:val="0024450F"/>
    <w:rsid w:val="0024478D"/>
    <w:rsid w:val="00244798"/>
    <w:rsid w:val="002448CB"/>
    <w:rsid w:val="00244981"/>
    <w:rsid w:val="00244B34"/>
    <w:rsid w:val="00244BD9"/>
    <w:rsid w:val="00244D91"/>
    <w:rsid w:val="00244D9B"/>
    <w:rsid w:val="00245069"/>
    <w:rsid w:val="002450A0"/>
    <w:rsid w:val="00245280"/>
    <w:rsid w:val="0024553F"/>
    <w:rsid w:val="00245574"/>
    <w:rsid w:val="0024611F"/>
    <w:rsid w:val="00246152"/>
    <w:rsid w:val="00246534"/>
    <w:rsid w:val="00246AB0"/>
    <w:rsid w:val="00246DF8"/>
    <w:rsid w:val="00246DFB"/>
    <w:rsid w:val="00246E14"/>
    <w:rsid w:val="00246EA7"/>
    <w:rsid w:val="0024728C"/>
    <w:rsid w:val="002472D5"/>
    <w:rsid w:val="0024732A"/>
    <w:rsid w:val="002475C8"/>
    <w:rsid w:val="00247760"/>
    <w:rsid w:val="002477A8"/>
    <w:rsid w:val="00247A73"/>
    <w:rsid w:val="00247B1B"/>
    <w:rsid w:val="00247C24"/>
    <w:rsid w:val="00247CE7"/>
    <w:rsid w:val="00247D2C"/>
    <w:rsid w:val="00247D75"/>
    <w:rsid w:val="002500FE"/>
    <w:rsid w:val="00250115"/>
    <w:rsid w:val="002501C7"/>
    <w:rsid w:val="0025040E"/>
    <w:rsid w:val="002505CE"/>
    <w:rsid w:val="00250627"/>
    <w:rsid w:val="00250ADE"/>
    <w:rsid w:val="00250B07"/>
    <w:rsid w:val="00250B96"/>
    <w:rsid w:val="00250D49"/>
    <w:rsid w:val="00250DCC"/>
    <w:rsid w:val="00250F4E"/>
    <w:rsid w:val="00251192"/>
    <w:rsid w:val="002512C3"/>
    <w:rsid w:val="002512D1"/>
    <w:rsid w:val="00251344"/>
    <w:rsid w:val="00251480"/>
    <w:rsid w:val="00251994"/>
    <w:rsid w:val="00251DC9"/>
    <w:rsid w:val="00251E73"/>
    <w:rsid w:val="00251FD3"/>
    <w:rsid w:val="00252404"/>
    <w:rsid w:val="002527AF"/>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76F"/>
    <w:rsid w:val="0025692C"/>
    <w:rsid w:val="0025697F"/>
    <w:rsid w:val="00256B5C"/>
    <w:rsid w:val="00256DD9"/>
    <w:rsid w:val="00257004"/>
    <w:rsid w:val="0025714E"/>
    <w:rsid w:val="002571A4"/>
    <w:rsid w:val="002571DF"/>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45"/>
    <w:rsid w:val="0026086C"/>
    <w:rsid w:val="00260B73"/>
    <w:rsid w:val="00261B9B"/>
    <w:rsid w:val="00261BCC"/>
    <w:rsid w:val="00261E85"/>
    <w:rsid w:val="00261F3D"/>
    <w:rsid w:val="00262282"/>
    <w:rsid w:val="002622CE"/>
    <w:rsid w:val="002623E6"/>
    <w:rsid w:val="00262595"/>
    <w:rsid w:val="002626FC"/>
    <w:rsid w:val="002627AF"/>
    <w:rsid w:val="00262822"/>
    <w:rsid w:val="00263468"/>
    <w:rsid w:val="00263597"/>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574"/>
    <w:rsid w:val="002656F5"/>
    <w:rsid w:val="002657EF"/>
    <w:rsid w:val="002658FF"/>
    <w:rsid w:val="00265921"/>
    <w:rsid w:val="00265954"/>
    <w:rsid w:val="00265960"/>
    <w:rsid w:val="00265A8B"/>
    <w:rsid w:val="00265BE2"/>
    <w:rsid w:val="00265C46"/>
    <w:rsid w:val="00265F2B"/>
    <w:rsid w:val="00266501"/>
    <w:rsid w:val="00266CEB"/>
    <w:rsid w:val="00266DB6"/>
    <w:rsid w:val="00266E49"/>
    <w:rsid w:val="00267577"/>
    <w:rsid w:val="00267779"/>
    <w:rsid w:val="002679EF"/>
    <w:rsid w:val="00267AAF"/>
    <w:rsid w:val="00267CD6"/>
    <w:rsid w:val="00267E58"/>
    <w:rsid w:val="002706EA"/>
    <w:rsid w:val="00270876"/>
    <w:rsid w:val="00270A74"/>
    <w:rsid w:val="00270ACF"/>
    <w:rsid w:val="00270B7F"/>
    <w:rsid w:val="00270C33"/>
    <w:rsid w:val="00270C50"/>
    <w:rsid w:val="00270E27"/>
    <w:rsid w:val="0027146E"/>
    <w:rsid w:val="002714B4"/>
    <w:rsid w:val="002715FF"/>
    <w:rsid w:val="002719CF"/>
    <w:rsid w:val="00271AF8"/>
    <w:rsid w:val="00271C01"/>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39E"/>
    <w:rsid w:val="00275679"/>
    <w:rsid w:val="002756F5"/>
    <w:rsid w:val="00275AC3"/>
    <w:rsid w:val="00275B00"/>
    <w:rsid w:val="00275C14"/>
    <w:rsid w:val="00275D9B"/>
    <w:rsid w:val="00275DA6"/>
    <w:rsid w:val="00275F89"/>
    <w:rsid w:val="00275FBA"/>
    <w:rsid w:val="00276187"/>
    <w:rsid w:val="00276263"/>
    <w:rsid w:val="00276276"/>
    <w:rsid w:val="00276285"/>
    <w:rsid w:val="0027631D"/>
    <w:rsid w:val="002763A8"/>
    <w:rsid w:val="00276748"/>
    <w:rsid w:val="0027674C"/>
    <w:rsid w:val="002768CF"/>
    <w:rsid w:val="00276D7C"/>
    <w:rsid w:val="0027730D"/>
    <w:rsid w:val="00277564"/>
    <w:rsid w:val="00277A31"/>
    <w:rsid w:val="00277E03"/>
    <w:rsid w:val="002801FE"/>
    <w:rsid w:val="00280268"/>
    <w:rsid w:val="0028041A"/>
    <w:rsid w:val="002804DA"/>
    <w:rsid w:val="002807F6"/>
    <w:rsid w:val="00280B13"/>
    <w:rsid w:val="00280BEB"/>
    <w:rsid w:val="00280D8D"/>
    <w:rsid w:val="00280F89"/>
    <w:rsid w:val="002810C1"/>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2DDA"/>
    <w:rsid w:val="0028300A"/>
    <w:rsid w:val="00283264"/>
    <w:rsid w:val="00283542"/>
    <w:rsid w:val="002836D6"/>
    <w:rsid w:val="002837AB"/>
    <w:rsid w:val="00283A31"/>
    <w:rsid w:val="00283A4A"/>
    <w:rsid w:val="00284604"/>
    <w:rsid w:val="0028481D"/>
    <w:rsid w:val="00284991"/>
    <w:rsid w:val="00284B84"/>
    <w:rsid w:val="00284B8D"/>
    <w:rsid w:val="00284CA5"/>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6CCE"/>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4C0"/>
    <w:rsid w:val="00291806"/>
    <w:rsid w:val="002918D1"/>
    <w:rsid w:val="00291A37"/>
    <w:rsid w:val="00291AC3"/>
    <w:rsid w:val="00291B71"/>
    <w:rsid w:val="00291C4F"/>
    <w:rsid w:val="00291CBC"/>
    <w:rsid w:val="00291D52"/>
    <w:rsid w:val="00291EF4"/>
    <w:rsid w:val="00292437"/>
    <w:rsid w:val="00292777"/>
    <w:rsid w:val="002929BD"/>
    <w:rsid w:val="00292A97"/>
    <w:rsid w:val="00292A9A"/>
    <w:rsid w:val="00292DE0"/>
    <w:rsid w:val="0029313E"/>
    <w:rsid w:val="002931B6"/>
    <w:rsid w:val="00293470"/>
    <w:rsid w:val="00293486"/>
    <w:rsid w:val="002936E9"/>
    <w:rsid w:val="00293828"/>
    <w:rsid w:val="00293AE5"/>
    <w:rsid w:val="00293AF1"/>
    <w:rsid w:val="00293F23"/>
    <w:rsid w:val="00294151"/>
    <w:rsid w:val="00294233"/>
    <w:rsid w:val="0029426E"/>
    <w:rsid w:val="00294396"/>
    <w:rsid w:val="00294A7D"/>
    <w:rsid w:val="00294AA6"/>
    <w:rsid w:val="00294CD8"/>
    <w:rsid w:val="00294D8B"/>
    <w:rsid w:val="00294E71"/>
    <w:rsid w:val="00294F08"/>
    <w:rsid w:val="002951DE"/>
    <w:rsid w:val="00295273"/>
    <w:rsid w:val="0029537A"/>
    <w:rsid w:val="0029549A"/>
    <w:rsid w:val="00295666"/>
    <w:rsid w:val="002956D2"/>
    <w:rsid w:val="00295766"/>
    <w:rsid w:val="00295A70"/>
    <w:rsid w:val="00295CFC"/>
    <w:rsid w:val="00295DFD"/>
    <w:rsid w:val="00295E1C"/>
    <w:rsid w:val="00296000"/>
    <w:rsid w:val="002960C1"/>
    <w:rsid w:val="00296517"/>
    <w:rsid w:val="002965BE"/>
    <w:rsid w:val="002968F7"/>
    <w:rsid w:val="00296AA5"/>
    <w:rsid w:val="00296C5C"/>
    <w:rsid w:val="00296DD6"/>
    <w:rsid w:val="00296EEF"/>
    <w:rsid w:val="0029706A"/>
    <w:rsid w:val="00297139"/>
    <w:rsid w:val="0029725E"/>
    <w:rsid w:val="00297269"/>
    <w:rsid w:val="00297729"/>
    <w:rsid w:val="002978EA"/>
    <w:rsid w:val="002979DC"/>
    <w:rsid w:val="00297E9C"/>
    <w:rsid w:val="00297EA3"/>
    <w:rsid w:val="002A04DD"/>
    <w:rsid w:val="002A0695"/>
    <w:rsid w:val="002A0B63"/>
    <w:rsid w:val="002A0C5B"/>
    <w:rsid w:val="002A0CD5"/>
    <w:rsid w:val="002A0CEE"/>
    <w:rsid w:val="002A10E6"/>
    <w:rsid w:val="002A1217"/>
    <w:rsid w:val="002A16A9"/>
    <w:rsid w:val="002A1AB5"/>
    <w:rsid w:val="002A1B08"/>
    <w:rsid w:val="002A1BCF"/>
    <w:rsid w:val="002A1D7B"/>
    <w:rsid w:val="002A21E1"/>
    <w:rsid w:val="002A249D"/>
    <w:rsid w:val="002A25E0"/>
    <w:rsid w:val="002A26BB"/>
    <w:rsid w:val="002A27D8"/>
    <w:rsid w:val="002A2CF6"/>
    <w:rsid w:val="002A3187"/>
    <w:rsid w:val="002A3432"/>
    <w:rsid w:val="002A3473"/>
    <w:rsid w:val="002A3544"/>
    <w:rsid w:val="002A37F8"/>
    <w:rsid w:val="002A3814"/>
    <w:rsid w:val="002A3FE6"/>
    <w:rsid w:val="002A3FFF"/>
    <w:rsid w:val="002A401C"/>
    <w:rsid w:val="002A4166"/>
    <w:rsid w:val="002A42E2"/>
    <w:rsid w:val="002A431C"/>
    <w:rsid w:val="002A4333"/>
    <w:rsid w:val="002A44FC"/>
    <w:rsid w:val="002A45C5"/>
    <w:rsid w:val="002A4634"/>
    <w:rsid w:val="002A4942"/>
    <w:rsid w:val="002A4978"/>
    <w:rsid w:val="002A49A4"/>
    <w:rsid w:val="002A4B3E"/>
    <w:rsid w:val="002A4E74"/>
    <w:rsid w:val="002A53DE"/>
    <w:rsid w:val="002A5A2E"/>
    <w:rsid w:val="002A5AFA"/>
    <w:rsid w:val="002A5C91"/>
    <w:rsid w:val="002A5C9C"/>
    <w:rsid w:val="002A5D31"/>
    <w:rsid w:val="002A5E8B"/>
    <w:rsid w:val="002A65FB"/>
    <w:rsid w:val="002A66BC"/>
    <w:rsid w:val="002A6911"/>
    <w:rsid w:val="002A69AD"/>
    <w:rsid w:val="002A6A43"/>
    <w:rsid w:val="002A6B51"/>
    <w:rsid w:val="002A6BC3"/>
    <w:rsid w:val="002A6C7A"/>
    <w:rsid w:val="002A6D51"/>
    <w:rsid w:val="002A7838"/>
    <w:rsid w:val="002A7905"/>
    <w:rsid w:val="002A7A84"/>
    <w:rsid w:val="002B0011"/>
    <w:rsid w:val="002B0060"/>
    <w:rsid w:val="002B05FF"/>
    <w:rsid w:val="002B06E5"/>
    <w:rsid w:val="002B0A17"/>
    <w:rsid w:val="002B10BA"/>
    <w:rsid w:val="002B12D3"/>
    <w:rsid w:val="002B15B9"/>
    <w:rsid w:val="002B182F"/>
    <w:rsid w:val="002B1845"/>
    <w:rsid w:val="002B1A12"/>
    <w:rsid w:val="002B1AB8"/>
    <w:rsid w:val="002B1BEE"/>
    <w:rsid w:val="002B1BF7"/>
    <w:rsid w:val="002B1DE9"/>
    <w:rsid w:val="002B1EAA"/>
    <w:rsid w:val="002B21CF"/>
    <w:rsid w:val="002B270B"/>
    <w:rsid w:val="002B2D04"/>
    <w:rsid w:val="002B3003"/>
    <w:rsid w:val="002B31A3"/>
    <w:rsid w:val="002B372E"/>
    <w:rsid w:val="002B3928"/>
    <w:rsid w:val="002B3BF4"/>
    <w:rsid w:val="002B3EB6"/>
    <w:rsid w:val="002B4018"/>
    <w:rsid w:val="002B418E"/>
    <w:rsid w:val="002B4335"/>
    <w:rsid w:val="002B46D6"/>
    <w:rsid w:val="002B4924"/>
    <w:rsid w:val="002B4AD1"/>
    <w:rsid w:val="002B4B41"/>
    <w:rsid w:val="002B4CD4"/>
    <w:rsid w:val="002B4D11"/>
    <w:rsid w:val="002B4F4A"/>
    <w:rsid w:val="002B507C"/>
    <w:rsid w:val="002B5187"/>
    <w:rsid w:val="002B526D"/>
    <w:rsid w:val="002B5356"/>
    <w:rsid w:val="002B5448"/>
    <w:rsid w:val="002B55A0"/>
    <w:rsid w:val="002B5AB2"/>
    <w:rsid w:val="002B5AD7"/>
    <w:rsid w:val="002B5C19"/>
    <w:rsid w:val="002B5FCD"/>
    <w:rsid w:val="002B608B"/>
    <w:rsid w:val="002B6751"/>
    <w:rsid w:val="002B68C1"/>
    <w:rsid w:val="002B6C11"/>
    <w:rsid w:val="002B6EF5"/>
    <w:rsid w:val="002B7070"/>
    <w:rsid w:val="002B7158"/>
    <w:rsid w:val="002B7272"/>
    <w:rsid w:val="002B72B9"/>
    <w:rsid w:val="002B72BB"/>
    <w:rsid w:val="002B74A7"/>
    <w:rsid w:val="002B74B4"/>
    <w:rsid w:val="002B757C"/>
    <w:rsid w:val="002B7912"/>
    <w:rsid w:val="002B7A27"/>
    <w:rsid w:val="002B7CDD"/>
    <w:rsid w:val="002B7DC7"/>
    <w:rsid w:val="002B7F00"/>
    <w:rsid w:val="002B7F60"/>
    <w:rsid w:val="002B7F7E"/>
    <w:rsid w:val="002C0154"/>
    <w:rsid w:val="002C041D"/>
    <w:rsid w:val="002C094A"/>
    <w:rsid w:val="002C0C55"/>
    <w:rsid w:val="002C0C65"/>
    <w:rsid w:val="002C0FF1"/>
    <w:rsid w:val="002C103B"/>
    <w:rsid w:val="002C10A3"/>
    <w:rsid w:val="002C111E"/>
    <w:rsid w:val="002C1186"/>
    <w:rsid w:val="002C132E"/>
    <w:rsid w:val="002C1905"/>
    <w:rsid w:val="002C19C9"/>
    <w:rsid w:val="002C1A0C"/>
    <w:rsid w:val="002C1B99"/>
    <w:rsid w:val="002C243F"/>
    <w:rsid w:val="002C2523"/>
    <w:rsid w:val="002C2583"/>
    <w:rsid w:val="002C2797"/>
    <w:rsid w:val="002C2971"/>
    <w:rsid w:val="002C29BC"/>
    <w:rsid w:val="002C2AFD"/>
    <w:rsid w:val="002C2B30"/>
    <w:rsid w:val="002C2CC9"/>
    <w:rsid w:val="002C2F7D"/>
    <w:rsid w:val="002C30F3"/>
    <w:rsid w:val="002C31C9"/>
    <w:rsid w:val="002C3598"/>
    <w:rsid w:val="002C36B1"/>
    <w:rsid w:val="002C38C2"/>
    <w:rsid w:val="002C3DF1"/>
    <w:rsid w:val="002C4124"/>
    <w:rsid w:val="002C41C2"/>
    <w:rsid w:val="002C4341"/>
    <w:rsid w:val="002C44D9"/>
    <w:rsid w:val="002C478D"/>
    <w:rsid w:val="002C48AB"/>
    <w:rsid w:val="002C48E7"/>
    <w:rsid w:val="002C5614"/>
    <w:rsid w:val="002C57AB"/>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C7BBD"/>
    <w:rsid w:val="002D0020"/>
    <w:rsid w:val="002D0066"/>
    <w:rsid w:val="002D015F"/>
    <w:rsid w:val="002D0229"/>
    <w:rsid w:val="002D047D"/>
    <w:rsid w:val="002D0632"/>
    <w:rsid w:val="002D064C"/>
    <w:rsid w:val="002D07BD"/>
    <w:rsid w:val="002D0997"/>
    <w:rsid w:val="002D0A40"/>
    <w:rsid w:val="002D0A41"/>
    <w:rsid w:val="002D0B72"/>
    <w:rsid w:val="002D0EB2"/>
    <w:rsid w:val="002D11BD"/>
    <w:rsid w:val="002D1995"/>
    <w:rsid w:val="002D1C9B"/>
    <w:rsid w:val="002D1FEC"/>
    <w:rsid w:val="002D2251"/>
    <w:rsid w:val="002D2492"/>
    <w:rsid w:val="002D29A0"/>
    <w:rsid w:val="002D2A56"/>
    <w:rsid w:val="002D2F43"/>
    <w:rsid w:val="002D3010"/>
    <w:rsid w:val="002D3219"/>
    <w:rsid w:val="002D3245"/>
    <w:rsid w:val="002D34BB"/>
    <w:rsid w:val="002D35CE"/>
    <w:rsid w:val="002D35E5"/>
    <w:rsid w:val="002D3699"/>
    <w:rsid w:val="002D3973"/>
    <w:rsid w:val="002D3A5F"/>
    <w:rsid w:val="002D3BA0"/>
    <w:rsid w:val="002D3DA5"/>
    <w:rsid w:val="002D3F24"/>
    <w:rsid w:val="002D3F88"/>
    <w:rsid w:val="002D41D3"/>
    <w:rsid w:val="002D45B4"/>
    <w:rsid w:val="002D46F1"/>
    <w:rsid w:val="002D4776"/>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4A8"/>
    <w:rsid w:val="002D767D"/>
    <w:rsid w:val="002D7705"/>
    <w:rsid w:val="002D79BB"/>
    <w:rsid w:val="002D7A93"/>
    <w:rsid w:val="002D7C0E"/>
    <w:rsid w:val="002E00C5"/>
    <w:rsid w:val="002E015E"/>
    <w:rsid w:val="002E063F"/>
    <w:rsid w:val="002E06B8"/>
    <w:rsid w:val="002E0C34"/>
    <w:rsid w:val="002E0DA8"/>
    <w:rsid w:val="002E0E4A"/>
    <w:rsid w:val="002E0ECC"/>
    <w:rsid w:val="002E11AC"/>
    <w:rsid w:val="002E15CA"/>
    <w:rsid w:val="002E15EA"/>
    <w:rsid w:val="002E17B0"/>
    <w:rsid w:val="002E1898"/>
    <w:rsid w:val="002E1909"/>
    <w:rsid w:val="002E1B9C"/>
    <w:rsid w:val="002E20E5"/>
    <w:rsid w:val="002E2226"/>
    <w:rsid w:val="002E2263"/>
    <w:rsid w:val="002E2281"/>
    <w:rsid w:val="002E23AD"/>
    <w:rsid w:val="002E2600"/>
    <w:rsid w:val="002E2AA6"/>
    <w:rsid w:val="002E2AF0"/>
    <w:rsid w:val="002E2C74"/>
    <w:rsid w:val="002E2CD9"/>
    <w:rsid w:val="002E3236"/>
    <w:rsid w:val="002E33DD"/>
    <w:rsid w:val="002E3426"/>
    <w:rsid w:val="002E3AC3"/>
    <w:rsid w:val="002E3F0F"/>
    <w:rsid w:val="002E428D"/>
    <w:rsid w:val="002E474A"/>
    <w:rsid w:val="002E4756"/>
    <w:rsid w:val="002E4D46"/>
    <w:rsid w:val="002E4E44"/>
    <w:rsid w:val="002E4F5C"/>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A7"/>
    <w:rsid w:val="002E69D6"/>
    <w:rsid w:val="002E6D54"/>
    <w:rsid w:val="002E6FD4"/>
    <w:rsid w:val="002E7155"/>
    <w:rsid w:val="002E7291"/>
    <w:rsid w:val="002E7438"/>
    <w:rsid w:val="002E7D51"/>
    <w:rsid w:val="002E7E40"/>
    <w:rsid w:val="002F0362"/>
    <w:rsid w:val="002F039F"/>
    <w:rsid w:val="002F07DE"/>
    <w:rsid w:val="002F08D0"/>
    <w:rsid w:val="002F0A74"/>
    <w:rsid w:val="002F0BEC"/>
    <w:rsid w:val="002F0DAB"/>
    <w:rsid w:val="002F0E5A"/>
    <w:rsid w:val="002F141D"/>
    <w:rsid w:val="002F1504"/>
    <w:rsid w:val="002F15FB"/>
    <w:rsid w:val="002F185A"/>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252"/>
    <w:rsid w:val="002F442B"/>
    <w:rsid w:val="002F46C8"/>
    <w:rsid w:val="002F479A"/>
    <w:rsid w:val="002F4962"/>
    <w:rsid w:val="002F4B4A"/>
    <w:rsid w:val="002F4DA6"/>
    <w:rsid w:val="002F4DE6"/>
    <w:rsid w:val="002F4FEE"/>
    <w:rsid w:val="002F5770"/>
    <w:rsid w:val="002F58C9"/>
    <w:rsid w:val="002F5AC3"/>
    <w:rsid w:val="002F5C36"/>
    <w:rsid w:val="002F5FBD"/>
    <w:rsid w:val="002F619F"/>
    <w:rsid w:val="002F6464"/>
    <w:rsid w:val="002F67AC"/>
    <w:rsid w:val="002F68B4"/>
    <w:rsid w:val="002F6AFA"/>
    <w:rsid w:val="002F6DC2"/>
    <w:rsid w:val="002F73CD"/>
    <w:rsid w:val="002F7685"/>
    <w:rsid w:val="002F7866"/>
    <w:rsid w:val="002F78A5"/>
    <w:rsid w:val="002F7CA1"/>
    <w:rsid w:val="002F7E7E"/>
    <w:rsid w:val="003001CE"/>
    <w:rsid w:val="003009F5"/>
    <w:rsid w:val="00300B4E"/>
    <w:rsid w:val="00300C5A"/>
    <w:rsid w:val="00300CFD"/>
    <w:rsid w:val="003010D5"/>
    <w:rsid w:val="00301285"/>
    <w:rsid w:val="00301397"/>
    <w:rsid w:val="003015D3"/>
    <w:rsid w:val="00301612"/>
    <w:rsid w:val="003019A1"/>
    <w:rsid w:val="00301BB5"/>
    <w:rsid w:val="00301C13"/>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55C"/>
    <w:rsid w:val="003037CE"/>
    <w:rsid w:val="003038AF"/>
    <w:rsid w:val="003039AA"/>
    <w:rsid w:val="00303B9F"/>
    <w:rsid w:val="00303C4E"/>
    <w:rsid w:val="00303D54"/>
    <w:rsid w:val="00303D88"/>
    <w:rsid w:val="00303E61"/>
    <w:rsid w:val="00303F4E"/>
    <w:rsid w:val="0030412D"/>
    <w:rsid w:val="00304262"/>
    <w:rsid w:val="003044D8"/>
    <w:rsid w:val="003047B6"/>
    <w:rsid w:val="00304B0F"/>
    <w:rsid w:val="00304DB7"/>
    <w:rsid w:val="00304FA7"/>
    <w:rsid w:val="003052E0"/>
    <w:rsid w:val="0030543E"/>
    <w:rsid w:val="00305B77"/>
    <w:rsid w:val="00305C25"/>
    <w:rsid w:val="00305C40"/>
    <w:rsid w:val="00305CC6"/>
    <w:rsid w:val="00305CF7"/>
    <w:rsid w:val="0030619E"/>
    <w:rsid w:val="003063A6"/>
    <w:rsid w:val="003065ED"/>
    <w:rsid w:val="00306610"/>
    <w:rsid w:val="00306902"/>
    <w:rsid w:val="00306992"/>
    <w:rsid w:val="00306E4E"/>
    <w:rsid w:val="00306F66"/>
    <w:rsid w:val="0030707C"/>
    <w:rsid w:val="003070DF"/>
    <w:rsid w:val="0030712B"/>
    <w:rsid w:val="00307348"/>
    <w:rsid w:val="00307401"/>
    <w:rsid w:val="0030744A"/>
    <w:rsid w:val="00307943"/>
    <w:rsid w:val="003079DA"/>
    <w:rsid w:val="00307DA3"/>
    <w:rsid w:val="00310604"/>
    <w:rsid w:val="0031065D"/>
    <w:rsid w:val="0031080F"/>
    <w:rsid w:val="00310859"/>
    <w:rsid w:val="00310A63"/>
    <w:rsid w:val="00310AC5"/>
    <w:rsid w:val="003113A9"/>
    <w:rsid w:val="00311743"/>
    <w:rsid w:val="0031179C"/>
    <w:rsid w:val="003119D6"/>
    <w:rsid w:val="00311CE7"/>
    <w:rsid w:val="003126D4"/>
    <w:rsid w:val="00312B82"/>
    <w:rsid w:val="00312C36"/>
    <w:rsid w:val="00312CF6"/>
    <w:rsid w:val="00312E0D"/>
    <w:rsid w:val="00312F9B"/>
    <w:rsid w:val="003130CA"/>
    <w:rsid w:val="003131D9"/>
    <w:rsid w:val="003132CD"/>
    <w:rsid w:val="00313596"/>
    <w:rsid w:val="0031381F"/>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5E8"/>
    <w:rsid w:val="00314654"/>
    <w:rsid w:val="00314685"/>
    <w:rsid w:val="00314857"/>
    <w:rsid w:val="00314C4B"/>
    <w:rsid w:val="00314C97"/>
    <w:rsid w:val="00314EEF"/>
    <w:rsid w:val="0031524D"/>
    <w:rsid w:val="003153C2"/>
    <w:rsid w:val="003157C6"/>
    <w:rsid w:val="00315BFC"/>
    <w:rsid w:val="00315C6C"/>
    <w:rsid w:val="00315E30"/>
    <w:rsid w:val="003160D7"/>
    <w:rsid w:val="0031629E"/>
    <w:rsid w:val="003164D3"/>
    <w:rsid w:val="00316B9F"/>
    <w:rsid w:val="00316E9D"/>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941"/>
    <w:rsid w:val="00322CB7"/>
    <w:rsid w:val="0032306C"/>
    <w:rsid w:val="00323429"/>
    <w:rsid w:val="0032355E"/>
    <w:rsid w:val="00323598"/>
    <w:rsid w:val="00323D21"/>
    <w:rsid w:val="003240C0"/>
    <w:rsid w:val="003246D6"/>
    <w:rsid w:val="0032487E"/>
    <w:rsid w:val="00324920"/>
    <w:rsid w:val="00324B8C"/>
    <w:rsid w:val="00324C48"/>
    <w:rsid w:val="00324F34"/>
    <w:rsid w:val="00324FCD"/>
    <w:rsid w:val="00325016"/>
    <w:rsid w:val="003254E8"/>
    <w:rsid w:val="003256C5"/>
    <w:rsid w:val="003259A3"/>
    <w:rsid w:val="00325BB4"/>
    <w:rsid w:val="00325DE9"/>
    <w:rsid w:val="00325FCE"/>
    <w:rsid w:val="0032639F"/>
    <w:rsid w:val="00326590"/>
    <w:rsid w:val="00326D17"/>
    <w:rsid w:val="00326D67"/>
    <w:rsid w:val="00326D86"/>
    <w:rsid w:val="00327301"/>
    <w:rsid w:val="00327402"/>
    <w:rsid w:val="00327480"/>
    <w:rsid w:val="00327D24"/>
    <w:rsid w:val="00327D7B"/>
    <w:rsid w:val="00327E13"/>
    <w:rsid w:val="00327F57"/>
    <w:rsid w:val="00330032"/>
    <w:rsid w:val="00330041"/>
    <w:rsid w:val="003302EB"/>
    <w:rsid w:val="00330455"/>
    <w:rsid w:val="003306A8"/>
    <w:rsid w:val="0033073A"/>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22"/>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565"/>
    <w:rsid w:val="003355A3"/>
    <w:rsid w:val="003358C4"/>
    <w:rsid w:val="00335A29"/>
    <w:rsid w:val="00336026"/>
    <w:rsid w:val="003367DB"/>
    <w:rsid w:val="00336815"/>
    <w:rsid w:val="00336979"/>
    <w:rsid w:val="00336C62"/>
    <w:rsid w:val="00336DF1"/>
    <w:rsid w:val="00336F82"/>
    <w:rsid w:val="00336F8D"/>
    <w:rsid w:val="00337147"/>
    <w:rsid w:val="00337190"/>
    <w:rsid w:val="00337472"/>
    <w:rsid w:val="00337512"/>
    <w:rsid w:val="00337881"/>
    <w:rsid w:val="00337BF9"/>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AFF"/>
    <w:rsid w:val="00345E42"/>
    <w:rsid w:val="00345EF2"/>
    <w:rsid w:val="00345F10"/>
    <w:rsid w:val="00345F79"/>
    <w:rsid w:val="00346127"/>
    <w:rsid w:val="003466CC"/>
    <w:rsid w:val="003468B5"/>
    <w:rsid w:val="00346A2E"/>
    <w:rsid w:val="00346B59"/>
    <w:rsid w:val="00346C1D"/>
    <w:rsid w:val="00346C55"/>
    <w:rsid w:val="00346CB7"/>
    <w:rsid w:val="00347084"/>
    <w:rsid w:val="003470CB"/>
    <w:rsid w:val="00347559"/>
    <w:rsid w:val="00347980"/>
    <w:rsid w:val="003479E6"/>
    <w:rsid w:val="003479EE"/>
    <w:rsid w:val="00347A09"/>
    <w:rsid w:val="00347A8F"/>
    <w:rsid w:val="00347D33"/>
    <w:rsid w:val="00347F1B"/>
    <w:rsid w:val="00347FA7"/>
    <w:rsid w:val="00350064"/>
    <w:rsid w:val="0035038C"/>
    <w:rsid w:val="003503B4"/>
    <w:rsid w:val="0035041E"/>
    <w:rsid w:val="003506A7"/>
    <w:rsid w:val="00350A14"/>
    <w:rsid w:val="00350B75"/>
    <w:rsid w:val="00350CF1"/>
    <w:rsid w:val="00350E0E"/>
    <w:rsid w:val="00351930"/>
    <w:rsid w:val="00351989"/>
    <w:rsid w:val="00351B8C"/>
    <w:rsid w:val="00351C42"/>
    <w:rsid w:val="00351EB2"/>
    <w:rsid w:val="00351ED4"/>
    <w:rsid w:val="00351EEC"/>
    <w:rsid w:val="00352033"/>
    <w:rsid w:val="003520B3"/>
    <w:rsid w:val="003522B4"/>
    <w:rsid w:val="003524F2"/>
    <w:rsid w:val="00352574"/>
    <w:rsid w:val="00352703"/>
    <w:rsid w:val="00352937"/>
    <w:rsid w:val="00352A4C"/>
    <w:rsid w:val="00352DB2"/>
    <w:rsid w:val="00352EDB"/>
    <w:rsid w:val="003531A4"/>
    <w:rsid w:val="00353298"/>
    <w:rsid w:val="0035356B"/>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1A"/>
    <w:rsid w:val="00356D72"/>
    <w:rsid w:val="00356DE6"/>
    <w:rsid w:val="00356EBF"/>
    <w:rsid w:val="00356FA5"/>
    <w:rsid w:val="00357124"/>
    <w:rsid w:val="0035754B"/>
    <w:rsid w:val="003575E9"/>
    <w:rsid w:val="0035769C"/>
    <w:rsid w:val="003576B8"/>
    <w:rsid w:val="00357C7B"/>
    <w:rsid w:val="00357DED"/>
    <w:rsid w:val="00357F75"/>
    <w:rsid w:val="00360057"/>
    <w:rsid w:val="003600C1"/>
    <w:rsid w:val="0036014B"/>
    <w:rsid w:val="003603B7"/>
    <w:rsid w:val="003605C7"/>
    <w:rsid w:val="003606E1"/>
    <w:rsid w:val="00360981"/>
    <w:rsid w:val="00360A72"/>
    <w:rsid w:val="00360C88"/>
    <w:rsid w:val="00360CD4"/>
    <w:rsid w:val="00360DD1"/>
    <w:rsid w:val="00360E08"/>
    <w:rsid w:val="00360E67"/>
    <w:rsid w:val="00360FA0"/>
    <w:rsid w:val="003612F4"/>
    <w:rsid w:val="00361630"/>
    <w:rsid w:val="0036172E"/>
    <w:rsid w:val="00361A65"/>
    <w:rsid w:val="00361EA2"/>
    <w:rsid w:val="0036206C"/>
    <w:rsid w:val="0036226D"/>
    <w:rsid w:val="003623A8"/>
    <w:rsid w:val="003623AF"/>
    <w:rsid w:val="003624E8"/>
    <w:rsid w:val="00362DAA"/>
    <w:rsid w:val="00362E68"/>
    <w:rsid w:val="00362EDD"/>
    <w:rsid w:val="00362F58"/>
    <w:rsid w:val="003637CA"/>
    <w:rsid w:val="003637F9"/>
    <w:rsid w:val="003638D8"/>
    <w:rsid w:val="003639D6"/>
    <w:rsid w:val="00363A05"/>
    <w:rsid w:val="00363ADD"/>
    <w:rsid w:val="00363CB8"/>
    <w:rsid w:val="00363D04"/>
    <w:rsid w:val="00363D29"/>
    <w:rsid w:val="00363DB0"/>
    <w:rsid w:val="00363DFE"/>
    <w:rsid w:val="0036444A"/>
    <w:rsid w:val="003644CF"/>
    <w:rsid w:val="00364547"/>
    <w:rsid w:val="0036456F"/>
    <w:rsid w:val="0036467D"/>
    <w:rsid w:val="003646C3"/>
    <w:rsid w:val="003647AD"/>
    <w:rsid w:val="00364827"/>
    <w:rsid w:val="00364875"/>
    <w:rsid w:val="00364949"/>
    <w:rsid w:val="00364D29"/>
    <w:rsid w:val="00364ECA"/>
    <w:rsid w:val="003654AC"/>
    <w:rsid w:val="00365532"/>
    <w:rsid w:val="003655DC"/>
    <w:rsid w:val="0036561C"/>
    <w:rsid w:val="00365738"/>
    <w:rsid w:val="00365A61"/>
    <w:rsid w:val="00365B20"/>
    <w:rsid w:val="00365B81"/>
    <w:rsid w:val="00365E86"/>
    <w:rsid w:val="00365EA4"/>
    <w:rsid w:val="00365ECD"/>
    <w:rsid w:val="003668B6"/>
    <w:rsid w:val="00366D25"/>
    <w:rsid w:val="00366E21"/>
    <w:rsid w:val="00366F06"/>
    <w:rsid w:val="00366F15"/>
    <w:rsid w:val="00367136"/>
    <w:rsid w:val="00367198"/>
    <w:rsid w:val="003676E8"/>
    <w:rsid w:val="0036774F"/>
    <w:rsid w:val="00367829"/>
    <w:rsid w:val="003678CF"/>
    <w:rsid w:val="003678DA"/>
    <w:rsid w:val="00367A8E"/>
    <w:rsid w:val="0037005E"/>
    <w:rsid w:val="003702DF"/>
    <w:rsid w:val="00370B7E"/>
    <w:rsid w:val="00370D54"/>
    <w:rsid w:val="00370D77"/>
    <w:rsid w:val="00370FAD"/>
    <w:rsid w:val="0037112B"/>
    <w:rsid w:val="0037123B"/>
    <w:rsid w:val="0037131F"/>
    <w:rsid w:val="00371350"/>
    <w:rsid w:val="003713CA"/>
    <w:rsid w:val="003714F8"/>
    <w:rsid w:val="0037194F"/>
    <w:rsid w:val="00371C51"/>
    <w:rsid w:val="00371FD4"/>
    <w:rsid w:val="0037221C"/>
    <w:rsid w:val="003722FE"/>
    <w:rsid w:val="00372309"/>
    <w:rsid w:val="003726F4"/>
    <w:rsid w:val="0037276F"/>
    <w:rsid w:val="0037277D"/>
    <w:rsid w:val="0037291C"/>
    <w:rsid w:val="00372999"/>
    <w:rsid w:val="00372D07"/>
    <w:rsid w:val="00372D87"/>
    <w:rsid w:val="00372FD6"/>
    <w:rsid w:val="003734BC"/>
    <w:rsid w:val="0037369C"/>
    <w:rsid w:val="003737BE"/>
    <w:rsid w:val="00373A98"/>
    <w:rsid w:val="00373D98"/>
    <w:rsid w:val="003749F4"/>
    <w:rsid w:val="00374C22"/>
    <w:rsid w:val="00374DB5"/>
    <w:rsid w:val="003750AC"/>
    <w:rsid w:val="0037511E"/>
    <w:rsid w:val="00375133"/>
    <w:rsid w:val="003754CA"/>
    <w:rsid w:val="0037553A"/>
    <w:rsid w:val="00375BA9"/>
    <w:rsid w:val="003760A6"/>
    <w:rsid w:val="003761FA"/>
    <w:rsid w:val="0037634F"/>
    <w:rsid w:val="00376561"/>
    <w:rsid w:val="003765F5"/>
    <w:rsid w:val="00376733"/>
    <w:rsid w:val="003768C5"/>
    <w:rsid w:val="00376990"/>
    <w:rsid w:val="00376AC1"/>
    <w:rsid w:val="00376C95"/>
    <w:rsid w:val="00376F5C"/>
    <w:rsid w:val="0037713E"/>
    <w:rsid w:val="0037776B"/>
    <w:rsid w:val="00377A0B"/>
    <w:rsid w:val="00377DDE"/>
    <w:rsid w:val="0038024E"/>
    <w:rsid w:val="0038033D"/>
    <w:rsid w:val="00380470"/>
    <w:rsid w:val="003806D8"/>
    <w:rsid w:val="003808CD"/>
    <w:rsid w:val="00381024"/>
    <w:rsid w:val="003812AE"/>
    <w:rsid w:val="003812D3"/>
    <w:rsid w:val="00381412"/>
    <w:rsid w:val="003814E4"/>
    <w:rsid w:val="0038154D"/>
    <w:rsid w:val="00381598"/>
    <w:rsid w:val="00381708"/>
    <w:rsid w:val="00381759"/>
    <w:rsid w:val="003818A5"/>
    <w:rsid w:val="00381937"/>
    <w:rsid w:val="00381CF3"/>
    <w:rsid w:val="00381EE2"/>
    <w:rsid w:val="00381F8D"/>
    <w:rsid w:val="00382268"/>
    <w:rsid w:val="003825AC"/>
    <w:rsid w:val="00382A72"/>
    <w:rsid w:val="00382AD9"/>
    <w:rsid w:val="00382AE0"/>
    <w:rsid w:val="00382B4B"/>
    <w:rsid w:val="00382C1E"/>
    <w:rsid w:val="00382E88"/>
    <w:rsid w:val="003832A2"/>
    <w:rsid w:val="00383649"/>
    <w:rsid w:val="003837C6"/>
    <w:rsid w:val="003837D4"/>
    <w:rsid w:val="003838CC"/>
    <w:rsid w:val="0038399D"/>
    <w:rsid w:val="00383AEB"/>
    <w:rsid w:val="00383B12"/>
    <w:rsid w:val="00384049"/>
    <w:rsid w:val="00384470"/>
    <w:rsid w:val="003844EB"/>
    <w:rsid w:val="0038461B"/>
    <w:rsid w:val="00384670"/>
    <w:rsid w:val="0038486C"/>
    <w:rsid w:val="00384AA3"/>
    <w:rsid w:val="00384AE2"/>
    <w:rsid w:val="00384E37"/>
    <w:rsid w:val="00385108"/>
    <w:rsid w:val="00385476"/>
    <w:rsid w:val="0038554C"/>
    <w:rsid w:val="00385703"/>
    <w:rsid w:val="00385DAE"/>
    <w:rsid w:val="00385F42"/>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10"/>
    <w:rsid w:val="0038795A"/>
    <w:rsid w:val="003879C4"/>
    <w:rsid w:val="00387AE6"/>
    <w:rsid w:val="00387B93"/>
    <w:rsid w:val="00387E35"/>
    <w:rsid w:val="00387E94"/>
    <w:rsid w:val="00387F5C"/>
    <w:rsid w:val="00390B0C"/>
    <w:rsid w:val="00390E69"/>
    <w:rsid w:val="00390EC3"/>
    <w:rsid w:val="00391752"/>
    <w:rsid w:val="003924D6"/>
    <w:rsid w:val="0039252B"/>
    <w:rsid w:val="00392B83"/>
    <w:rsid w:val="00392BAC"/>
    <w:rsid w:val="00392C13"/>
    <w:rsid w:val="00392DDE"/>
    <w:rsid w:val="00392F8E"/>
    <w:rsid w:val="003931A5"/>
    <w:rsid w:val="003934A7"/>
    <w:rsid w:val="003936A3"/>
    <w:rsid w:val="003937BE"/>
    <w:rsid w:val="0039394C"/>
    <w:rsid w:val="00393AA5"/>
    <w:rsid w:val="00393ABF"/>
    <w:rsid w:val="00393F45"/>
    <w:rsid w:val="00394078"/>
    <w:rsid w:val="003941A5"/>
    <w:rsid w:val="00394844"/>
    <w:rsid w:val="00394B59"/>
    <w:rsid w:val="00394C88"/>
    <w:rsid w:val="00394DD2"/>
    <w:rsid w:val="00394E4B"/>
    <w:rsid w:val="00394FF6"/>
    <w:rsid w:val="003951BC"/>
    <w:rsid w:val="00395359"/>
    <w:rsid w:val="00395426"/>
    <w:rsid w:val="00395439"/>
    <w:rsid w:val="003954A8"/>
    <w:rsid w:val="003955FC"/>
    <w:rsid w:val="0039574A"/>
    <w:rsid w:val="00395821"/>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7B"/>
    <w:rsid w:val="003A00BB"/>
    <w:rsid w:val="003A0301"/>
    <w:rsid w:val="003A04E5"/>
    <w:rsid w:val="003A04E9"/>
    <w:rsid w:val="003A060E"/>
    <w:rsid w:val="003A06C9"/>
    <w:rsid w:val="003A0752"/>
    <w:rsid w:val="003A0830"/>
    <w:rsid w:val="003A096F"/>
    <w:rsid w:val="003A0AF3"/>
    <w:rsid w:val="003A0B1C"/>
    <w:rsid w:val="003A0CA3"/>
    <w:rsid w:val="003A0E98"/>
    <w:rsid w:val="003A131D"/>
    <w:rsid w:val="003A1570"/>
    <w:rsid w:val="003A191F"/>
    <w:rsid w:val="003A1A8D"/>
    <w:rsid w:val="003A1B56"/>
    <w:rsid w:val="003A1C31"/>
    <w:rsid w:val="003A1D4F"/>
    <w:rsid w:val="003A20E2"/>
    <w:rsid w:val="003A27E0"/>
    <w:rsid w:val="003A29B9"/>
    <w:rsid w:val="003A2C7B"/>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094"/>
    <w:rsid w:val="003A716C"/>
    <w:rsid w:val="003A7309"/>
    <w:rsid w:val="003A7486"/>
    <w:rsid w:val="003A793F"/>
    <w:rsid w:val="003A7DC6"/>
    <w:rsid w:val="003B0AE5"/>
    <w:rsid w:val="003B0CAB"/>
    <w:rsid w:val="003B0CCD"/>
    <w:rsid w:val="003B1211"/>
    <w:rsid w:val="003B13D9"/>
    <w:rsid w:val="003B13DC"/>
    <w:rsid w:val="003B14E8"/>
    <w:rsid w:val="003B16DC"/>
    <w:rsid w:val="003B1B3A"/>
    <w:rsid w:val="003B1BFC"/>
    <w:rsid w:val="003B2210"/>
    <w:rsid w:val="003B2332"/>
    <w:rsid w:val="003B2458"/>
    <w:rsid w:val="003B26BB"/>
    <w:rsid w:val="003B2801"/>
    <w:rsid w:val="003B2806"/>
    <w:rsid w:val="003B29FB"/>
    <w:rsid w:val="003B2B74"/>
    <w:rsid w:val="003B2CCF"/>
    <w:rsid w:val="003B2DFA"/>
    <w:rsid w:val="003B2E03"/>
    <w:rsid w:val="003B3345"/>
    <w:rsid w:val="003B35A8"/>
    <w:rsid w:val="003B362A"/>
    <w:rsid w:val="003B3844"/>
    <w:rsid w:val="003B3A7F"/>
    <w:rsid w:val="003B3FD7"/>
    <w:rsid w:val="003B405B"/>
    <w:rsid w:val="003B413E"/>
    <w:rsid w:val="003B42BD"/>
    <w:rsid w:val="003B455C"/>
    <w:rsid w:val="003B4584"/>
    <w:rsid w:val="003B493D"/>
    <w:rsid w:val="003B4C8B"/>
    <w:rsid w:val="003B4F22"/>
    <w:rsid w:val="003B50CD"/>
    <w:rsid w:val="003B56BE"/>
    <w:rsid w:val="003B5713"/>
    <w:rsid w:val="003B5B3A"/>
    <w:rsid w:val="003B5BD7"/>
    <w:rsid w:val="003B5CC8"/>
    <w:rsid w:val="003B6043"/>
    <w:rsid w:val="003B6204"/>
    <w:rsid w:val="003B622B"/>
    <w:rsid w:val="003B6510"/>
    <w:rsid w:val="003B65AC"/>
    <w:rsid w:val="003B6988"/>
    <w:rsid w:val="003B6A20"/>
    <w:rsid w:val="003B6B65"/>
    <w:rsid w:val="003B6E01"/>
    <w:rsid w:val="003B6FA1"/>
    <w:rsid w:val="003B7017"/>
    <w:rsid w:val="003B7332"/>
    <w:rsid w:val="003B764F"/>
    <w:rsid w:val="003B790D"/>
    <w:rsid w:val="003B7BEC"/>
    <w:rsid w:val="003B7DAE"/>
    <w:rsid w:val="003B7DD7"/>
    <w:rsid w:val="003B7E41"/>
    <w:rsid w:val="003B7E7C"/>
    <w:rsid w:val="003B7FC3"/>
    <w:rsid w:val="003C005A"/>
    <w:rsid w:val="003C0324"/>
    <w:rsid w:val="003C04B5"/>
    <w:rsid w:val="003C0767"/>
    <w:rsid w:val="003C0C40"/>
    <w:rsid w:val="003C0F46"/>
    <w:rsid w:val="003C0F92"/>
    <w:rsid w:val="003C101B"/>
    <w:rsid w:val="003C11CD"/>
    <w:rsid w:val="003C131A"/>
    <w:rsid w:val="003C1785"/>
    <w:rsid w:val="003C1888"/>
    <w:rsid w:val="003C1956"/>
    <w:rsid w:val="003C19C1"/>
    <w:rsid w:val="003C19FA"/>
    <w:rsid w:val="003C1BBF"/>
    <w:rsid w:val="003C1F2B"/>
    <w:rsid w:val="003C1FBB"/>
    <w:rsid w:val="003C20CF"/>
    <w:rsid w:val="003C21EE"/>
    <w:rsid w:val="003C2380"/>
    <w:rsid w:val="003C244B"/>
    <w:rsid w:val="003C27DC"/>
    <w:rsid w:val="003C2A34"/>
    <w:rsid w:val="003C2A61"/>
    <w:rsid w:val="003C2A9C"/>
    <w:rsid w:val="003C2ABF"/>
    <w:rsid w:val="003C2B82"/>
    <w:rsid w:val="003C2CF3"/>
    <w:rsid w:val="003C2D52"/>
    <w:rsid w:val="003C2F61"/>
    <w:rsid w:val="003C2FE1"/>
    <w:rsid w:val="003C312D"/>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C78F0"/>
    <w:rsid w:val="003D0238"/>
    <w:rsid w:val="003D0324"/>
    <w:rsid w:val="003D0334"/>
    <w:rsid w:val="003D059A"/>
    <w:rsid w:val="003D059F"/>
    <w:rsid w:val="003D0B2C"/>
    <w:rsid w:val="003D0CFE"/>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09D"/>
    <w:rsid w:val="003D31D9"/>
    <w:rsid w:val="003D361C"/>
    <w:rsid w:val="003D36A4"/>
    <w:rsid w:val="003D377A"/>
    <w:rsid w:val="003D3831"/>
    <w:rsid w:val="003D3AFE"/>
    <w:rsid w:val="003D3B0D"/>
    <w:rsid w:val="003D4048"/>
    <w:rsid w:val="003D41B6"/>
    <w:rsid w:val="003D4332"/>
    <w:rsid w:val="003D45FD"/>
    <w:rsid w:val="003D4705"/>
    <w:rsid w:val="003D4D98"/>
    <w:rsid w:val="003D4FFB"/>
    <w:rsid w:val="003D5008"/>
    <w:rsid w:val="003D515C"/>
    <w:rsid w:val="003D520D"/>
    <w:rsid w:val="003D541A"/>
    <w:rsid w:val="003D543A"/>
    <w:rsid w:val="003D588B"/>
    <w:rsid w:val="003D58C2"/>
    <w:rsid w:val="003D5C93"/>
    <w:rsid w:val="003D5E3A"/>
    <w:rsid w:val="003D5E62"/>
    <w:rsid w:val="003D6097"/>
    <w:rsid w:val="003D60CB"/>
    <w:rsid w:val="003D617D"/>
    <w:rsid w:val="003D631C"/>
    <w:rsid w:val="003D646A"/>
    <w:rsid w:val="003D65AA"/>
    <w:rsid w:val="003D6720"/>
    <w:rsid w:val="003D6863"/>
    <w:rsid w:val="003D6A4E"/>
    <w:rsid w:val="003D6BB1"/>
    <w:rsid w:val="003D7128"/>
    <w:rsid w:val="003D72B8"/>
    <w:rsid w:val="003D7468"/>
    <w:rsid w:val="003D74EB"/>
    <w:rsid w:val="003D7521"/>
    <w:rsid w:val="003D79E5"/>
    <w:rsid w:val="003D7B64"/>
    <w:rsid w:val="003D7D27"/>
    <w:rsid w:val="003E0616"/>
    <w:rsid w:val="003E066D"/>
    <w:rsid w:val="003E0E9C"/>
    <w:rsid w:val="003E0EF0"/>
    <w:rsid w:val="003E0FB3"/>
    <w:rsid w:val="003E10C6"/>
    <w:rsid w:val="003E1101"/>
    <w:rsid w:val="003E1382"/>
    <w:rsid w:val="003E149F"/>
    <w:rsid w:val="003E1526"/>
    <w:rsid w:val="003E15E7"/>
    <w:rsid w:val="003E1A42"/>
    <w:rsid w:val="003E1B93"/>
    <w:rsid w:val="003E1EF7"/>
    <w:rsid w:val="003E2137"/>
    <w:rsid w:val="003E2220"/>
    <w:rsid w:val="003E247F"/>
    <w:rsid w:val="003E287B"/>
    <w:rsid w:val="003E2EE2"/>
    <w:rsid w:val="003E2FAE"/>
    <w:rsid w:val="003E3040"/>
    <w:rsid w:val="003E312C"/>
    <w:rsid w:val="003E359D"/>
    <w:rsid w:val="003E3EA9"/>
    <w:rsid w:val="003E3EC6"/>
    <w:rsid w:val="003E3EEB"/>
    <w:rsid w:val="003E3F39"/>
    <w:rsid w:val="003E3F78"/>
    <w:rsid w:val="003E3F9A"/>
    <w:rsid w:val="003E443F"/>
    <w:rsid w:val="003E4641"/>
    <w:rsid w:val="003E49A2"/>
    <w:rsid w:val="003E49BE"/>
    <w:rsid w:val="003E4A14"/>
    <w:rsid w:val="003E4E06"/>
    <w:rsid w:val="003E50F3"/>
    <w:rsid w:val="003E54DC"/>
    <w:rsid w:val="003E54EC"/>
    <w:rsid w:val="003E61A0"/>
    <w:rsid w:val="003E6222"/>
    <w:rsid w:val="003E64A1"/>
    <w:rsid w:val="003E6682"/>
    <w:rsid w:val="003E66DB"/>
    <w:rsid w:val="003E6B24"/>
    <w:rsid w:val="003E6C4D"/>
    <w:rsid w:val="003E73AF"/>
    <w:rsid w:val="003E79C0"/>
    <w:rsid w:val="003E7DB1"/>
    <w:rsid w:val="003E7E38"/>
    <w:rsid w:val="003E7F94"/>
    <w:rsid w:val="003F0636"/>
    <w:rsid w:val="003F072D"/>
    <w:rsid w:val="003F0C02"/>
    <w:rsid w:val="003F0C28"/>
    <w:rsid w:val="003F0CEF"/>
    <w:rsid w:val="003F12A1"/>
    <w:rsid w:val="003F13AF"/>
    <w:rsid w:val="003F1457"/>
    <w:rsid w:val="003F147B"/>
    <w:rsid w:val="003F159C"/>
    <w:rsid w:val="003F1627"/>
    <w:rsid w:val="003F18F6"/>
    <w:rsid w:val="003F1A9D"/>
    <w:rsid w:val="003F1DFD"/>
    <w:rsid w:val="003F1EDB"/>
    <w:rsid w:val="003F1F13"/>
    <w:rsid w:val="003F2364"/>
    <w:rsid w:val="003F25E9"/>
    <w:rsid w:val="003F2711"/>
    <w:rsid w:val="003F2819"/>
    <w:rsid w:val="003F2D3B"/>
    <w:rsid w:val="003F2E92"/>
    <w:rsid w:val="003F2F21"/>
    <w:rsid w:val="003F2F87"/>
    <w:rsid w:val="003F3132"/>
    <w:rsid w:val="003F3762"/>
    <w:rsid w:val="003F39B0"/>
    <w:rsid w:val="003F39DA"/>
    <w:rsid w:val="003F3B72"/>
    <w:rsid w:val="003F3C88"/>
    <w:rsid w:val="003F3D22"/>
    <w:rsid w:val="003F3EA6"/>
    <w:rsid w:val="003F438D"/>
    <w:rsid w:val="003F440A"/>
    <w:rsid w:val="003F4BEB"/>
    <w:rsid w:val="003F4C03"/>
    <w:rsid w:val="003F4F5E"/>
    <w:rsid w:val="003F509D"/>
    <w:rsid w:val="003F5330"/>
    <w:rsid w:val="003F5372"/>
    <w:rsid w:val="003F53DA"/>
    <w:rsid w:val="003F5529"/>
    <w:rsid w:val="003F568D"/>
    <w:rsid w:val="003F584E"/>
    <w:rsid w:val="003F58EE"/>
    <w:rsid w:val="003F5A70"/>
    <w:rsid w:val="003F5E0F"/>
    <w:rsid w:val="003F5FE9"/>
    <w:rsid w:val="003F601D"/>
    <w:rsid w:val="003F60E0"/>
    <w:rsid w:val="003F65AE"/>
    <w:rsid w:val="003F6607"/>
    <w:rsid w:val="003F6712"/>
    <w:rsid w:val="003F6832"/>
    <w:rsid w:val="003F6988"/>
    <w:rsid w:val="003F6F5B"/>
    <w:rsid w:val="003F6FE7"/>
    <w:rsid w:val="003F70C1"/>
    <w:rsid w:val="003F70F0"/>
    <w:rsid w:val="003F7437"/>
    <w:rsid w:val="003F74F9"/>
    <w:rsid w:val="003F76BB"/>
    <w:rsid w:val="003F774E"/>
    <w:rsid w:val="003F7B88"/>
    <w:rsid w:val="003F7BB3"/>
    <w:rsid w:val="003F7C4A"/>
    <w:rsid w:val="003F7C83"/>
    <w:rsid w:val="00400122"/>
    <w:rsid w:val="00400151"/>
    <w:rsid w:val="0040029A"/>
    <w:rsid w:val="00400363"/>
    <w:rsid w:val="00400591"/>
    <w:rsid w:val="004005C2"/>
    <w:rsid w:val="00400B30"/>
    <w:rsid w:val="00400C47"/>
    <w:rsid w:val="00400C91"/>
    <w:rsid w:val="00400D3F"/>
    <w:rsid w:val="00400DAE"/>
    <w:rsid w:val="00400ECD"/>
    <w:rsid w:val="00400F19"/>
    <w:rsid w:val="00400F5F"/>
    <w:rsid w:val="00401254"/>
    <w:rsid w:val="00401279"/>
    <w:rsid w:val="00401368"/>
    <w:rsid w:val="0040145A"/>
    <w:rsid w:val="004016BC"/>
    <w:rsid w:val="0040198D"/>
    <w:rsid w:val="00401C32"/>
    <w:rsid w:val="00401C76"/>
    <w:rsid w:val="004020F9"/>
    <w:rsid w:val="0040235A"/>
    <w:rsid w:val="00402872"/>
    <w:rsid w:val="004028B3"/>
    <w:rsid w:val="00402991"/>
    <w:rsid w:val="00402998"/>
    <w:rsid w:val="00402A1E"/>
    <w:rsid w:val="00402A7A"/>
    <w:rsid w:val="00402C34"/>
    <w:rsid w:val="00402F51"/>
    <w:rsid w:val="004032BF"/>
    <w:rsid w:val="0040332E"/>
    <w:rsid w:val="00403482"/>
    <w:rsid w:val="004034A2"/>
    <w:rsid w:val="00403626"/>
    <w:rsid w:val="0040387C"/>
    <w:rsid w:val="0040392B"/>
    <w:rsid w:val="0040398C"/>
    <w:rsid w:val="00403CBF"/>
    <w:rsid w:val="00403EDB"/>
    <w:rsid w:val="00403F17"/>
    <w:rsid w:val="00404717"/>
    <w:rsid w:val="00404982"/>
    <w:rsid w:val="00404A6D"/>
    <w:rsid w:val="00404BAB"/>
    <w:rsid w:val="00404C37"/>
    <w:rsid w:val="00404F54"/>
    <w:rsid w:val="004050B8"/>
    <w:rsid w:val="0040510F"/>
    <w:rsid w:val="00405183"/>
    <w:rsid w:val="004057E0"/>
    <w:rsid w:val="004058C1"/>
    <w:rsid w:val="00405957"/>
    <w:rsid w:val="00405A31"/>
    <w:rsid w:val="00405BA6"/>
    <w:rsid w:val="00405C69"/>
    <w:rsid w:val="00405E67"/>
    <w:rsid w:val="00405F14"/>
    <w:rsid w:val="00406022"/>
    <w:rsid w:val="00406028"/>
    <w:rsid w:val="00406087"/>
    <w:rsid w:val="00406234"/>
    <w:rsid w:val="0040645D"/>
    <w:rsid w:val="00406483"/>
    <w:rsid w:val="0040655B"/>
    <w:rsid w:val="0040671E"/>
    <w:rsid w:val="00406A58"/>
    <w:rsid w:val="00406E85"/>
    <w:rsid w:val="00406FC6"/>
    <w:rsid w:val="00406FD8"/>
    <w:rsid w:val="004070F6"/>
    <w:rsid w:val="00407146"/>
    <w:rsid w:val="004074BD"/>
    <w:rsid w:val="00407619"/>
    <w:rsid w:val="004076DF"/>
    <w:rsid w:val="004077B9"/>
    <w:rsid w:val="004077D0"/>
    <w:rsid w:val="00407A09"/>
    <w:rsid w:val="00407AAF"/>
    <w:rsid w:val="00407DEE"/>
    <w:rsid w:val="00407EA3"/>
    <w:rsid w:val="00407EA7"/>
    <w:rsid w:val="00407ECE"/>
    <w:rsid w:val="00407F46"/>
    <w:rsid w:val="00410465"/>
    <w:rsid w:val="004105F2"/>
    <w:rsid w:val="0041069A"/>
    <w:rsid w:val="004109C3"/>
    <w:rsid w:val="00410A3F"/>
    <w:rsid w:val="00410F91"/>
    <w:rsid w:val="00411194"/>
    <w:rsid w:val="004111AF"/>
    <w:rsid w:val="004114EB"/>
    <w:rsid w:val="0041166F"/>
    <w:rsid w:val="004116C3"/>
    <w:rsid w:val="00411A0E"/>
    <w:rsid w:val="00411BF3"/>
    <w:rsid w:val="00411C4A"/>
    <w:rsid w:val="00411D03"/>
    <w:rsid w:val="00411E90"/>
    <w:rsid w:val="00412117"/>
    <w:rsid w:val="0041225D"/>
    <w:rsid w:val="0041254A"/>
    <w:rsid w:val="0041257D"/>
    <w:rsid w:val="00412D90"/>
    <w:rsid w:val="00412F28"/>
    <w:rsid w:val="00412F92"/>
    <w:rsid w:val="00412FAC"/>
    <w:rsid w:val="00413194"/>
    <w:rsid w:val="00413370"/>
    <w:rsid w:val="004137A6"/>
    <w:rsid w:val="004137F5"/>
    <w:rsid w:val="0041396E"/>
    <w:rsid w:val="004139C5"/>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219"/>
    <w:rsid w:val="004164DA"/>
    <w:rsid w:val="00416826"/>
    <w:rsid w:val="00416831"/>
    <w:rsid w:val="00416BCF"/>
    <w:rsid w:val="00416CB0"/>
    <w:rsid w:val="00416D36"/>
    <w:rsid w:val="004170A6"/>
    <w:rsid w:val="0041739D"/>
    <w:rsid w:val="00417763"/>
    <w:rsid w:val="004178A4"/>
    <w:rsid w:val="004178B1"/>
    <w:rsid w:val="0041795B"/>
    <w:rsid w:val="00417B86"/>
    <w:rsid w:val="00417D90"/>
    <w:rsid w:val="00417E4B"/>
    <w:rsid w:val="00417FBD"/>
    <w:rsid w:val="0042004A"/>
    <w:rsid w:val="00420172"/>
    <w:rsid w:val="00420196"/>
    <w:rsid w:val="0042026D"/>
    <w:rsid w:val="0042060A"/>
    <w:rsid w:val="0042072E"/>
    <w:rsid w:val="00420831"/>
    <w:rsid w:val="004208CF"/>
    <w:rsid w:val="00420ABB"/>
    <w:rsid w:val="00420D65"/>
    <w:rsid w:val="0042148C"/>
    <w:rsid w:val="0042149F"/>
    <w:rsid w:val="004214ED"/>
    <w:rsid w:val="00421720"/>
    <w:rsid w:val="004218A0"/>
    <w:rsid w:val="00421BEF"/>
    <w:rsid w:val="00421C38"/>
    <w:rsid w:val="00421D5F"/>
    <w:rsid w:val="004220CA"/>
    <w:rsid w:val="004220D5"/>
    <w:rsid w:val="00422255"/>
    <w:rsid w:val="004223DA"/>
    <w:rsid w:val="004228B3"/>
    <w:rsid w:val="00422A56"/>
    <w:rsid w:val="00422AB2"/>
    <w:rsid w:val="00422ACA"/>
    <w:rsid w:val="00422AF4"/>
    <w:rsid w:val="00422C0E"/>
    <w:rsid w:val="00422D52"/>
    <w:rsid w:val="00422E01"/>
    <w:rsid w:val="00423712"/>
    <w:rsid w:val="0042371A"/>
    <w:rsid w:val="00423797"/>
    <w:rsid w:val="00423D9F"/>
    <w:rsid w:val="004241C6"/>
    <w:rsid w:val="0042449D"/>
    <w:rsid w:val="00424589"/>
    <w:rsid w:val="00424A85"/>
    <w:rsid w:val="00424DA4"/>
    <w:rsid w:val="00425344"/>
    <w:rsid w:val="00425381"/>
    <w:rsid w:val="0042571A"/>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6D1E"/>
    <w:rsid w:val="004271CE"/>
    <w:rsid w:val="00427222"/>
    <w:rsid w:val="00427302"/>
    <w:rsid w:val="0042743B"/>
    <w:rsid w:val="0042755F"/>
    <w:rsid w:val="0042784D"/>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9A6"/>
    <w:rsid w:val="00431BF3"/>
    <w:rsid w:val="00431CCE"/>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4F7F"/>
    <w:rsid w:val="00435196"/>
    <w:rsid w:val="004352DD"/>
    <w:rsid w:val="004353AA"/>
    <w:rsid w:val="00435407"/>
    <w:rsid w:val="0043580A"/>
    <w:rsid w:val="00435A68"/>
    <w:rsid w:val="00435B0E"/>
    <w:rsid w:val="00435D33"/>
    <w:rsid w:val="00435DF6"/>
    <w:rsid w:val="00436300"/>
    <w:rsid w:val="004363CC"/>
    <w:rsid w:val="00436477"/>
    <w:rsid w:val="004367C0"/>
    <w:rsid w:val="00436A11"/>
    <w:rsid w:val="00436AFB"/>
    <w:rsid w:val="00436AFE"/>
    <w:rsid w:val="00436CCD"/>
    <w:rsid w:val="00436D5A"/>
    <w:rsid w:val="00436FE1"/>
    <w:rsid w:val="0043728F"/>
    <w:rsid w:val="004374C0"/>
    <w:rsid w:val="00437893"/>
    <w:rsid w:val="00437FA7"/>
    <w:rsid w:val="0044013F"/>
    <w:rsid w:val="004401C4"/>
    <w:rsid w:val="0044023A"/>
    <w:rsid w:val="00440387"/>
    <w:rsid w:val="004403C8"/>
    <w:rsid w:val="004403E8"/>
    <w:rsid w:val="004404F5"/>
    <w:rsid w:val="0044051C"/>
    <w:rsid w:val="00440A81"/>
    <w:rsid w:val="00440AC1"/>
    <w:rsid w:val="00440B94"/>
    <w:rsid w:val="00440C38"/>
    <w:rsid w:val="00440F51"/>
    <w:rsid w:val="00441338"/>
    <w:rsid w:val="0044149A"/>
    <w:rsid w:val="0044163C"/>
    <w:rsid w:val="0044190F"/>
    <w:rsid w:val="00441C66"/>
    <w:rsid w:val="00441E93"/>
    <w:rsid w:val="00441F52"/>
    <w:rsid w:val="00442034"/>
    <w:rsid w:val="0044222C"/>
    <w:rsid w:val="0044240D"/>
    <w:rsid w:val="004428A9"/>
    <w:rsid w:val="004429F2"/>
    <w:rsid w:val="00442F62"/>
    <w:rsid w:val="0044317C"/>
    <w:rsid w:val="004433BB"/>
    <w:rsid w:val="00443418"/>
    <w:rsid w:val="00443468"/>
    <w:rsid w:val="004437CC"/>
    <w:rsid w:val="004438E6"/>
    <w:rsid w:val="00443B51"/>
    <w:rsid w:val="00443CC6"/>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9A4"/>
    <w:rsid w:val="00445A02"/>
    <w:rsid w:val="00445CBA"/>
    <w:rsid w:val="00445E3D"/>
    <w:rsid w:val="004460CA"/>
    <w:rsid w:val="0044613B"/>
    <w:rsid w:val="004463DA"/>
    <w:rsid w:val="00446416"/>
    <w:rsid w:val="0044661B"/>
    <w:rsid w:val="00446802"/>
    <w:rsid w:val="0044682F"/>
    <w:rsid w:val="0044697C"/>
    <w:rsid w:val="00446AA0"/>
    <w:rsid w:val="00446BF4"/>
    <w:rsid w:val="00446C2E"/>
    <w:rsid w:val="00446C84"/>
    <w:rsid w:val="00446CAD"/>
    <w:rsid w:val="00446F47"/>
    <w:rsid w:val="004470F4"/>
    <w:rsid w:val="00447420"/>
    <w:rsid w:val="00447533"/>
    <w:rsid w:val="004476A0"/>
    <w:rsid w:val="00447B5F"/>
    <w:rsid w:val="00450292"/>
    <w:rsid w:val="00450425"/>
    <w:rsid w:val="00450460"/>
    <w:rsid w:val="0045089E"/>
    <w:rsid w:val="00450BBD"/>
    <w:rsid w:val="00450D2A"/>
    <w:rsid w:val="00450F5A"/>
    <w:rsid w:val="00451467"/>
    <w:rsid w:val="004514AF"/>
    <w:rsid w:val="00451547"/>
    <w:rsid w:val="004517C1"/>
    <w:rsid w:val="004518AE"/>
    <w:rsid w:val="004519E7"/>
    <w:rsid w:val="00451A60"/>
    <w:rsid w:val="00451C9D"/>
    <w:rsid w:val="00451F3A"/>
    <w:rsid w:val="004521FE"/>
    <w:rsid w:val="0045228D"/>
    <w:rsid w:val="004522A1"/>
    <w:rsid w:val="00452819"/>
    <w:rsid w:val="0045293B"/>
    <w:rsid w:val="00452AD2"/>
    <w:rsid w:val="00452B85"/>
    <w:rsid w:val="00452BD5"/>
    <w:rsid w:val="00452C3F"/>
    <w:rsid w:val="00453230"/>
    <w:rsid w:val="00453262"/>
    <w:rsid w:val="004533C6"/>
    <w:rsid w:val="004534A7"/>
    <w:rsid w:val="00453892"/>
    <w:rsid w:val="00453C79"/>
    <w:rsid w:val="00453D16"/>
    <w:rsid w:val="00453D6C"/>
    <w:rsid w:val="0045420F"/>
    <w:rsid w:val="00454315"/>
    <w:rsid w:val="00454777"/>
    <w:rsid w:val="00454900"/>
    <w:rsid w:val="00454B10"/>
    <w:rsid w:val="00455146"/>
    <w:rsid w:val="00455454"/>
    <w:rsid w:val="0045555C"/>
    <w:rsid w:val="00455626"/>
    <w:rsid w:val="0045569A"/>
    <w:rsid w:val="0045585D"/>
    <w:rsid w:val="00455B23"/>
    <w:rsid w:val="00455C7E"/>
    <w:rsid w:val="00455C84"/>
    <w:rsid w:val="00455DD4"/>
    <w:rsid w:val="00455DF6"/>
    <w:rsid w:val="00455E77"/>
    <w:rsid w:val="00456204"/>
    <w:rsid w:val="00456214"/>
    <w:rsid w:val="004565B1"/>
    <w:rsid w:val="00456601"/>
    <w:rsid w:val="00456B85"/>
    <w:rsid w:val="00456C78"/>
    <w:rsid w:val="004570C2"/>
    <w:rsid w:val="0045713D"/>
    <w:rsid w:val="00457184"/>
    <w:rsid w:val="004576D8"/>
    <w:rsid w:val="00457A6F"/>
    <w:rsid w:val="00457B10"/>
    <w:rsid w:val="00457B37"/>
    <w:rsid w:val="00457BDA"/>
    <w:rsid w:val="00457D56"/>
    <w:rsid w:val="004602DB"/>
    <w:rsid w:val="004602EC"/>
    <w:rsid w:val="004603E3"/>
    <w:rsid w:val="00460516"/>
    <w:rsid w:val="00460581"/>
    <w:rsid w:val="00460631"/>
    <w:rsid w:val="004607E3"/>
    <w:rsid w:val="0046085C"/>
    <w:rsid w:val="00460A1C"/>
    <w:rsid w:val="00460D1B"/>
    <w:rsid w:val="00460E63"/>
    <w:rsid w:val="00460F4E"/>
    <w:rsid w:val="004610ED"/>
    <w:rsid w:val="00461267"/>
    <w:rsid w:val="0046166E"/>
    <w:rsid w:val="004616A0"/>
    <w:rsid w:val="0046172E"/>
    <w:rsid w:val="004617B0"/>
    <w:rsid w:val="004618F2"/>
    <w:rsid w:val="00461C60"/>
    <w:rsid w:val="00461DBB"/>
    <w:rsid w:val="004620A2"/>
    <w:rsid w:val="0046213B"/>
    <w:rsid w:val="0046247A"/>
    <w:rsid w:val="004625F2"/>
    <w:rsid w:val="00462807"/>
    <w:rsid w:val="00462A82"/>
    <w:rsid w:val="00462EFB"/>
    <w:rsid w:val="00462F49"/>
    <w:rsid w:val="00463266"/>
    <w:rsid w:val="0046333D"/>
    <w:rsid w:val="00463495"/>
    <w:rsid w:val="004635A9"/>
    <w:rsid w:val="00463717"/>
    <w:rsid w:val="004637DD"/>
    <w:rsid w:val="00463834"/>
    <w:rsid w:val="0046388A"/>
    <w:rsid w:val="004639B5"/>
    <w:rsid w:val="00463A07"/>
    <w:rsid w:val="00463D7D"/>
    <w:rsid w:val="00463DAC"/>
    <w:rsid w:val="00463FB2"/>
    <w:rsid w:val="0046416A"/>
    <w:rsid w:val="004641B3"/>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02"/>
    <w:rsid w:val="00465FBE"/>
    <w:rsid w:val="0046600E"/>
    <w:rsid w:val="00466031"/>
    <w:rsid w:val="00466047"/>
    <w:rsid w:val="004663D5"/>
    <w:rsid w:val="00466479"/>
    <w:rsid w:val="00466611"/>
    <w:rsid w:val="00466717"/>
    <w:rsid w:val="00466855"/>
    <w:rsid w:val="00467032"/>
    <w:rsid w:val="0046707C"/>
    <w:rsid w:val="004672D9"/>
    <w:rsid w:val="0046732A"/>
    <w:rsid w:val="004676C0"/>
    <w:rsid w:val="004679D7"/>
    <w:rsid w:val="00467A23"/>
    <w:rsid w:val="00467B2E"/>
    <w:rsid w:val="00467B36"/>
    <w:rsid w:val="00467B5B"/>
    <w:rsid w:val="00467F0C"/>
    <w:rsid w:val="0047006B"/>
    <w:rsid w:val="004700B6"/>
    <w:rsid w:val="004700D7"/>
    <w:rsid w:val="00470295"/>
    <w:rsid w:val="0047034B"/>
    <w:rsid w:val="004706E6"/>
    <w:rsid w:val="004707B9"/>
    <w:rsid w:val="00470C35"/>
    <w:rsid w:val="00470D4A"/>
    <w:rsid w:val="00470DF5"/>
    <w:rsid w:val="00470EE6"/>
    <w:rsid w:val="0047100C"/>
    <w:rsid w:val="004717A0"/>
    <w:rsid w:val="004717E7"/>
    <w:rsid w:val="004718D2"/>
    <w:rsid w:val="00471A13"/>
    <w:rsid w:val="00471E61"/>
    <w:rsid w:val="00471E9E"/>
    <w:rsid w:val="0047223D"/>
    <w:rsid w:val="004724C8"/>
    <w:rsid w:val="0047266E"/>
    <w:rsid w:val="00472692"/>
    <w:rsid w:val="00472965"/>
    <w:rsid w:val="00472E1C"/>
    <w:rsid w:val="00473117"/>
    <w:rsid w:val="004731EE"/>
    <w:rsid w:val="00473279"/>
    <w:rsid w:val="0047439D"/>
    <w:rsid w:val="004745B9"/>
    <w:rsid w:val="0047486C"/>
    <w:rsid w:val="00474874"/>
    <w:rsid w:val="004749C3"/>
    <w:rsid w:val="004749ED"/>
    <w:rsid w:val="00474E42"/>
    <w:rsid w:val="004755C1"/>
    <w:rsid w:val="00475753"/>
    <w:rsid w:val="00475990"/>
    <w:rsid w:val="00475CAC"/>
    <w:rsid w:val="00475EC5"/>
    <w:rsid w:val="004764B5"/>
    <w:rsid w:val="004764D4"/>
    <w:rsid w:val="00476537"/>
    <w:rsid w:val="0047654C"/>
    <w:rsid w:val="00476685"/>
    <w:rsid w:val="004769C0"/>
    <w:rsid w:val="00476A99"/>
    <w:rsid w:val="0047704B"/>
    <w:rsid w:val="0047704E"/>
    <w:rsid w:val="00477AC2"/>
    <w:rsid w:val="00477CCD"/>
    <w:rsid w:val="00477E0C"/>
    <w:rsid w:val="00477F87"/>
    <w:rsid w:val="00480168"/>
    <w:rsid w:val="0048025A"/>
    <w:rsid w:val="004802C0"/>
    <w:rsid w:val="00480322"/>
    <w:rsid w:val="0048062E"/>
    <w:rsid w:val="004807F9"/>
    <w:rsid w:val="00480A73"/>
    <w:rsid w:val="00480D6D"/>
    <w:rsid w:val="00481797"/>
    <w:rsid w:val="004817CB"/>
    <w:rsid w:val="00481982"/>
    <w:rsid w:val="00481A1D"/>
    <w:rsid w:val="00481A42"/>
    <w:rsid w:val="00481A5A"/>
    <w:rsid w:val="0048205C"/>
    <w:rsid w:val="004821E6"/>
    <w:rsid w:val="0048252F"/>
    <w:rsid w:val="0048263B"/>
    <w:rsid w:val="004829D2"/>
    <w:rsid w:val="004829DE"/>
    <w:rsid w:val="00482A0A"/>
    <w:rsid w:val="00482AC0"/>
    <w:rsid w:val="00482B18"/>
    <w:rsid w:val="00482D35"/>
    <w:rsid w:val="00482EEE"/>
    <w:rsid w:val="0048348F"/>
    <w:rsid w:val="004837A1"/>
    <w:rsid w:val="004837D3"/>
    <w:rsid w:val="0048385D"/>
    <w:rsid w:val="00483AA4"/>
    <w:rsid w:val="00483C0B"/>
    <w:rsid w:val="00483D7E"/>
    <w:rsid w:val="0048400B"/>
    <w:rsid w:val="004841D0"/>
    <w:rsid w:val="0048447B"/>
    <w:rsid w:val="00484A77"/>
    <w:rsid w:val="00484A96"/>
    <w:rsid w:val="00484AA9"/>
    <w:rsid w:val="00484B81"/>
    <w:rsid w:val="00484D37"/>
    <w:rsid w:val="00484F5E"/>
    <w:rsid w:val="0048511F"/>
    <w:rsid w:val="0048526A"/>
    <w:rsid w:val="00485328"/>
    <w:rsid w:val="00485660"/>
    <w:rsid w:val="004856BA"/>
    <w:rsid w:val="0048571E"/>
    <w:rsid w:val="00485889"/>
    <w:rsid w:val="004859AE"/>
    <w:rsid w:val="004859B4"/>
    <w:rsid w:val="00485EA3"/>
    <w:rsid w:val="00485EAA"/>
    <w:rsid w:val="00485EBD"/>
    <w:rsid w:val="004860F3"/>
    <w:rsid w:val="00486325"/>
    <w:rsid w:val="0048632E"/>
    <w:rsid w:val="00486444"/>
    <w:rsid w:val="00486524"/>
    <w:rsid w:val="004867B6"/>
    <w:rsid w:val="004869FF"/>
    <w:rsid w:val="00486A98"/>
    <w:rsid w:val="00486B73"/>
    <w:rsid w:val="00486FB8"/>
    <w:rsid w:val="00486FF6"/>
    <w:rsid w:val="00487189"/>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5EF"/>
    <w:rsid w:val="004906A1"/>
    <w:rsid w:val="00490799"/>
    <w:rsid w:val="00490A3F"/>
    <w:rsid w:val="00490AAA"/>
    <w:rsid w:val="00490AE8"/>
    <w:rsid w:val="00490B05"/>
    <w:rsid w:val="00490B80"/>
    <w:rsid w:val="00490CF4"/>
    <w:rsid w:val="00490EEE"/>
    <w:rsid w:val="004910FB"/>
    <w:rsid w:val="004911EC"/>
    <w:rsid w:val="0049122B"/>
    <w:rsid w:val="004916C2"/>
    <w:rsid w:val="00491740"/>
    <w:rsid w:val="00491F64"/>
    <w:rsid w:val="00492037"/>
    <w:rsid w:val="0049208E"/>
    <w:rsid w:val="00492375"/>
    <w:rsid w:val="0049238A"/>
    <w:rsid w:val="004929F4"/>
    <w:rsid w:val="00492ACE"/>
    <w:rsid w:val="00492D9F"/>
    <w:rsid w:val="00492FD2"/>
    <w:rsid w:val="0049301E"/>
    <w:rsid w:val="004933A4"/>
    <w:rsid w:val="004934C3"/>
    <w:rsid w:val="00493689"/>
    <w:rsid w:val="004938CD"/>
    <w:rsid w:val="00493CC0"/>
    <w:rsid w:val="00493E09"/>
    <w:rsid w:val="00494123"/>
    <w:rsid w:val="0049461B"/>
    <w:rsid w:val="00494626"/>
    <w:rsid w:val="004946A9"/>
    <w:rsid w:val="00494815"/>
    <w:rsid w:val="00494DC7"/>
    <w:rsid w:val="00494E35"/>
    <w:rsid w:val="0049500E"/>
    <w:rsid w:val="0049502A"/>
    <w:rsid w:val="004953FE"/>
    <w:rsid w:val="00495408"/>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2E"/>
    <w:rsid w:val="00497D7A"/>
    <w:rsid w:val="00497ED7"/>
    <w:rsid w:val="004A067D"/>
    <w:rsid w:val="004A0799"/>
    <w:rsid w:val="004A09B3"/>
    <w:rsid w:val="004A0C30"/>
    <w:rsid w:val="004A0EE4"/>
    <w:rsid w:val="004A0F43"/>
    <w:rsid w:val="004A132F"/>
    <w:rsid w:val="004A1572"/>
    <w:rsid w:val="004A1611"/>
    <w:rsid w:val="004A1927"/>
    <w:rsid w:val="004A19CD"/>
    <w:rsid w:val="004A1CC3"/>
    <w:rsid w:val="004A1E28"/>
    <w:rsid w:val="004A1FEB"/>
    <w:rsid w:val="004A215D"/>
    <w:rsid w:val="004A22D8"/>
    <w:rsid w:val="004A23D2"/>
    <w:rsid w:val="004A23F2"/>
    <w:rsid w:val="004A25CD"/>
    <w:rsid w:val="004A2881"/>
    <w:rsid w:val="004A2924"/>
    <w:rsid w:val="004A2C52"/>
    <w:rsid w:val="004A2D77"/>
    <w:rsid w:val="004A2D8A"/>
    <w:rsid w:val="004A2EB9"/>
    <w:rsid w:val="004A30B7"/>
    <w:rsid w:val="004A32EB"/>
    <w:rsid w:val="004A3388"/>
    <w:rsid w:val="004A3412"/>
    <w:rsid w:val="004A344B"/>
    <w:rsid w:val="004A375A"/>
    <w:rsid w:val="004A3776"/>
    <w:rsid w:val="004A389B"/>
    <w:rsid w:val="004A3B1C"/>
    <w:rsid w:val="004A3C93"/>
    <w:rsid w:val="004A3D41"/>
    <w:rsid w:val="004A3DA9"/>
    <w:rsid w:val="004A3E7D"/>
    <w:rsid w:val="004A40B4"/>
    <w:rsid w:val="004A4442"/>
    <w:rsid w:val="004A4478"/>
    <w:rsid w:val="004A4580"/>
    <w:rsid w:val="004A45F8"/>
    <w:rsid w:val="004A48B8"/>
    <w:rsid w:val="004A4A27"/>
    <w:rsid w:val="004A4A86"/>
    <w:rsid w:val="004A4AE3"/>
    <w:rsid w:val="004A4C0C"/>
    <w:rsid w:val="004A4F0B"/>
    <w:rsid w:val="004A5016"/>
    <w:rsid w:val="004A50EA"/>
    <w:rsid w:val="004A537A"/>
    <w:rsid w:val="004A57D1"/>
    <w:rsid w:val="004A58D5"/>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0F55"/>
    <w:rsid w:val="004B10A6"/>
    <w:rsid w:val="004B127A"/>
    <w:rsid w:val="004B13FA"/>
    <w:rsid w:val="004B16DA"/>
    <w:rsid w:val="004B179E"/>
    <w:rsid w:val="004B272B"/>
    <w:rsid w:val="004B2920"/>
    <w:rsid w:val="004B2BB0"/>
    <w:rsid w:val="004B2BCD"/>
    <w:rsid w:val="004B2F9F"/>
    <w:rsid w:val="004B3003"/>
    <w:rsid w:val="004B349A"/>
    <w:rsid w:val="004B3544"/>
    <w:rsid w:val="004B3732"/>
    <w:rsid w:val="004B3978"/>
    <w:rsid w:val="004B3CE0"/>
    <w:rsid w:val="004B3F54"/>
    <w:rsid w:val="004B3F5F"/>
    <w:rsid w:val="004B40E7"/>
    <w:rsid w:val="004B4163"/>
    <w:rsid w:val="004B4164"/>
    <w:rsid w:val="004B4255"/>
    <w:rsid w:val="004B42DA"/>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033"/>
    <w:rsid w:val="004C0661"/>
    <w:rsid w:val="004C0802"/>
    <w:rsid w:val="004C0FBA"/>
    <w:rsid w:val="004C0FE7"/>
    <w:rsid w:val="004C10EC"/>
    <w:rsid w:val="004C16F8"/>
    <w:rsid w:val="004C16FD"/>
    <w:rsid w:val="004C1C29"/>
    <w:rsid w:val="004C1E47"/>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51"/>
    <w:rsid w:val="004C4091"/>
    <w:rsid w:val="004C439A"/>
    <w:rsid w:val="004C4E9E"/>
    <w:rsid w:val="004C50B8"/>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174"/>
    <w:rsid w:val="004C7257"/>
    <w:rsid w:val="004C72BE"/>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0FED"/>
    <w:rsid w:val="004D14E8"/>
    <w:rsid w:val="004D14ED"/>
    <w:rsid w:val="004D18D8"/>
    <w:rsid w:val="004D1983"/>
    <w:rsid w:val="004D2048"/>
    <w:rsid w:val="004D2266"/>
    <w:rsid w:val="004D2A0C"/>
    <w:rsid w:val="004D2A3C"/>
    <w:rsid w:val="004D2EEF"/>
    <w:rsid w:val="004D32AD"/>
    <w:rsid w:val="004D342B"/>
    <w:rsid w:val="004D3A77"/>
    <w:rsid w:val="004D3AC6"/>
    <w:rsid w:val="004D3B50"/>
    <w:rsid w:val="004D3BD4"/>
    <w:rsid w:val="004D3E18"/>
    <w:rsid w:val="004D3E3A"/>
    <w:rsid w:val="004D3F75"/>
    <w:rsid w:val="004D4135"/>
    <w:rsid w:val="004D42B8"/>
    <w:rsid w:val="004D432C"/>
    <w:rsid w:val="004D445A"/>
    <w:rsid w:val="004D488E"/>
    <w:rsid w:val="004D4D2A"/>
    <w:rsid w:val="004D4EB7"/>
    <w:rsid w:val="004D5013"/>
    <w:rsid w:val="004D5026"/>
    <w:rsid w:val="004D504A"/>
    <w:rsid w:val="004D5135"/>
    <w:rsid w:val="004D5339"/>
    <w:rsid w:val="004D54CE"/>
    <w:rsid w:val="004D5B33"/>
    <w:rsid w:val="004D5D34"/>
    <w:rsid w:val="004D5D8C"/>
    <w:rsid w:val="004D5E48"/>
    <w:rsid w:val="004D6280"/>
    <w:rsid w:val="004D63B3"/>
    <w:rsid w:val="004D64C6"/>
    <w:rsid w:val="004D6746"/>
    <w:rsid w:val="004D69E1"/>
    <w:rsid w:val="004D6ADD"/>
    <w:rsid w:val="004D6CE3"/>
    <w:rsid w:val="004D6D60"/>
    <w:rsid w:val="004D715C"/>
    <w:rsid w:val="004D7252"/>
    <w:rsid w:val="004D769A"/>
    <w:rsid w:val="004D76ED"/>
    <w:rsid w:val="004D7867"/>
    <w:rsid w:val="004D7B6F"/>
    <w:rsid w:val="004D7CA7"/>
    <w:rsid w:val="004D7DDE"/>
    <w:rsid w:val="004D7DE7"/>
    <w:rsid w:val="004D7E3E"/>
    <w:rsid w:val="004D7FB0"/>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631"/>
    <w:rsid w:val="004E26F1"/>
    <w:rsid w:val="004E27D6"/>
    <w:rsid w:val="004E2936"/>
    <w:rsid w:val="004E2CEB"/>
    <w:rsid w:val="004E2EC4"/>
    <w:rsid w:val="004E31D0"/>
    <w:rsid w:val="004E353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6CA"/>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571"/>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30"/>
    <w:rsid w:val="004F0777"/>
    <w:rsid w:val="004F0888"/>
    <w:rsid w:val="004F0BBE"/>
    <w:rsid w:val="004F111B"/>
    <w:rsid w:val="004F118A"/>
    <w:rsid w:val="004F16B2"/>
    <w:rsid w:val="004F1806"/>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0F3"/>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26E"/>
    <w:rsid w:val="004F75D7"/>
    <w:rsid w:val="004F7603"/>
    <w:rsid w:val="004F7D33"/>
    <w:rsid w:val="004F7E46"/>
    <w:rsid w:val="004F7ED3"/>
    <w:rsid w:val="004F7FFE"/>
    <w:rsid w:val="00500297"/>
    <w:rsid w:val="00500460"/>
    <w:rsid w:val="00500612"/>
    <w:rsid w:val="00500876"/>
    <w:rsid w:val="005009EE"/>
    <w:rsid w:val="00500C47"/>
    <w:rsid w:val="00500EC7"/>
    <w:rsid w:val="00500F9F"/>
    <w:rsid w:val="0050107C"/>
    <w:rsid w:val="005012A2"/>
    <w:rsid w:val="005014BE"/>
    <w:rsid w:val="0050175A"/>
    <w:rsid w:val="0050199B"/>
    <w:rsid w:val="00501B10"/>
    <w:rsid w:val="00501C0B"/>
    <w:rsid w:val="00501E37"/>
    <w:rsid w:val="00501F04"/>
    <w:rsid w:val="00502570"/>
    <w:rsid w:val="00502ADC"/>
    <w:rsid w:val="00502D48"/>
    <w:rsid w:val="00502DB2"/>
    <w:rsid w:val="005032F2"/>
    <w:rsid w:val="00503795"/>
    <w:rsid w:val="00503848"/>
    <w:rsid w:val="00503A5E"/>
    <w:rsid w:val="00503B35"/>
    <w:rsid w:val="00503CE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0E1"/>
    <w:rsid w:val="005062DF"/>
    <w:rsid w:val="00506307"/>
    <w:rsid w:val="005065F6"/>
    <w:rsid w:val="005066B9"/>
    <w:rsid w:val="0050670F"/>
    <w:rsid w:val="0050687F"/>
    <w:rsid w:val="005068D8"/>
    <w:rsid w:val="00506CD0"/>
    <w:rsid w:val="00506FDF"/>
    <w:rsid w:val="005071BC"/>
    <w:rsid w:val="005072B3"/>
    <w:rsid w:val="005075AA"/>
    <w:rsid w:val="0050795C"/>
    <w:rsid w:val="00507DC5"/>
    <w:rsid w:val="00507EC7"/>
    <w:rsid w:val="00510292"/>
    <w:rsid w:val="005102A5"/>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BF8"/>
    <w:rsid w:val="00511DC6"/>
    <w:rsid w:val="0051205F"/>
    <w:rsid w:val="00512AC9"/>
    <w:rsid w:val="00512BFE"/>
    <w:rsid w:val="00512FC1"/>
    <w:rsid w:val="0051304A"/>
    <w:rsid w:val="00513243"/>
    <w:rsid w:val="005132B9"/>
    <w:rsid w:val="005134BA"/>
    <w:rsid w:val="0051374F"/>
    <w:rsid w:val="0051393C"/>
    <w:rsid w:val="00513E05"/>
    <w:rsid w:val="00513F76"/>
    <w:rsid w:val="005141DD"/>
    <w:rsid w:val="00514287"/>
    <w:rsid w:val="0051438B"/>
    <w:rsid w:val="00514486"/>
    <w:rsid w:val="00514562"/>
    <w:rsid w:val="0051473F"/>
    <w:rsid w:val="00514AEC"/>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307"/>
    <w:rsid w:val="0051643C"/>
    <w:rsid w:val="0051647D"/>
    <w:rsid w:val="005165B2"/>
    <w:rsid w:val="005166C2"/>
    <w:rsid w:val="0051675F"/>
    <w:rsid w:val="00516A05"/>
    <w:rsid w:val="00516AA3"/>
    <w:rsid w:val="00516BB7"/>
    <w:rsid w:val="00516C8F"/>
    <w:rsid w:val="00516E6D"/>
    <w:rsid w:val="00516F42"/>
    <w:rsid w:val="00517201"/>
    <w:rsid w:val="0051747A"/>
    <w:rsid w:val="005175A7"/>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1BA0"/>
    <w:rsid w:val="00521CAB"/>
    <w:rsid w:val="0052212D"/>
    <w:rsid w:val="005221B5"/>
    <w:rsid w:val="005222D8"/>
    <w:rsid w:val="00522329"/>
    <w:rsid w:val="005223C4"/>
    <w:rsid w:val="0052274B"/>
    <w:rsid w:val="0052284B"/>
    <w:rsid w:val="005228B4"/>
    <w:rsid w:val="00522B94"/>
    <w:rsid w:val="00522CEE"/>
    <w:rsid w:val="00522F59"/>
    <w:rsid w:val="005230DF"/>
    <w:rsid w:val="00523313"/>
    <w:rsid w:val="00523439"/>
    <w:rsid w:val="005234F0"/>
    <w:rsid w:val="00523623"/>
    <w:rsid w:val="005236E2"/>
    <w:rsid w:val="00523899"/>
    <w:rsid w:val="005239C4"/>
    <w:rsid w:val="00523BA5"/>
    <w:rsid w:val="00523C8A"/>
    <w:rsid w:val="00523F30"/>
    <w:rsid w:val="0052418C"/>
    <w:rsid w:val="005241C9"/>
    <w:rsid w:val="00524233"/>
    <w:rsid w:val="00524352"/>
    <w:rsid w:val="005244CC"/>
    <w:rsid w:val="005245C2"/>
    <w:rsid w:val="00524605"/>
    <w:rsid w:val="00524697"/>
    <w:rsid w:val="005248F5"/>
    <w:rsid w:val="00524AD3"/>
    <w:rsid w:val="00524B9B"/>
    <w:rsid w:val="00524BFC"/>
    <w:rsid w:val="005250E5"/>
    <w:rsid w:val="00525259"/>
    <w:rsid w:val="00525545"/>
    <w:rsid w:val="00525618"/>
    <w:rsid w:val="00525D59"/>
    <w:rsid w:val="00525F6C"/>
    <w:rsid w:val="005261A8"/>
    <w:rsid w:val="0052658D"/>
    <w:rsid w:val="005265B3"/>
    <w:rsid w:val="00526734"/>
    <w:rsid w:val="0052677F"/>
    <w:rsid w:val="00526C07"/>
    <w:rsid w:val="00526CD9"/>
    <w:rsid w:val="00526CFF"/>
    <w:rsid w:val="00526ED6"/>
    <w:rsid w:val="0052711B"/>
    <w:rsid w:val="0052737A"/>
    <w:rsid w:val="0052750F"/>
    <w:rsid w:val="00527649"/>
    <w:rsid w:val="005276C9"/>
    <w:rsid w:val="00527A1F"/>
    <w:rsid w:val="00527A70"/>
    <w:rsid w:val="00527A74"/>
    <w:rsid w:val="00527E0F"/>
    <w:rsid w:val="005304DC"/>
    <w:rsid w:val="005305FB"/>
    <w:rsid w:val="00530787"/>
    <w:rsid w:val="00530971"/>
    <w:rsid w:val="00530979"/>
    <w:rsid w:val="00530B88"/>
    <w:rsid w:val="0053103F"/>
    <w:rsid w:val="005310A9"/>
    <w:rsid w:val="005310F2"/>
    <w:rsid w:val="00531301"/>
    <w:rsid w:val="005314A2"/>
    <w:rsid w:val="005315D6"/>
    <w:rsid w:val="00531985"/>
    <w:rsid w:val="00531D86"/>
    <w:rsid w:val="00531DA5"/>
    <w:rsid w:val="00532074"/>
    <w:rsid w:val="00532155"/>
    <w:rsid w:val="00532222"/>
    <w:rsid w:val="00532712"/>
    <w:rsid w:val="00532723"/>
    <w:rsid w:val="00532911"/>
    <w:rsid w:val="00532C52"/>
    <w:rsid w:val="00532D23"/>
    <w:rsid w:val="00532FBC"/>
    <w:rsid w:val="00533119"/>
    <w:rsid w:val="00533473"/>
    <w:rsid w:val="005334F3"/>
    <w:rsid w:val="00533692"/>
    <w:rsid w:val="005336D5"/>
    <w:rsid w:val="00533845"/>
    <w:rsid w:val="00533ABE"/>
    <w:rsid w:val="00533DE9"/>
    <w:rsid w:val="00533EB7"/>
    <w:rsid w:val="005340CB"/>
    <w:rsid w:val="005340EE"/>
    <w:rsid w:val="005341C9"/>
    <w:rsid w:val="005343FC"/>
    <w:rsid w:val="0053444F"/>
    <w:rsid w:val="005344DA"/>
    <w:rsid w:val="00534640"/>
    <w:rsid w:val="005346EE"/>
    <w:rsid w:val="0053474C"/>
    <w:rsid w:val="005349F8"/>
    <w:rsid w:val="00534B43"/>
    <w:rsid w:val="00534B7B"/>
    <w:rsid w:val="00535159"/>
    <w:rsid w:val="005352BA"/>
    <w:rsid w:val="00535550"/>
    <w:rsid w:val="00535887"/>
    <w:rsid w:val="00535A87"/>
    <w:rsid w:val="00535D07"/>
    <w:rsid w:val="00536079"/>
    <w:rsid w:val="005361A7"/>
    <w:rsid w:val="00536629"/>
    <w:rsid w:val="005367F0"/>
    <w:rsid w:val="00536849"/>
    <w:rsid w:val="005369D6"/>
    <w:rsid w:val="00536D5E"/>
    <w:rsid w:val="00537603"/>
    <w:rsid w:val="00537B64"/>
    <w:rsid w:val="00537DF1"/>
    <w:rsid w:val="00537F02"/>
    <w:rsid w:val="005404EA"/>
    <w:rsid w:val="00540566"/>
    <w:rsid w:val="005409AF"/>
    <w:rsid w:val="00540D75"/>
    <w:rsid w:val="00540E77"/>
    <w:rsid w:val="00540FB6"/>
    <w:rsid w:val="0054135E"/>
    <w:rsid w:val="00541431"/>
    <w:rsid w:val="0054150B"/>
    <w:rsid w:val="00541716"/>
    <w:rsid w:val="005418F7"/>
    <w:rsid w:val="00541E17"/>
    <w:rsid w:val="005423B9"/>
    <w:rsid w:val="005423E9"/>
    <w:rsid w:val="00542473"/>
    <w:rsid w:val="005424B8"/>
    <w:rsid w:val="005426CD"/>
    <w:rsid w:val="00542A2D"/>
    <w:rsid w:val="00542ABD"/>
    <w:rsid w:val="00542F60"/>
    <w:rsid w:val="00543031"/>
    <w:rsid w:val="005431A5"/>
    <w:rsid w:val="005432F1"/>
    <w:rsid w:val="00543407"/>
    <w:rsid w:val="005436E9"/>
    <w:rsid w:val="00543915"/>
    <w:rsid w:val="005439F1"/>
    <w:rsid w:val="00543AFC"/>
    <w:rsid w:val="00543BBF"/>
    <w:rsid w:val="00543BE0"/>
    <w:rsid w:val="00543C09"/>
    <w:rsid w:val="005443F6"/>
    <w:rsid w:val="0054467C"/>
    <w:rsid w:val="0054469E"/>
    <w:rsid w:val="005447A7"/>
    <w:rsid w:val="00544A07"/>
    <w:rsid w:val="00544AB6"/>
    <w:rsid w:val="00544BD8"/>
    <w:rsid w:val="00544BFE"/>
    <w:rsid w:val="00544EB4"/>
    <w:rsid w:val="00545360"/>
    <w:rsid w:val="0054547C"/>
    <w:rsid w:val="00545535"/>
    <w:rsid w:val="005455EF"/>
    <w:rsid w:val="0054599D"/>
    <w:rsid w:val="00545A9C"/>
    <w:rsid w:val="00545B1F"/>
    <w:rsid w:val="00545C79"/>
    <w:rsid w:val="005461D4"/>
    <w:rsid w:val="0054622E"/>
    <w:rsid w:val="0054631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6AF"/>
    <w:rsid w:val="005506CC"/>
    <w:rsid w:val="00550711"/>
    <w:rsid w:val="00550D22"/>
    <w:rsid w:val="0055126C"/>
    <w:rsid w:val="0055126D"/>
    <w:rsid w:val="00551BA8"/>
    <w:rsid w:val="00551DDD"/>
    <w:rsid w:val="00551EC3"/>
    <w:rsid w:val="005521F5"/>
    <w:rsid w:val="005524D6"/>
    <w:rsid w:val="00552518"/>
    <w:rsid w:val="00552562"/>
    <w:rsid w:val="005526C3"/>
    <w:rsid w:val="00552F43"/>
    <w:rsid w:val="00553297"/>
    <w:rsid w:val="00553910"/>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DFB"/>
    <w:rsid w:val="00554E18"/>
    <w:rsid w:val="00554E49"/>
    <w:rsid w:val="00554E65"/>
    <w:rsid w:val="00554ED8"/>
    <w:rsid w:val="005552CD"/>
    <w:rsid w:val="00555468"/>
    <w:rsid w:val="00555737"/>
    <w:rsid w:val="0055586C"/>
    <w:rsid w:val="00555A49"/>
    <w:rsid w:val="00555A79"/>
    <w:rsid w:val="00555A8B"/>
    <w:rsid w:val="00555D35"/>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A"/>
    <w:rsid w:val="0056033E"/>
    <w:rsid w:val="0056065C"/>
    <w:rsid w:val="0056070E"/>
    <w:rsid w:val="00560C6E"/>
    <w:rsid w:val="00560C9B"/>
    <w:rsid w:val="00560CB5"/>
    <w:rsid w:val="00560CCB"/>
    <w:rsid w:val="00560DB5"/>
    <w:rsid w:val="00560E13"/>
    <w:rsid w:val="0056151B"/>
    <w:rsid w:val="005617F3"/>
    <w:rsid w:val="00561867"/>
    <w:rsid w:val="00561CFB"/>
    <w:rsid w:val="00561DA5"/>
    <w:rsid w:val="00561EB9"/>
    <w:rsid w:val="005623C8"/>
    <w:rsid w:val="0056252A"/>
    <w:rsid w:val="00562585"/>
    <w:rsid w:val="00562C0F"/>
    <w:rsid w:val="00562CB4"/>
    <w:rsid w:val="0056330C"/>
    <w:rsid w:val="005635BB"/>
    <w:rsid w:val="00563722"/>
    <w:rsid w:val="0056376C"/>
    <w:rsid w:val="00563899"/>
    <w:rsid w:val="00563DE8"/>
    <w:rsid w:val="00563E7E"/>
    <w:rsid w:val="00563E8F"/>
    <w:rsid w:val="00563F44"/>
    <w:rsid w:val="005641B9"/>
    <w:rsid w:val="0056420B"/>
    <w:rsid w:val="00564360"/>
    <w:rsid w:val="00564791"/>
    <w:rsid w:val="005648E0"/>
    <w:rsid w:val="00564D7A"/>
    <w:rsid w:val="00564E52"/>
    <w:rsid w:val="00565093"/>
    <w:rsid w:val="00565711"/>
    <w:rsid w:val="00565D9E"/>
    <w:rsid w:val="00565FDE"/>
    <w:rsid w:val="00566067"/>
    <w:rsid w:val="0056697E"/>
    <w:rsid w:val="00566B75"/>
    <w:rsid w:val="00566DC2"/>
    <w:rsid w:val="00566DEB"/>
    <w:rsid w:val="00566E08"/>
    <w:rsid w:val="00566E2C"/>
    <w:rsid w:val="0056728E"/>
    <w:rsid w:val="0056767B"/>
    <w:rsid w:val="005678F4"/>
    <w:rsid w:val="00567AA9"/>
    <w:rsid w:val="00567F23"/>
    <w:rsid w:val="00567F74"/>
    <w:rsid w:val="00567FB3"/>
    <w:rsid w:val="00570094"/>
    <w:rsid w:val="00570267"/>
    <w:rsid w:val="00570390"/>
    <w:rsid w:val="0057073A"/>
    <w:rsid w:val="00570899"/>
    <w:rsid w:val="00570962"/>
    <w:rsid w:val="00571031"/>
    <w:rsid w:val="00571C9B"/>
    <w:rsid w:val="0057202B"/>
    <w:rsid w:val="00572084"/>
    <w:rsid w:val="00572159"/>
    <w:rsid w:val="0057225B"/>
    <w:rsid w:val="005722D2"/>
    <w:rsid w:val="005725B3"/>
    <w:rsid w:val="005727C0"/>
    <w:rsid w:val="00572B9F"/>
    <w:rsid w:val="00572D2C"/>
    <w:rsid w:val="00572F6B"/>
    <w:rsid w:val="005730F3"/>
    <w:rsid w:val="0057381A"/>
    <w:rsid w:val="00573DF7"/>
    <w:rsid w:val="00573E02"/>
    <w:rsid w:val="005741A5"/>
    <w:rsid w:val="00574585"/>
    <w:rsid w:val="005746A9"/>
    <w:rsid w:val="00574979"/>
    <w:rsid w:val="00574B16"/>
    <w:rsid w:val="00574C85"/>
    <w:rsid w:val="00574CAB"/>
    <w:rsid w:val="00574DD3"/>
    <w:rsid w:val="00574F61"/>
    <w:rsid w:val="00574FB3"/>
    <w:rsid w:val="0057519A"/>
    <w:rsid w:val="00575218"/>
    <w:rsid w:val="005755D9"/>
    <w:rsid w:val="0057566B"/>
    <w:rsid w:val="00575AD8"/>
    <w:rsid w:val="00575B6C"/>
    <w:rsid w:val="00575CBF"/>
    <w:rsid w:val="00576028"/>
    <w:rsid w:val="00576523"/>
    <w:rsid w:val="005765CF"/>
    <w:rsid w:val="0057674C"/>
    <w:rsid w:val="00576965"/>
    <w:rsid w:val="00576ECC"/>
    <w:rsid w:val="005774CA"/>
    <w:rsid w:val="00577A60"/>
    <w:rsid w:val="00577B7E"/>
    <w:rsid w:val="0058000E"/>
    <w:rsid w:val="00580016"/>
    <w:rsid w:val="00580575"/>
    <w:rsid w:val="0058058B"/>
    <w:rsid w:val="00580767"/>
    <w:rsid w:val="005808E8"/>
    <w:rsid w:val="00580A2D"/>
    <w:rsid w:val="00580AC5"/>
    <w:rsid w:val="00580CDF"/>
    <w:rsid w:val="00580D36"/>
    <w:rsid w:val="00581135"/>
    <w:rsid w:val="00581200"/>
    <w:rsid w:val="0058124D"/>
    <w:rsid w:val="0058135B"/>
    <w:rsid w:val="00581483"/>
    <w:rsid w:val="0058165A"/>
    <w:rsid w:val="005816BE"/>
    <w:rsid w:val="00581897"/>
    <w:rsid w:val="00581A82"/>
    <w:rsid w:val="00581C8E"/>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0D"/>
    <w:rsid w:val="0058424A"/>
    <w:rsid w:val="00584260"/>
    <w:rsid w:val="00584AB6"/>
    <w:rsid w:val="00584CE6"/>
    <w:rsid w:val="00584D32"/>
    <w:rsid w:val="00584D6C"/>
    <w:rsid w:val="00584EC3"/>
    <w:rsid w:val="00585085"/>
    <w:rsid w:val="00585248"/>
    <w:rsid w:val="005853A8"/>
    <w:rsid w:val="005853AB"/>
    <w:rsid w:val="00585569"/>
    <w:rsid w:val="005856DE"/>
    <w:rsid w:val="0058591E"/>
    <w:rsid w:val="00585C7E"/>
    <w:rsid w:val="00585F6C"/>
    <w:rsid w:val="0058603D"/>
    <w:rsid w:val="005861DE"/>
    <w:rsid w:val="00586423"/>
    <w:rsid w:val="00586796"/>
    <w:rsid w:val="00586A1D"/>
    <w:rsid w:val="00586CFA"/>
    <w:rsid w:val="00586F90"/>
    <w:rsid w:val="00587032"/>
    <w:rsid w:val="005873E1"/>
    <w:rsid w:val="00587586"/>
    <w:rsid w:val="0058769E"/>
    <w:rsid w:val="00587741"/>
    <w:rsid w:val="0058782B"/>
    <w:rsid w:val="00590378"/>
    <w:rsid w:val="00590397"/>
    <w:rsid w:val="00590582"/>
    <w:rsid w:val="00590B16"/>
    <w:rsid w:val="00590BAC"/>
    <w:rsid w:val="00590D64"/>
    <w:rsid w:val="00591082"/>
    <w:rsid w:val="0059123B"/>
    <w:rsid w:val="005913B9"/>
    <w:rsid w:val="00591635"/>
    <w:rsid w:val="005916AB"/>
    <w:rsid w:val="005918D6"/>
    <w:rsid w:val="00591B04"/>
    <w:rsid w:val="00591D45"/>
    <w:rsid w:val="00591E0E"/>
    <w:rsid w:val="00591E3F"/>
    <w:rsid w:val="00591E87"/>
    <w:rsid w:val="005922A3"/>
    <w:rsid w:val="00592617"/>
    <w:rsid w:val="0059263F"/>
    <w:rsid w:val="005926AD"/>
    <w:rsid w:val="00592724"/>
    <w:rsid w:val="0059278B"/>
    <w:rsid w:val="00592837"/>
    <w:rsid w:val="00592956"/>
    <w:rsid w:val="00592D9A"/>
    <w:rsid w:val="00592DC7"/>
    <w:rsid w:val="00592F65"/>
    <w:rsid w:val="00592FDF"/>
    <w:rsid w:val="005931B2"/>
    <w:rsid w:val="0059351A"/>
    <w:rsid w:val="005937DD"/>
    <w:rsid w:val="00593827"/>
    <w:rsid w:val="005939AB"/>
    <w:rsid w:val="00593A81"/>
    <w:rsid w:val="00593A95"/>
    <w:rsid w:val="00593DAC"/>
    <w:rsid w:val="005941F8"/>
    <w:rsid w:val="00594734"/>
    <w:rsid w:val="00594A23"/>
    <w:rsid w:val="00594C19"/>
    <w:rsid w:val="0059512D"/>
    <w:rsid w:val="005955D4"/>
    <w:rsid w:val="005957F3"/>
    <w:rsid w:val="00595810"/>
    <w:rsid w:val="00595824"/>
    <w:rsid w:val="0059585B"/>
    <w:rsid w:val="00595C4E"/>
    <w:rsid w:val="005960DF"/>
    <w:rsid w:val="005961C5"/>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2E2E"/>
    <w:rsid w:val="005A303A"/>
    <w:rsid w:val="005A31BC"/>
    <w:rsid w:val="005A34AB"/>
    <w:rsid w:val="005A38AC"/>
    <w:rsid w:val="005A38DF"/>
    <w:rsid w:val="005A39A9"/>
    <w:rsid w:val="005A3AEB"/>
    <w:rsid w:val="005A3BAD"/>
    <w:rsid w:val="005A3DDB"/>
    <w:rsid w:val="005A3F02"/>
    <w:rsid w:val="005A3F4A"/>
    <w:rsid w:val="005A42FC"/>
    <w:rsid w:val="005A4552"/>
    <w:rsid w:val="005A46FE"/>
    <w:rsid w:val="005A48B6"/>
    <w:rsid w:val="005A4940"/>
    <w:rsid w:val="005A4B5D"/>
    <w:rsid w:val="005A4CD4"/>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54B"/>
    <w:rsid w:val="005A680E"/>
    <w:rsid w:val="005A6860"/>
    <w:rsid w:val="005A6ACD"/>
    <w:rsid w:val="005A6BD0"/>
    <w:rsid w:val="005A7069"/>
    <w:rsid w:val="005A756C"/>
    <w:rsid w:val="005A762D"/>
    <w:rsid w:val="005A7B8D"/>
    <w:rsid w:val="005A7C14"/>
    <w:rsid w:val="005A7C44"/>
    <w:rsid w:val="005A7D02"/>
    <w:rsid w:val="005B046D"/>
    <w:rsid w:val="005B051D"/>
    <w:rsid w:val="005B06ED"/>
    <w:rsid w:val="005B094B"/>
    <w:rsid w:val="005B0AA5"/>
    <w:rsid w:val="005B10CB"/>
    <w:rsid w:val="005B10DF"/>
    <w:rsid w:val="005B13A8"/>
    <w:rsid w:val="005B13EE"/>
    <w:rsid w:val="005B16AB"/>
    <w:rsid w:val="005B1849"/>
    <w:rsid w:val="005B1AF1"/>
    <w:rsid w:val="005B1DC5"/>
    <w:rsid w:val="005B1E6A"/>
    <w:rsid w:val="005B24AA"/>
    <w:rsid w:val="005B2553"/>
    <w:rsid w:val="005B25FA"/>
    <w:rsid w:val="005B273E"/>
    <w:rsid w:val="005B2C01"/>
    <w:rsid w:val="005B2DBB"/>
    <w:rsid w:val="005B2DF0"/>
    <w:rsid w:val="005B32B4"/>
    <w:rsid w:val="005B32BD"/>
    <w:rsid w:val="005B33FC"/>
    <w:rsid w:val="005B3478"/>
    <w:rsid w:val="005B3728"/>
    <w:rsid w:val="005B3A97"/>
    <w:rsid w:val="005B3AD3"/>
    <w:rsid w:val="005B3F6D"/>
    <w:rsid w:val="005B4301"/>
    <w:rsid w:val="005B432A"/>
    <w:rsid w:val="005B4347"/>
    <w:rsid w:val="005B449B"/>
    <w:rsid w:val="005B44AE"/>
    <w:rsid w:val="005B47B3"/>
    <w:rsid w:val="005B4CEB"/>
    <w:rsid w:val="005B4DEA"/>
    <w:rsid w:val="005B4ED0"/>
    <w:rsid w:val="005B5054"/>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3F3"/>
    <w:rsid w:val="005B641F"/>
    <w:rsid w:val="005B6471"/>
    <w:rsid w:val="005B65BD"/>
    <w:rsid w:val="005B66DF"/>
    <w:rsid w:val="005B67A6"/>
    <w:rsid w:val="005B68A0"/>
    <w:rsid w:val="005B6A01"/>
    <w:rsid w:val="005B6A6E"/>
    <w:rsid w:val="005B6CEA"/>
    <w:rsid w:val="005B705C"/>
    <w:rsid w:val="005B70AA"/>
    <w:rsid w:val="005B7551"/>
    <w:rsid w:val="005B7561"/>
    <w:rsid w:val="005B757F"/>
    <w:rsid w:val="005B7662"/>
    <w:rsid w:val="005B77E5"/>
    <w:rsid w:val="005B798B"/>
    <w:rsid w:val="005B7AEE"/>
    <w:rsid w:val="005B7BB1"/>
    <w:rsid w:val="005B7E6E"/>
    <w:rsid w:val="005C0180"/>
    <w:rsid w:val="005C018F"/>
    <w:rsid w:val="005C0628"/>
    <w:rsid w:val="005C0A02"/>
    <w:rsid w:val="005C0BB6"/>
    <w:rsid w:val="005C0F90"/>
    <w:rsid w:val="005C0FC5"/>
    <w:rsid w:val="005C1067"/>
    <w:rsid w:val="005C13AB"/>
    <w:rsid w:val="005C14A2"/>
    <w:rsid w:val="005C14F5"/>
    <w:rsid w:val="005C1C2F"/>
    <w:rsid w:val="005C1CD1"/>
    <w:rsid w:val="005C1E32"/>
    <w:rsid w:val="005C201D"/>
    <w:rsid w:val="005C21B1"/>
    <w:rsid w:val="005C2740"/>
    <w:rsid w:val="005C291D"/>
    <w:rsid w:val="005C2A85"/>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14"/>
    <w:rsid w:val="005C4E9A"/>
    <w:rsid w:val="005C4EE3"/>
    <w:rsid w:val="005C509E"/>
    <w:rsid w:val="005C547D"/>
    <w:rsid w:val="005C5685"/>
    <w:rsid w:val="005C57A6"/>
    <w:rsid w:val="005C58AD"/>
    <w:rsid w:val="005C5A7C"/>
    <w:rsid w:val="005C5ACE"/>
    <w:rsid w:val="005C5ACF"/>
    <w:rsid w:val="005C6229"/>
    <w:rsid w:val="005C64CA"/>
    <w:rsid w:val="005C65C8"/>
    <w:rsid w:val="005C67D1"/>
    <w:rsid w:val="005C6932"/>
    <w:rsid w:val="005C69A8"/>
    <w:rsid w:val="005C6BDB"/>
    <w:rsid w:val="005C6C18"/>
    <w:rsid w:val="005C6CFC"/>
    <w:rsid w:val="005C6ECA"/>
    <w:rsid w:val="005C70EB"/>
    <w:rsid w:val="005C71AF"/>
    <w:rsid w:val="005C71CD"/>
    <w:rsid w:val="005C7238"/>
    <w:rsid w:val="005C7296"/>
    <w:rsid w:val="005C73E1"/>
    <w:rsid w:val="005C76BC"/>
    <w:rsid w:val="005C77E3"/>
    <w:rsid w:val="005C7AB0"/>
    <w:rsid w:val="005C7D18"/>
    <w:rsid w:val="005D01A0"/>
    <w:rsid w:val="005D0AC9"/>
    <w:rsid w:val="005D0B2E"/>
    <w:rsid w:val="005D0FB5"/>
    <w:rsid w:val="005D1031"/>
    <w:rsid w:val="005D130E"/>
    <w:rsid w:val="005D149C"/>
    <w:rsid w:val="005D1700"/>
    <w:rsid w:val="005D1701"/>
    <w:rsid w:val="005D1849"/>
    <w:rsid w:val="005D19BE"/>
    <w:rsid w:val="005D1D80"/>
    <w:rsid w:val="005D1F62"/>
    <w:rsid w:val="005D208D"/>
    <w:rsid w:val="005D233C"/>
    <w:rsid w:val="005D2790"/>
    <w:rsid w:val="005D299E"/>
    <w:rsid w:val="005D2A35"/>
    <w:rsid w:val="005D2D44"/>
    <w:rsid w:val="005D2FCA"/>
    <w:rsid w:val="005D302E"/>
    <w:rsid w:val="005D348C"/>
    <w:rsid w:val="005D3685"/>
    <w:rsid w:val="005D3839"/>
    <w:rsid w:val="005D385C"/>
    <w:rsid w:val="005D3895"/>
    <w:rsid w:val="005D38C2"/>
    <w:rsid w:val="005D3E29"/>
    <w:rsid w:val="005D4111"/>
    <w:rsid w:val="005D4689"/>
    <w:rsid w:val="005D4939"/>
    <w:rsid w:val="005D4E71"/>
    <w:rsid w:val="005D4E75"/>
    <w:rsid w:val="005D4ED8"/>
    <w:rsid w:val="005D4FD9"/>
    <w:rsid w:val="005D5109"/>
    <w:rsid w:val="005D5195"/>
    <w:rsid w:val="005D5247"/>
    <w:rsid w:val="005D5291"/>
    <w:rsid w:val="005D5310"/>
    <w:rsid w:val="005D5342"/>
    <w:rsid w:val="005D5384"/>
    <w:rsid w:val="005D5823"/>
    <w:rsid w:val="005D5AB7"/>
    <w:rsid w:val="005D5E44"/>
    <w:rsid w:val="005D5E5C"/>
    <w:rsid w:val="005D60C5"/>
    <w:rsid w:val="005D60F5"/>
    <w:rsid w:val="005D61AE"/>
    <w:rsid w:val="005D6457"/>
    <w:rsid w:val="005D667C"/>
    <w:rsid w:val="005D6A0E"/>
    <w:rsid w:val="005D6AAA"/>
    <w:rsid w:val="005D6C01"/>
    <w:rsid w:val="005D6E5F"/>
    <w:rsid w:val="005D6ECA"/>
    <w:rsid w:val="005D7243"/>
    <w:rsid w:val="005D725D"/>
    <w:rsid w:val="005D7332"/>
    <w:rsid w:val="005D7343"/>
    <w:rsid w:val="005D7832"/>
    <w:rsid w:val="005D7921"/>
    <w:rsid w:val="005D7A87"/>
    <w:rsid w:val="005D7B9C"/>
    <w:rsid w:val="005E03E3"/>
    <w:rsid w:val="005E0934"/>
    <w:rsid w:val="005E09EB"/>
    <w:rsid w:val="005E0E50"/>
    <w:rsid w:val="005E12A8"/>
    <w:rsid w:val="005E1724"/>
    <w:rsid w:val="005E17A1"/>
    <w:rsid w:val="005E1C6C"/>
    <w:rsid w:val="005E1CA6"/>
    <w:rsid w:val="005E1CDF"/>
    <w:rsid w:val="005E1DC3"/>
    <w:rsid w:val="005E1DF6"/>
    <w:rsid w:val="005E21A7"/>
    <w:rsid w:val="005E249D"/>
    <w:rsid w:val="005E287B"/>
    <w:rsid w:val="005E2918"/>
    <w:rsid w:val="005E2D43"/>
    <w:rsid w:val="005E2D65"/>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790"/>
    <w:rsid w:val="005E5A4E"/>
    <w:rsid w:val="005E5A52"/>
    <w:rsid w:val="005E5BEF"/>
    <w:rsid w:val="005E5D45"/>
    <w:rsid w:val="005E6231"/>
    <w:rsid w:val="005E62B9"/>
    <w:rsid w:val="005E6580"/>
    <w:rsid w:val="005E691E"/>
    <w:rsid w:val="005E6927"/>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22"/>
    <w:rsid w:val="005F174F"/>
    <w:rsid w:val="005F1AFB"/>
    <w:rsid w:val="005F1B67"/>
    <w:rsid w:val="005F1C25"/>
    <w:rsid w:val="005F203C"/>
    <w:rsid w:val="005F2054"/>
    <w:rsid w:val="005F2339"/>
    <w:rsid w:val="005F2391"/>
    <w:rsid w:val="005F26AE"/>
    <w:rsid w:val="005F2737"/>
    <w:rsid w:val="005F2C90"/>
    <w:rsid w:val="005F2DDA"/>
    <w:rsid w:val="005F3036"/>
    <w:rsid w:val="005F3598"/>
    <w:rsid w:val="005F36E3"/>
    <w:rsid w:val="005F3F8F"/>
    <w:rsid w:val="005F3FDC"/>
    <w:rsid w:val="005F402A"/>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BB0"/>
    <w:rsid w:val="005F6FCC"/>
    <w:rsid w:val="005F73C1"/>
    <w:rsid w:val="005F74B8"/>
    <w:rsid w:val="005F7502"/>
    <w:rsid w:val="005F75B3"/>
    <w:rsid w:val="005F7780"/>
    <w:rsid w:val="005F7ABD"/>
    <w:rsid w:val="005F7D43"/>
    <w:rsid w:val="005F7E14"/>
    <w:rsid w:val="005F7EA8"/>
    <w:rsid w:val="006005E3"/>
    <w:rsid w:val="00600697"/>
    <w:rsid w:val="00600921"/>
    <w:rsid w:val="006009D9"/>
    <w:rsid w:val="00600A7B"/>
    <w:rsid w:val="00600E5F"/>
    <w:rsid w:val="0060100A"/>
    <w:rsid w:val="00601328"/>
    <w:rsid w:val="006015D6"/>
    <w:rsid w:val="00601AAB"/>
    <w:rsid w:val="00601B33"/>
    <w:rsid w:val="00602022"/>
    <w:rsid w:val="006022D1"/>
    <w:rsid w:val="006023C7"/>
    <w:rsid w:val="006024F3"/>
    <w:rsid w:val="006026CE"/>
    <w:rsid w:val="0060272B"/>
    <w:rsid w:val="00602A2B"/>
    <w:rsid w:val="0060304C"/>
    <w:rsid w:val="0060312D"/>
    <w:rsid w:val="006033CF"/>
    <w:rsid w:val="006034BC"/>
    <w:rsid w:val="0060350D"/>
    <w:rsid w:val="0060392C"/>
    <w:rsid w:val="00603A01"/>
    <w:rsid w:val="00603B2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026"/>
    <w:rsid w:val="0060622A"/>
    <w:rsid w:val="006062A0"/>
    <w:rsid w:val="00606357"/>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08"/>
    <w:rsid w:val="00611071"/>
    <w:rsid w:val="0061111A"/>
    <w:rsid w:val="0061120C"/>
    <w:rsid w:val="0061143F"/>
    <w:rsid w:val="00611627"/>
    <w:rsid w:val="0061195A"/>
    <w:rsid w:val="00611B47"/>
    <w:rsid w:val="006121C5"/>
    <w:rsid w:val="00612245"/>
    <w:rsid w:val="006124A8"/>
    <w:rsid w:val="00612BCD"/>
    <w:rsid w:val="00612DC6"/>
    <w:rsid w:val="00612F0C"/>
    <w:rsid w:val="00613129"/>
    <w:rsid w:val="0061313F"/>
    <w:rsid w:val="006133EE"/>
    <w:rsid w:val="006134A2"/>
    <w:rsid w:val="006136DD"/>
    <w:rsid w:val="00613707"/>
    <w:rsid w:val="0061372C"/>
    <w:rsid w:val="00613736"/>
    <w:rsid w:val="006138C8"/>
    <w:rsid w:val="00613907"/>
    <w:rsid w:val="00613D1B"/>
    <w:rsid w:val="00613E08"/>
    <w:rsid w:val="00613E48"/>
    <w:rsid w:val="00614459"/>
    <w:rsid w:val="00614608"/>
    <w:rsid w:val="00614ED2"/>
    <w:rsid w:val="00614EDF"/>
    <w:rsid w:val="00614F09"/>
    <w:rsid w:val="00614FD3"/>
    <w:rsid w:val="006152BA"/>
    <w:rsid w:val="006154CC"/>
    <w:rsid w:val="006159EF"/>
    <w:rsid w:val="00615A09"/>
    <w:rsid w:val="00615C41"/>
    <w:rsid w:val="00615CB4"/>
    <w:rsid w:val="0061619C"/>
    <w:rsid w:val="006161D6"/>
    <w:rsid w:val="006164B3"/>
    <w:rsid w:val="006164C7"/>
    <w:rsid w:val="006165C8"/>
    <w:rsid w:val="006169BA"/>
    <w:rsid w:val="00616A09"/>
    <w:rsid w:val="00616DD3"/>
    <w:rsid w:val="006171BA"/>
    <w:rsid w:val="006173C5"/>
    <w:rsid w:val="006175F5"/>
    <w:rsid w:val="00617692"/>
    <w:rsid w:val="00617AE5"/>
    <w:rsid w:val="00617CDC"/>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B67"/>
    <w:rsid w:val="00622E60"/>
    <w:rsid w:val="0062300C"/>
    <w:rsid w:val="006231D4"/>
    <w:rsid w:val="00623272"/>
    <w:rsid w:val="0062352B"/>
    <w:rsid w:val="006235D5"/>
    <w:rsid w:val="00623745"/>
    <w:rsid w:val="00623AF4"/>
    <w:rsid w:val="00623C93"/>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1D5"/>
    <w:rsid w:val="0062737A"/>
    <w:rsid w:val="00627383"/>
    <w:rsid w:val="006275AE"/>
    <w:rsid w:val="00627A9C"/>
    <w:rsid w:val="00627ECC"/>
    <w:rsid w:val="006300C1"/>
    <w:rsid w:val="006304F9"/>
    <w:rsid w:val="0063070C"/>
    <w:rsid w:val="00630952"/>
    <w:rsid w:val="00630C3E"/>
    <w:rsid w:val="00630CC8"/>
    <w:rsid w:val="00630E74"/>
    <w:rsid w:val="00630E7D"/>
    <w:rsid w:val="0063101B"/>
    <w:rsid w:val="00631114"/>
    <w:rsid w:val="006311FD"/>
    <w:rsid w:val="00631207"/>
    <w:rsid w:val="00631355"/>
    <w:rsid w:val="0063135B"/>
    <w:rsid w:val="00631542"/>
    <w:rsid w:val="00631598"/>
    <w:rsid w:val="006317B1"/>
    <w:rsid w:val="0063195D"/>
    <w:rsid w:val="00631EB5"/>
    <w:rsid w:val="00631FE8"/>
    <w:rsid w:val="00632218"/>
    <w:rsid w:val="00632278"/>
    <w:rsid w:val="006322F3"/>
    <w:rsid w:val="006323C9"/>
    <w:rsid w:val="006327E9"/>
    <w:rsid w:val="00632825"/>
    <w:rsid w:val="00632E38"/>
    <w:rsid w:val="00632EAC"/>
    <w:rsid w:val="00633282"/>
    <w:rsid w:val="006336CB"/>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544"/>
    <w:rsid w:val="006366D5"/>
    <w:rsid w:val="0063675F"/>
    <w:rsid w:val="00636908"/>
    <w:rsid w:val="0063693B"/>
    <w:rsid w:val="00636E3E"/>
    <w:rsid w:val="00637106"/>
    <w:rsid w:val="00637200"/>
    <w:rsid w:val="006372DB"/>
    <w:rsid w:val="006375FC"/>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33"/>
    <w:rsid w:val="00641466"/>
    <w:rsid w:val="006416F1"/>
    <w:rsid w:val="00641969"/>
    <w:rsid w:val="00641973"/>
    <w:rsid w:val="00641D13"/>
    <w:rsid w:val="006423C7"/>
    <w:rsid w:val="00642879"/>
    <w:rsid w:val="00642A32"/>
    <w:rsid w:val="00642B38"/>
    <w:rsid w:val="00643029"/>
    <w:rsid w:val="00643DF7"/>
    <w:rsid w:val="00643F87"/>
    <w:rsid w:val="006440A4"/>
    <w:rsid w:val="006441B9"/>
    <w:rsid w:val="00644832"/>
    <w:rsid w:val="00644D60"/>
    <w:rsid w:val="00644E79"/>
    <w:rsid w:val="00644F35"/>
    <w:rsid w:val="00645163"/>
    <w:rsid w:val="006455C9"/>
    <w:rsid w:val="006455F3"/>
    <w:rsid w:val="00645EE7"/>
    <w:rsid w:val="00645FF0"/>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47FB7"/>
    <w:rsid w:val="0065010E"/>
    <w:rsid w:val="00650532"/>
    <w:rsid w:val="00650682"/>
    <w:rsid w:val="00650831"/>
    <w:rsid w:val="006509B4"/>
    <w:rsid w:val="00650B6F"/>
    <w:rsid w:val="00650BAB"/>
    <w:rsid w:val="00650EDE"/>
    <w:rsid w:val="00650EF0"/>
    <w:rsid w:val="006510CE"/>
    <w:rsid w:val="00651110"/>
    <w:rsid w:val="0065147F"/>
    <w:rsid w:val="00651543"/>
    <w:rsid w:val="00651771"/>
    <w:rsid w:val="00651848"/>
    <w:rsid w:val="00651A3C"/>
    <w:rsid w:val="00651AB7"/>
    <w:rsid w:val="00651BBD"/>
    <w:rsid w:val="00651BCD"/>
    <w:rsid w:val="00651DA3"/>
    <w:rsid w:val="00651F35"/>
    <w:rsid w:val="00651FFD"/>
    <w:rsid w:val="006520E6"/>
    <w:rsid w:val="0065225A"/>
    <w:rsid w:val="0065253B"/>
    <w:rsid w:val="00652569"/>
    <w:rsid w:val="006526AE"/>
    <w:rsid w:val="0065287B"/>
    <w:rsid w:val="00652A86"/>
    <w:rsid w:val="00652AAD"/>
    <w:rsid w:val="00652D5F"/>
    <w:rsid w:val="00652F3D"/>
    <w:rsid w:val="0065301D"/>
    <w:rsid w:val="0065331D"/>
    <w:rsid w:val="006533C6"/>
    <w:rsid w:val="0065349B"/>
    <w:rsid w:val="00653522"/>
    <w:rsid w:val="00653689"/>
    <w:rsid w:val="006536DE"/>
    <w:rsid w:val="006538CF"/>
    <w:rsid w:val="006538D7"/>
    <w:rsid w:val="0065390F"/>
    <w:rsid w:val="00654015"/>
    <w:rsid w:val="00654141"/>
    <w:rsid w:val="00654212"/>
    <w:rsid w:val="00654257"/>
    <w:rsid w:val="00654410"/>
    <w:rsid w:val="006551F5"/>
    <w:rsid w:val="00655305"/>
    <w:rsid w:val="0065553B"/>
    <w:rsid w:val="006559B1"/>
    <w:rsid w:val="00655B2B"/>
    <w:rsid w:val="00655B56"/>
    <w:rsid w:val="00655D1A"/>
    <w:rsid w:val="00655E73"/>
    <w:rsid w:val="00656568"/>
    <w:rsid w:val="006565AE"/>
    <w:rsid w:val="006567D4"/>
    <w:rsid w:val="0065685E"/>
    <w:rsid w:val="006569F3"/>
    <w:rsid w:val="006571C7"/>
    <w:rsid w:val="00657948"/>
    <w:rsid w:val="00657B9F"/>
    <w:rsid w:val="00657F3A"/>
    <w:rsid w:val="0066005F"/>
    <w:rsid w:val="0066007A"/>
    <w:rsid w:val="006600B4"/>
    <w:rsid w:val="006601B3"/>
    <w:rsid w:val="00660236"/>
    <w:rsid w:val="00660450"/>
    <w:rsid w:val="006605DA"/>
    <w:rsid w:val="00660691"/>
    <w:rsid w:val="00660A42"/>
    <w:rsid w:val="00660B9E"/>
    <w:rsid w:val="00660D31"/>
    <w:rsid w:val="00660EA5"/>
    <w:rsid w:val="006611FE"/>
    <w:rsid w:val="00661668"/>
    <w:rsid w:val="006618E3"/>
    <w:rsid w:val="00661AE1"/>
    <w:rsid w:val="00661E00"/>
    <w:rsid w:val="00661F05"/>
    <w:rsid w:val="00662017"/>
    <w:rsid w:val="0066223C"/>
    <w:rsid w:val="0066236F"/>
    <w:rsid w:val="00662523"/>
    <w:rsid w:val="00662526"/>
    <w:rsid w:val="00662653"/>
    <w:rsid w:val="0066292D"/>
    <w:rsid w:val="00662C7C"/>
    <w:rsid w:val="0066302A"/>
    <w:rsid w:val="00663578"/>
    <w:rsid w:val="006635C7"/>
    <w:rsid w:val="006637E1"/>
    <w:rsid w:val="00663A64"/>
    <w:rsid w:val="00663C4F"/>
    <w:rsid w:val="00663DD9"/>
    <w:rsid w:val="00663E0C"/>
    <w:rsid w:val="00663FD5"/>
    <w:rsid w:val="00664240"/>
    <w:rsid w:val="006647BF"/>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8E"/>
    <w:rsid w:val="006676EA"/>
    <w:rsid w:val="00667952"/>
    <w:rsid w:val="00667AB2"/>
    <w:rsid w:val="00667D9E"/>
    <w:rsid w:val="00670260"/>
    <w:rsid w:val="0067047A"/>
    <w:rsid w:val="00670731"/>
    <w:rsid w:val="006708B1"/>
    <w:rsid w:val="00670DCC"/>
    <w:rsid w:val="00671050"/>
    <w:rsid w:val="00671065"/>
    <w:rsid w:val="006710DD"/>
    <w:rsid w:val="0067131E"/>
    <w:rsid w:val="00671357"/>
    <w:rsid w:val="006715D7"/>
    <w:rsid w:val="00671614"/>
    <w:rsid w:val="00671774"/>
    <w:rsid w:val="00671989"/>
    <w:rsid w:val="00671B87"/>
    <w:rsid w:val="00671B8A"/>
    <w:rsid w:val="00672139"/>
    <w:rsid w:val="006729A7"/>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4BFC"/>
    <w:rsid w:val="006753AE"/>
    <w:rsid w:val="006756CC"/>
    <w:rsid w:val="006756DA"/>
    <w:rsid w:val="00675766"/>
    <w:rsid w:val="00675829"/>
    <w:rsid w:val="00675F61"/>
    <w:rsid w:val="0067603F"/>
    <w:rsid w:val="006760BC"/>
    <w:rsid w:val="006763FD"/>
    <w:rsid w:val="00676411"/>
    <w:rsid w:val="00676450"/>
    <w:rsid w:val="00676651"/>
    <w:rsid w:val="00676761"/>
    <w:rsid w:val="006768DB"/>
    <w:rsid w:val="0067696E"/>
    <w:rsid w:val="00676C55"/>
    <w:rsid w:val="00676C97"/>
    <w:rsid w:val="00676F61"/>
    <w:rsid w:val="0067774C"/>
    <w:rsid w:val="006777AB"/>
    <w:rsid w:val="00677ECA"/>
    <w:rsid w:val="00680095"/>
    <w:rsid w:val="0068018E"/>
    <w:rsid w:val="00680263"/>
    <w:rsid w:val="006804CC"/>
    <w:rsid w:val="00680B23"/>
    <w:rsid w:val="00680B35"/>
    <w:rsid w:val="00680B97"/>
    <w:rsid w:val="00680BB4"/>
    <w:rsid w:val="00680D71"/>
    <w:rsid w:val="00680E67"/>
    <w:rsid w:val="00681001"/>
    <w:rsid w:val="00681AD5"/>
    <w:rsid w:val="00681CF9"/>
    <w:rsid w:val="00681DB6"/>
    <w:rsid w:val="00682048"/>
    <w:rsid w:val="006823D0"/>
    <w:rsid w:val="00682747"/>
    <w:rsid w:val="00682942"/>
    <w:rsid w:val="00682A28"/>
    <w:rsid w:val="00682E50"/>
    <w:rsid w:val="00682F26"/>
    <w:rsid w:val="00682FD9"/>
    <w:rsid w:val="00683117"/>
    <w:rsid w:val="00683549"/>
    <w:rsid w:val="0068393B"/>
    <w:rsid w:val="006839E5"/>
    <w:rsid w:val="00683B95"/>
    <w:rsid w:val="00683C7A"/>
    <w:rsid w:val="0068400E"/>
    <w:rsid w:val="006840A1"/>
    <w:rsid w:val="0068451B"/>
    <w:rsid w:val="00684825"/>
    <w:rsid w:val="006848D4"/>
    <w:rsid w:val="00684A2F"/>
    <w:rsid w:val="00684A67"/>
    <w:rsid w:val="00684C82"/>
    <w:rsid w:val="00684CEC"/>
    <w:rsid w:val="00684E3A"/>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1"/>
    <w:rsid w:val="00687D33"/>
    <w:rsid w:val="00687DBF"/>
    <w:rsid w:val="00687F6A"/>
    <w:rsid w:val="00687F6E"/>
    <w:rsid w:val="00687F90"/>
    <w:rsid w:val="00687F97"/>
    <w:rsid w:val="00687FBF"/>
    <w:rsid w:val="00690015"/>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982"/>
    <w:rsid w:val="00693A38"/>
    <w:rsid w:val="00693C34"/>
    <w:rsid w:val="0069413A"/>
    <w:rsid w:val="00694148"/>
    <w:rsid w:val="00694509"/>
    <w:rsid w:val="00694605"/>
    <w:rsid w:val="00694822"/>
    <w:rsid w:val="00694842"/>
    <w:rsid w:val="006948A7"/>
    <w:rsid w:val="00694B14"/>
    <w:rsid w:val="00694C51"/>
    <w:rsid w:val="00695004"/>
    <w:rsid w:val="006952D5"/>
    <w:rsid w:val="0069543A"/>
    <w:rsid w:val="00695C4A"/>
    <w:rsid w:val="00695D2C"/>
    <w:rsid w:val="00695DEC"/>
    <w:rsid w:val="00695E90"/>
    <w:rsid w:val="00695ED4"/>
    <w:rsid w:val="00695F9F"/>
    <w:rsid w:val="0069608E"/>
    <w:rsid w:val="006963C9"/>
    <w:rsid w:val="006967BF"/>
    <w:rsid w:val="00696910"/>
    <w:rsid w:val="0069691F"/>
    <w:rsid w:val="00696A58"/>
    <w:rsid w:val="00696BD2"/>
    <w:rsid w:val="00696BE1"/>
    <w:rsid w:val="00696F11"/>
    <w:rsid w:val="0069717F"/>
    <w:rsid w:val="006974B7"/>
    <w:rsid w:val="00697C50"/>
    <w:rsid w:val="00697D03"/>
    <w:rsid w:val="00697F2A"/>
    <w:rsid w:val="006A0180"/>
    <w:rsid w:val="006A033E"/>
    <w:rsid w:val="006A034E"/>
    <w:rsid w:val="006A07DB"/>
    <w:rsid w:val="006A08EF"/>
    <w:rsid w:val="006A0973"/>
    <w:rsid w:val="006A1067"/>
    <w:rsid w:val="006A1690"/>
    <w:rsid w:val="006A1782"/>
    <w:rsid w:val="006A1A26"/>
    <w:rsid w:val="006A1C1F"/>
    <w:rsid w:val="006A245E"/>
    <w:rsid w:val="006A2518"/>
    <w:rsid w:val="006A27DD"/>
    <w:rsid w:val="006A2E15"/>
    <w:rsid w:val="006A2E49"/>
    <w:rsid w:val="006A2E6C"/>
    <w:rsid w:val="006A2EE7"/>
    <w:rsid w:val="006A2EFA"/>
    <w:rsid w:val="006A2F58"/>
    <w:rsid w:val="006A2F93"/>
    <w:rsid w:val="006A3085"/>
    <w:rsid w:val="006A3453"/>
    <w:rsid w:val="006A3542"/>
    <w:rsid w:val="006A378A"/>
    <w:rsid w:val="006A391E"/>
    <w:rsid w:val="006A3B05"/>
    <w:rsid w:val="006A3B19"/>
    <w:rsid w:val="006A3D71"/>
    <w:rsid w:val="006A3D87"/>
    <w:rsid w:val="006A3FB7"/>
    <w:rsid w:val="006A430A"/>
    <w:rsid w:val="006A4322"/>
    <w:rsid w:val="006A43D6"/>
    <w:rsid w:val="006A454F"/>
    <w:rsid w:val="006A4AB1"/>
    <w:rsid w:val="006A4B08"/>
    <w:rsid w:val="006A4BF6"/>
    <w:rsid w:val="006A50B9"/>
    <w:rsid w:val="006A5185"/>
    <w:rsid w:val="006A5250"/>
    <w:rsid w:val="006A536B"/>
    <w:rsid w:val="006A542E"/>
    <w:rsid w:val="006A56F1"/>
    <w:rsid w:val="006A5AF8"/>
    <w:rsid w:val="006A5B67"/>
    <w:rsid w:val="006A5CAC"/>
    <w:rsid w:val="006A5F6E"/>
    <w:rsid w:val="006A60BF"/>
    <w:rsid w:val="006A649F"/>
    <w:rsid w:val="006A66D6"/>
    <w:rsid w:val="006A69E9"/>
    <w:rsid w:val="006A6D34"/>
    <w:rsid w:val="006A7008"/>
    <w:rsid w:val="006A71C2"/>
    <w:rsid w:val="006A74FF"/>
    <w:rsid w:val="006A7568"/>
    <w:rsid w:val="006A7738"/>
    <w:rsid w:val="006A7742"/>
    <w:rsid w:val="006A78D1"/>
    <w:rsid w:val="006A79BD"/>
    <w:rsid w:val="006A79C0"/>
    <w:rsid w:val="006A7C98"/>
    <w:rsid w:val="006A7DA6"/>
    <w:rsid w:val="006B01F4"/>
    <w:rsid w:val="006B0D71"/>
    <w:rsid w:val="006B0E42"/>
    <w:rsid w:val="006B0F04"/>
    <w:rsid w:val="006B1263"/>
    <w:rsid w:val="006B148A"/>
    <w:rsid w:val="006B1619"/>
    <w:rsid w:val="006B1898"/>
    <w:rsid w:val="006B1A64"/>
    <w:rsid w:val="006B1B23"/>
    <w:rsid w:val="006B1C37"/>
    <w:rsid w:val="006B1EEF"/>
    <w:rsid w:val="006B230E"/>
    <w:rsid w:val="006B2454"/>
    <w:rsid w:val="006B2860"/>
    <w:rsid w:val="006B28F9"/>
    <w:rsid w:val="006B2A80"/>
    <w:rsid w:val="006B2FBA"/>
    <w:rsid w:val="006B323B"/>
    <w:rsid w:val="006B324C"/>
    <w:rsid w:val="006B32D8"/>
    <w:rsid w:val="006B3330"/>
    <w:rsid w:val="006B38F6"/>
    <w:rsid w:val="006B39E3"/>
    <w:rsid w:val="006B3A4F"/>
    <w:rsid w:val="006B4487"/>
    <w:rsid w:val="006B483F"/>
    <w:rsid w:val="006B4856"/>
    <w:rsid w:val="006B4A59"/>
    <w:rsid w:val="006B4B42"/>
    <w:rsid w:val="006B4BA4"/>
    <w:rsid w:val="006B4C33"/>
    <w:rsid w:val="006B4E96"/>
    <w:rsid w:val="006B4F56"/>
    <w:rsid w:val="006B4F9C"/>
    <w:rsid w:val="006B509E"/>
    <w:rsid w:val="006B510B"/>
    <w:rsid w:val="006B51B3"/>
    <w:rsid w:val="006B52BE"/>
    <w:rsid w:val="006B5464"/>
    <w:rsid w:val="006B54AB"/>
    <w:rsid w:val="006B577B"/>
    <w:rsid w:val="006B57A5"/>
    <w:rsid w:val="006B60F1"/>
    <w:rsid w:val="006B61D5"/>
    <w:rsid w:val="006B622E"/>
    <w:rsid w:val="006B6429"/>
    <w:rsid w:val="006B658E"/>
    <w:rsid w:val="006B69CD"/>
    <w:rsid w:val="006B6AB3"/>
    <w:rsid w:val="006B6ADA"/>
    <w:rsid w:val="006B6D0B"/>
    <w:rsid w:val="006B6D31"/>
    <w:rsid w:val="006B6E25"/>
    <w:rsid w:val="006B6FC0"/>
    <w:rsid w:val="006B70E5"/>
    <w:rsid w:val="006B7332"/>
    <w:rsid w:val="006B74D6"/>
    <w:rsid w:val="006B75D9"/>
    <w:rsid w:val="006B79B5"/>
    <w:rsid w:val="006B7A90"/>
    <w:rsid w:val="006B7D2E"/>
    <w:rsid w:val="006B7F55"/>
    <w:rsid w:val="006B7FB8"/>
    <w:rsid w:val="006C0185"/>
    <w:rsid w:val="006C02A2"/>
    <w:rsid w:val="006C0827"/>
    <w:rsid w:val="006C09E7"/>
    <w:rsid w:val="006C0BB3"/>
    <w:rsid w:val="006C0C77"/>
    <w:rsid w:val="006C0D0D"/>
    <w:rsid w:val="006C117C"/>
    <w:rsid w:val="006C126A"/>
    <w:rsid w:val="006C140B"/>
    <w:rsid w:val="006C19FC"/>
    <w:rsid w:val="006C1BB6"/>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3DF6"/>
    <w:rsid w:val="006C40F7"/>
    <w:rsid w:val="006C4363"/>
    <w:rsid w:val="006C4459"/>
    <w:rsid w:val="006C44D3"/>
    <w:rsid w:val="006C47F5"/>
    <w:rsid w:val="006C4D3D"/>
    <w:rsid w:val="006C4EE3"/>
    <w:rsid w:val="006C4F65"/>
    <w:rsid w:val="006C4F88"/>
    <w:rsid w:val="006C556D"/>
    <w:rsid w:val="006C59DE"/>
    <w:rsid w:val="006C5B3B"/>
    <w:rsid w:val="006C5DEA"/>
    <w:rsid w:val="006C608C"/>
    <w:rsid w:val="006C61D7"/>
    <w:rsid w:val="006C6394"/>
    <w:rsid w:val="006C653E"/>
    <w:rsid w:val="006C67C1"/>
    <w:rsid w:val="006C6DBC"/>
    <w:rsid w:val="006C6F48"/>
    <w:rsid w:val="006C6FB8"/>
    <w:rsid w:val="006C7193"/>
    <w:rsid w:val="006C71A5"/>
    <w:rsid w:val="006C7251"/>
    <w:rsid w:val="006C7360"/>
    <w:rsid w:val="006C75CB"/>
    <w:rsid w:val="006C7611"/>
    <w:rsid w:val="006C78F7"/>
    <w:rsid w:val="006C7CA9"/>
    <w:rsid w:val="006D01F6"/>
    <w:rsid w:val="006D02C0"/>
    <w:rsid w:val="006D033A"/>
    <w:rsid w:val="006D03DB"/>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46"/>
    <w:rsid w:val="006D2FBA"/>
    <w:rsid w:val="006D31B0"/>
    <w:rsid w:val="006D3398"/>
    <w:rsid w:val="006D33EF"/>
    <w:rsid w:val="006D36BD"/>
    <w:rsid w:val="006D3955"/>
    <w:rsid w:val="006D4607"/>
    <w:rsid w:val="006D49C5"/>
    <w:rsid w:val="006D49C8"/>
    <w:rsid w:val="006D50A5"/>
    <w:rsid w:val="006D551B"/>
    <w:rsid w:val="006D557D"/>
    <w:rsid w:val="006D55C4"/>
    <w:rsid w:val="006D5673"/>
    <w:rsid w:val="006D5A8A"/>
    <w:rsid w:val="006D5E37"/>
    <w:rsid w:val="006D5FE7"/>
    <w:rsid w:val="006D6169"/>
    <w:rsid w:val="006D6984"/>
    <w:rsid w:val="006D6A73"/>
    <w:rsid w:val="006D7002"/>
    <w:rsid w:val="006D718B"/>
    <w:rsid w:val="006D72BD"/>
    <w:rsid w:val="006D730C"/>
    <w:rsid w:val="006D73D5"/>
    <w:rsid w:val="006D73D7"/>
    <w:rsid w:val="006D73F6"/>
    <w:rsid w:val="006D7469"/>
    <w:rsid w:val="006D746E"/>
    <w:rsid w:val="006D7732"/>
    <w:rsid w:val="006D7A4B"/>
    <w:rsid w:val="006D7E03"/>
    <w:rsid w:val="006D7ED5"/>
    <w:rsid w:val="006D7F05"/>
    <w:rsid w:val="006E0000"/>
    <w:rsid w:val="006E0242"/>
    <w:rsid w:val="006E0310"/>
    <w:rsid w:val="006E032F"/>
    <w:rsid w:val="006E04E8"/>
    <w:rsid w:val="006E0688"/>
    <w:rsid w:val="006E07FC"/>
    <w:rsid w:val="006E09E9"/>
    <w:rsid w:val="006E0CEB"/>
    <w:rsid w:val="006E0EC1"/>
    <w:rsid w:val="006E0F95"/>
    <w:rsid w:val="006E14B0"/>
    <w:rsid w:val="006E14E7"/>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7DF"/>
    <w:rsid w:val="006E4A24"/>
    <w:rsid w:val="006E4AA2"/>
    <w:rsid w:val="006E4E4C"/>
    <w:rsid w:val="006E5122"/>
    <w:rsid w:val="006E527C"/>
    <w:rsid w:val="006E5305"/>
    <w:rsid w:val="006E5516"/>
    <w:rsid w:val="006E5564"/>
    <w:rsid w:val="006E56C3"/>
    <w:rsid w:val="006E5956"/>
    <w:rsid w:val="006E5C54"/>
    <w:rsid w:val="006E5EDD"/>
    <w:rsid w:val="006E6126"/>
    <w:rsid w:val="006E6316"/>
    <w:rsid w:val="006E68EA"/>
    <w:rsid w:val="006E6A90"/>
    <w:rsid w:val="006E6DCB"/>
    <w:rsid w:val="006E6FE8"/>
    <w:rsid w:val="006E7050"/>
    <w:rsid w:val="006E7307"/>
    <w:rsid w:val="006E734E"/>
    <w:rsid w:val="006E7399"/>
    <w:rsid w:val="006E73DC"/>
    <w:rsid w:val="006E73E1"/>
    <w:rsid w:val="006E75F5"/>
    <w:rsid w:val="006E7616"/>
    <w:rsid w:val="006E7697"/>
    <w:rsid w:val="006E76A0"/>
    <w:rsid w:val="006E791B"/>
    <w:rsid w:val="006E7B88"/>
    <w:rsid w:val="006E7DAC"/>
    <w:rsid w:val="006E7E40"/>
    <w:rsid w:val="006E7EBB"/>
    <w:rsid w:val="006F00D2"/>
    <w:rsid w:val="006F0391"/>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CCE"/>
    <w:rsid w:val="006F1D2B"/>
    <w:rsid w:val="006F1E98"/>
    <w:rsid w:val="006F1F00"/>
    <w:rsid w:val="006F1FCD"/>
    <w:rsid w:val="006F2051"/>
    <w:rsid w:val="006F20DD"/>
    <w:rsid w:val="006F23E2"/>
    <w:rsid w:val="006F23E9"/>
    <w:rsid w:val="006F2495"/>
    <w:rsid w:val="006F261B"/>
    <w:rsid w:val="006F27CF"/>
    <w:rsid w:val="006F284E"/>
    <w:rsid w:val="006F2900"/>
    <w:rsid w:val="006F31EF"/>
    <w:rsid w:val="006F356B"/>
    <w:rsid w:val="006F3625"/>
    <w:rsid w:val="006F3738"/>
    <w:rsid w:val="006F3818"/>
    <w:rsid w:val="006F3C55"/>
    <w:rsid w:val="006F3C5D"/>
    <w:rsid w:val="006F3D01"/>
    <w:rsid w:val="006F3D13"/>
    <w:rsid w:val="006F3DAE"/>
    <w:rsid w:val="006F40E1"/>
    <w:rsid w:val="006F41C5"/>
    <w:rsid w:val="006F41DE"/>
    <w:rsid w:val="006F44C4"/>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2B"/>
    <w:rsid w:val="006F7088"/>
    <w:rsid w:val="006F734B"/>
    <w:rsid w:val="006F7773"/>
    <w:rsid w:val="006F7CBC"/>
    <w:rsid w:val="006F7CF7"/>
    <w:rsid w:val="006F7DAB"/>
    <w:rsid w:val="00700298"/>
    <w:rsid w:val="0070055D"/>
    <w:rsid w:val="0070069B"/>
    <w:rsid w:val="00700754"/>
    <w:rsid w:val="0070079A"/>
    <w:rsid w:val="00700844"/>
    <w:rsid w:val="00700AF9"/>
    <w:rsid w:val="00700B30"/>
    <w:rsid w:val="00700FDA"/>
    <w:rsid w:val="00701269"/>
    <w:rsid w:val="00701312"/>
    <w:rsid w:val="0070145F"/>
    <w:rsid w:val="00701580"/>
    <w:rsid w:val="007015A6"/>
    <w:rsid w:val="00701718"/>
    <w:rsid w:val="007017AC"/>
    <w:rsid w:val="007019CD"/>
    <w:rsid w:val="00701B40"/>
    <w:rsid w:val="0070239B"/>
    <w:rsid w:val="0070242B"/>
    <w:rsid w:val="0070249F"/>
    <w:rsid w:val="0070266C"/>
    <w:rsid w:val="00702693"/>
    <w:rsid w:val="0070272B"/>
    <w:rsid w:val="00702744"/>
    <w:rsid w:val="0070286D"/>
    <w:rsid w:val="00702953"/>
    <w:rsid w:val="00702CF8"/>
    <w:rsid w:val="00702F1E"/>
    <w:rsid w:val="00702F9A"/>
    <w:rsid w:val="00702FCA"/>
    <w:rsid w:val="0070340A"/>
    <w:rsid w:val="00703554"/>
    <w:rsid w:val="00703972"/>
    <w:rsid w:val="00703988"/>
    <w:rsid w:val="0070398A"/>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85B"/>
    <w:rsid w:val="007049BE"/>
    <w:rsid w:val="00704FE0"/>
    <w:rsid w:val="0070505C"/>
    <w:rsid w:val="0070507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AE0"/>
    <w:rsid w:val="00707B7F"/>
    <w:rsid w:val="00707BD3"/>
    <w:rsid w:val="00707EB6"/>
    <w:rsid w:val="00710779"/>
    <w:rsid w:val="00710872"/>
    <w:rsid w:val="00710A2D"/>
    <w:rsid w:val="00710A46"/>
    <w:rsid w:val="00710ABE"/>
    <w:rsid w:val="00710D8E"/>
    <w:rsid w:val="00710FDF"/>
    <w:rsid w:val="00711815"/>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B58"/>
    <w:rsid w:val="00712F58"/>
    <w:rsid w:val="00713171"/>
    <w:rsid w:val="00713516"/>
    <w:rsid w:val="00713525"/>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693"/>
    <w:rsid w:val="00715783"/>
    <w:rsid w:val="00715911"/>
    <w:rsid w:val="00715928"/>
    <w:rsid w:val="00715939"/>
    <w:rsid w:val="00715E45"/>
    <w:rsid w:val="00716089"/>
    <w:rsid w:val="007161EF"/>
    <w:rsid w:val="007162C2"/>
    <w:rsid w:val="007162C4"/>
    <w:rsid w:val="0071630F"/>
    <w:rsid w:val="00716593"/>
    <w:rsid w:val="00716661"/>
    <w:rsid w:val="00716E23"/>
    <w:rsid w:val="0071707F"/>
    <w:rsid w:val="0071714F"/>
    <w:rsid w:val="007171DB"/>
    <w:rsid w:val="007171DE"/>
    <w:rsid w:val="00717518"/>
    <w:rsid w:val="007175F5"/>
    <w:rsid w:val="007179F7"/>
    <w:rsid w:val="00717A52"/>
    <w:rsid w:val="00717CFC"/>
    <w:rsid w:val="00717D9D"/>
    <w:rsid w:val="00717E73"/>
    <w:rsid w:val="007200EA"/>
    <w:rsid w:val="00720209"/>
    <w:rsid w:val="007202CF"/>
    <w:rsid w:val="007208D0"/>
    <w:rsid w:val="00720A40"/>
    <w:rsid w:val="00720BDA"/>
    <w:rsid w:val="00720C6F"/>
    <w:rsid w:val="00720D83"/>
    <w:rsid w:val="00721116"/>
    <w:rsid w:val="0072168E"/>
    <w:rsid w:val="007216C1"/>
    <w:rsid w:val="0072173C"/>
    <w:rsid w:val="007217A7"/>
    <w:rsid w:val="00721A9C"/>
    <w:rsid w:val="00721D82"/>
    <w:rsid w:val="00721EF0"/>
    <w:rsid w:val="00721FBF"/>
    <w:rsid w:val="007222BE"/>
    <w:rsid w:val="007229A3"/>
    <w:rsid w:val="00722C56"/>
    <w:rsid w:val="00722C5F"/>
    <w:rsid w:val="00722E69"/>
    <w:rsid w:val="00723020"/>
    <w:rsid w:val="007231CF"/>
    <w:rsid w:val="007231E1"/>
    <w:rsid w:val="0072337F"/>
    <w:rsid w:val="0072339F"/>
    <w:rsid w:val="007235BB"/>
    <w:rsid w:val="00723959"/>
    <w:rsid w:val="00723AFA"/>
    <w:rsid w:val="00723CA9"/>
    <w:rsid w:val="00723F9C"/>
    <w:rsid w:val="00723FBB"/>
    <w:rsid w:val="0072408A"/>
    <w:rsid w:val="00724119"/>
    <w:rsid w:val="00724147"/>
    <w:rsid w:val="0072417D"/>
    <w:rsid w:val="00724311"/>
    <w:rsid w:val="0072457C"/>
    <w:rsid w:val="007245B9"/>
    <w:rsid w:val="00724946"/>
    <w:rsid w:val="00724B96"/>
    <w:rsid w:val="00724C14"/>
    <w:rsid w:val="00724C65"/>
    <w:rsid w:val="007250C2"/>
    <w:rsid w:val="007254BA"/>
    <w:rsid w:val="007255D2"/>
    <w:rsid w:val="0072599D"/>
    <w:rsid w:val="00725C2B"/>
    <w:rsid w:val="00725E70"/>
    <w:rsid w:val="00725FC8"/>
    <w:rsid w:val="007260BF"/>
    <w:rsid w:val="007266F3"/>
    <w:rsid w:val="00726828"/>
    <w:rsid w:val="007268E3"/>
    <w:rsid w:val="0072690C"/>
    <w:rsid w:val="007269A0"/>
    <w:rsid w:val="00726A31"/>
    <w:rsid w:val="00726C44"/>
    <w:rsid w:val="00726F9F"/>
    <w:rsid w:val="007270B7"/>
    <w:rsid w:val="0072711B"/>
    <w:rsid w:val="00727956"/>
    <w:rsid w:val="00727A76"/>
    <w:rsid w:val="00730098"/>
    <w:rsid w:val="00730157"/>
    <w:rsid w:val="00730538"/>
    <w:rsid w:val="0073061A"/>
    <w:rsid w:val="00730D2A"/>
    <w:rsid w:val="00730E5F"/>
    <w:rsid w:val="00730EB4"/>
    <w:rsid w:val="00730EF3"/>
    <w:rsid w:val="00730FDF"/>
    <w:rsid w:val="0073100E"/>
    <w:rsid w:val="00731023"/>
    <w:rsid w:val="0073135D"/>
    <w:rsid w:val="00731430"/>
    <w:rsid w:val="00731481"/>
    <w:rsid w:val="007314AF"/>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49B"/>
    <w:rsid w:val="0073464A"/>
    <w:rsid w:val="00734684"/>
    <w:rsid w:val="007348C8"/>
    <w:rsid w:val="00734B52"/>
    <w:rsid w:val="00734C6D"/>
    <w:rsid w:val="00734C87"/>
    <w:rsid w:val="0073504A"/>
    <w:rsid w:val="007353CB"/>
    <w:rsid w:val="00735447"/>
    <w:rsid w:val="007354F8"/>
    <w:rsid w:val="007355D0"/>
    <w:rsid w:val="0073574E"/>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6EF"/>
    <w:rsid w:val="007409C2"/>
    <w:rsid w:val="00740AF0"/>
    <w:rsid w:val="00740BF7"/>
    <w:rsid w:val="0074124D"/>
    <w:rsid w:val="007415D2"/>
    <w:rsid w:val="00741640"/>
    <w:rsid w:val="00741678"/>
    <w:rsid w:val="00741908"/>
    <w:rsid w:val="00741E3B"/>
    <w:rsid w:val="00741FFF"/>
    <w:rsid w:val="0074211E"/>
    <w:rsid w:val="007423E5"/>
    <w:rsid w:val="0074262D"/>
    <w:rsid w:val="00742C1E"/>
    <w:rsid w:val="00742C6F"/>
    <w:rsid w:val="00742D84"/>
    <w:rsid w:val="00742DDB"/>
    <w:rsid w:val="00742E40"/>
    <w:rsid w:val="00742F53"/>
    <w:rsid w:val="007430D0"/>
    <w:rsid w:val="0074318B"/>
    <w:rsid w:val="00743196"/>
    <w:rsid w:val="0074335E"/>
    <w:rsid w:val="007437EB"/>
    <w:rsid w:val="00743823"/>
    <w:rsid w:val="00743A93"/>
    <w:rsid w:val="00743C11"/>
    <w:rsid w:val="00743C1E"/>
    <w:rsid w:val="00743E6B"/>
    <w:rsid w:val="0074436C"/>
    <w:rsid w:val="00744391"/>
    <w:rsid w:val="00744623"/>
    <w:rsid w:val="00744633"/>
    <w:rsid w:val="0074465E"/>
    <w:rsid w:val="007448BB"/>
    <w:rsid w:val="007448F1"/>
    <w:rsid w:val="00744E21"/>
    <w:rsid w:val="0074507F"/>
    <w:rsid w:val="007452E8"/>
    <w:rsid w:val="00745507"/>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8C"/>
    <w:rsid w:val="007474B8"/>
    <w:rsid w:val="007474E6"/>
    <w:rsid w:val="0074752A"/>
    <w:rsid w:val="00747531"/>
    <w:rsid w:val="0074761B"/>
    <w:rsid w:val="00747840"/>
    <w:rsid w:val="00747951"/>
    <w:rsid w:val="00747DB0"/>
    <w:rsid w:val="00747E05"/>
    <w:rsid w:val="00747E56"/>
    <w:rsid w:val="00747F7C"/>
    <w:rsid w:val="00750089"/>
    <w:rsid w:val="00750212"/>
    <w:rsid w:val="00750489"/>
    <w:rsid w:val="00750BB9"/>
    <w:rsid w:val="00750DD0"/>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5F2"/>
    <w:rsid w:val="007526BC"/>
    <w:rsid w:val="0075271E"/>
    <w:rsid w:val="0075282D"/>
    <w:rsid w:val="00752970"/>
    <w:rsid w:val="007529F5"/>
    <w:rsid w:val="00752BB6"/>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47A"/>
    <w:rsid w:val="00760620"/>
    <w:rsid w:val="00760698"/>
    <w:rsid w:val="007608CF"/>
    <w:rsid w:val="00760A96"/>
    <w:rsid w:val="00760AD1"/>
    <w:rsid w:val="00760AED"/>
    <w:rsid w:val="00760EA9"/>
    <w:rsid w:val="00761713"/>
    <w:rsid w:val="00761747"/>
    <w:rsid w:val="007617DE"/>
    <w:rsid w:val="007617FD"/>
    <w:rsid w:val="0076188B"/>
    <w:rsid w:val="00761897"/>
    <w:rsid w:val="00761965"/>
    <w:rsid w:val="00761967"/>
    <w:rsid w:val="00761A9F"/>
    <w:rsid w:val="00761FBC"/>
    <w:rsid w:val="0076200B"/>
    <w:rsid w:val="007620AC"/>
    <w:rsid w:val="0076213F"/>
    <w:rsid w:val="0076278C"/>
    <w:rsid w:val="00762E1F"/>
    <w:rsid w:val="00762EA8"/>
    <w:rsid w:val="00763230"/>
    <w:rsid w:val="00763296"/>
    <w:rsid w:val="007632B5"/>
    <w:rsid w:val="00763618"/>
    <w:rsid w:val="00763964"/>
    <w:rsid w:val="007639E9"/>
    <w:rsid w:val="00763A05"/>
    <w:rsid w:val="00763D1C"/>
    <w:rsid w:val="00763E16"/>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804"/>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3A8"/>
    <w:rsid w:val="00770673"/>
    <w:rsid w:val="00770D53"/>
    <w:rsid w:val="00770E71"/>
    <w:rsid w:val="0077150A"/>
    <w:rsid w:val="00771987"/>
    <w:rsid w:val="00771D64"/>
    <w:rsid w:val="00771D9B"/>
    <w:rsid w:val="00772090"/>
    <w:rsid w:val="0077280D"/>
    <w:rsid w:val="0077293A"/>
    <w:rsid w:val="0077297D"/>
    <w:rsid w:val="00772F7F"/>
    <w:rsid w:val="0077301B"/>
    <w:rsid w:val="0077410C"/>
    <w:rsid w:val="00774283"/>
    <w:rsid w:val="00774362"/>
    <w:rsid w:val="00774384"/>
    <w:rsid w:val="0077447E"/>
    <w:rsid w:val="00774691"/>
    <w:rsid w:val="00774695"/>
    <w:rsid w:val="00774C5E"/>
    <w:rsid w:val="00774CFD"/>
    <w:rsid w:val="00774D56"/>
    <w:rsid w:val="007750CA"/>
    <w:rsid w:val="007750DC"/>
    <w:rsid w:val="007753A3"/>
    <w:rsid w:val="00775A5B"/>
    <w:rsid w:val="00775AE3"/>
    <w:rsid w:val="00775E5D"/>
    <w:rsid w:val="007762C0"/>
    <w:rsid w:val="0077634B"/>
    <w:rsid w:val="007763EF"/>
    <w:rsid w:val="00776775"/>
    <w:rsid w:val="00776AF3"/>
    <w:rsid w:val="00776B63"/>
    <w:rsid w:val="00776D7D"/>
    <w:rsid w:val="00776DF4"/>
    <w:rsid w:val="00776E4A"/>
    <w:rsid w:val="00776FD3"/>
    <w:rsid w:val="00777044"/>
    <w:rsid w:val="0077714A"/>
    <w:rsid w:val="00777270"/>
    <w:rsid w:val="007777BA"/>
    <w:rsid w:val="0077781A"/>
    <w:rsid w:val="00777866"/>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1"/>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331"/>
    <w:rsid w:val="00784431"/>
    <w:rsid w:val="0078489F"/>
    <w:rsid w:val="00784982"/>
    <w:rsid w:val="00784C0B"/>
    <w:rsid w:val="00784D89"/>
    <w:rsid w:val="00784D95"/>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55F"/>
    <w:rsid w:val="0078680F"/>
    <w:rsid w:val="0078693E"/>
    <w:rsid w:val="00786CAA"/>
    <w:rsid w:val="00786E14"/>
    <w:rsid w:val="00786FBC"/>
    <w:rsid w:val="0078738A"/>
    <w:rsid w:val="007875EE"/>
    <w:rsid w:val="00787A62"/>
    <w:rsid w:val="00787A85"/>
    <w:rsid w:val="00787BC1"/>
    <w:rsid w:val="00787F8B"/>
    <w:rsid w:val="007901E6"/>
    <w:rsid w:val="007902DA"/>
    <w:rsid w:val="00790653"/>
    <w:rsid w:val="00790740"/>
    <w:rsid w:val="00790C58"/>
    <w:rsid w:val="00790EC3"/>
    <w:rsid w:val="00791158"/>
    <w:rsid w:val="0079204C"/>
    <w:rsid w:val="00792244"/>
    <w:rsid w:val="007923C1"/>
    <w:rsid w:val="00792494"/>
    <w:rsid w:val="007924F3"/>
    <w:rsid w:val="0079252E"/>
    <w:rsid w:val="007926E4"/>
    <w:rsid w:val="007928E1"/>
    <w:rsid w:val="007928FE"/>
    <w:rsid w:val="00792A22"/>
    <w:rsid w:val="00792F54"/>
    <w:rsid w:val="0079305A"/>
    <w:rsid w:val="0079328B"/>
    <w:rsid w:val="007935CD"/>
    <w:rsid w:val="00793992"/>
    <w:rsid w:val="00793C67"/>
    <w:rsid w:val="00793C77"/>
    <w:rsid w:val="00794491"/>
    <w:rsid w:val="00794949"/>
    <w:rsid w:val="00794A43"/>
    <w:rsid w:val="00794EF9"/>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17E"/>
    <w:rsid w:val="00797598"/>
    <w:rsid w:val="00797647"/>
    <w:rsid w:val="00797667"/>
    <w:rsid w:val="0079774F"/>
    <w:rsid w:val="007977C6"/>
    <w:rsid w:val="007979B2"/>
    <w:rsid w:val="00797AE3"/>
    <w:rsid w:val="00797C29"/>
    <w:rsid w:val="007A00B0"/>
    <w:rsid w:val="007A0884"/>
    <w:rsid w:val="007A08FF"/>
    <w:rsid w:val="007A0935"/>
    <w:rsid w:val="007A0B2A"/>
    <w:rsid w:val="007A0CAB"/>
    <w:rsid w:val="007A0F39"/>
    <w:rsid w:val="007A100C"/>
    <w:rsid w:val="007A10C2"/>
    <w:rsid w:val="007A1157"/>
    <w:rsid w:val="007A11F8"/>
    <w:rsid w:val="007A130E"/>
    <w:rsid w:val="007A1588"/>
    <w:rsid w:val="007A1589"/>
    <w:rsid w:val="007A1AD5"/>
    <w:rsid w:val="007A1C65"/>
    <w:rsid w:val="007A2094"/>
    <w:rsid w:val="007A2178"/>
    <w:rsid w:val="007A2363"/>
    <w:rsid w:val="007A240D"/>
    <w:rsid w:val="007A27CB"/>
    <w:rsid w:val="007A2804"/>
    <w:rsid w:val="007A2897"/>
    <w:rsid w:val="007A2937"/>
    <w:rsid w:val="007A2DF0"/>
    <w:rsid w:val="007A319A"/>
    <w:rsid w:val="007A31B0"/>
    <w:rsid w:val="007A321B"/>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178"/>
    <w:rsid w:val="007A5273"/>
    <w:rsid w:val="007A5614"/>
    <w:rsid w:val="007A5670"/>
    <w:rsid w:val="007A5E3C"/>
    <w:rsid w:val="007A640E"/>
    <w:rsid w:val="007A6571"/>
    <w:rsid w:val="007A6581"/>
    <w:rsid w:val="007A6A93"/>
    <w:rsid w:val="007A6B5C"/>
    <w:rsid w:val="007A72B6"/>
    <w:rsid w:val="007A7590"/>
    <w:rsid w:val="007A768F"/>
    <w:rsid w:val="007A78BC"/>
    <w:rsid w:val="007A7CBA"/>
    <w:rsid w:val="007B035F"/>
    <w:rsid w:val="007B0577"/>
    <w:rsid w:val="007B062E"/>
    <w:rsid w:val="007B0C70"/>
    <w:rsid w:val="007B0DF6"/>
    <w:rsid w:val="007B18CD"/>
    <w:rsid w:val="007B1945"/>
    <w:rsid w:val="007B1987"/>
    <w:rsid w:val="007B1A05"/>
    <w:rsid w:val="007B1ACD"/>
    <w:rsid w:val="007B1B13"/>
    <w:rsid w:val="007B1B19"/>
    <w:rsid w:val="007B1F23"/>
    <w:rsid w:val="007B204E"/>
    <w:rsid w:val="007B21F9"/>
    <w:rsid w:val="007B2325"/>
    <w:rsid w:val="007B23CA"/>
    <w:rsid w:val="007B2607"/>
    <w:rsid w:val="007B28A4"/>
    <w:rsid w:val="007B2AAC"/>
    <w:rsid w:val="007B2F67"/>
    <w:rsid w:val="007B2FC1"/>
    <w:rsid w:val="007B342C"/>
    <w:rsid w:val="007B34DF"/>
    <w:rsid w:val="007B3A27"/>
    <w:rsid w:val="007B3D20"/>
    <w:rsid w:val="007B3D5F"/>
    <w:rsid w:val="007B40F8"/>
    <w:rsid w:val="007B414B"/>
    <w:rsid w:val="007B4389"/>
    <w:rsid w:val="007B4494"/>
    <w:rsid w:val="007B46BF"/>
    <w:rsid w:val="007B4AFC"/>
    <w:rsid w:val="007B5126"/>
    <w:rsid w:val="007B51D3"/>
    <w:rsid w:val="007B5311"/>
    <w:rsid w:val="007B542E"/>
    <w:rsid w:val="007B5A0A"/>
    <w:rsid w:val="007B5AE0"/>
    <w:rsid w:val="007B5B49"/>
    <w:rsid w:val="007B5DE2"/>
    <w:rsid w:val="007B5FDA"/>
    <w:rsid w:val="007B60BA"/>
    <w:rsid w:val="007B621E"/>
    <w:rsid w:val="007B670D"/>
    <w:rsid w:val="007B6836"/>
    <w:rsid w:val="007B6C21"/>
    <w:rsid w:val="007B6CA6"/>
    <w:rsid w:val="007B6DA6"/>
    <w:rsid w:val="007B713A"/>
    <w:rsid w:val="007B7164"/>
    <w:rsid w:val="007B720A"/>
    <w:rsid w:val="007B74E5"/>
    <w:rsid w:val="007B75F4"/>
    <w:rsid w:val="007B762F"/>
    <w:rsid w:val="007B7F8E"/>
    <w:rsid w:val="007C008D"/>
    <w:rsid w:val="007C0410"/>
    <w:rsid w:val="007C06A9"/>
    <w:rsid w:val="007C0905"/>
    <w:rsid w:val="007C0B2C"/>
    <w:rsid w:val="007C0CE2"/>
    <w:rsid w:val="007C0F3E"/>
    <w:rsid w:val="007C1745"/>
    <w:rsid w:val="007C1840"/>
    <w:rsid w:val="007C19D2"/>
    <w:rsid w:val="007C1A6A"/>
    <w:rsid w:val="007C1B32"/>
    <w:rsid w:val="007C1BCC"/>
    <w:rsid w:val="007C2417"/>
    <w:rsid w:val="007C263C"/>
    <w:rsid w:val="007C272C"/>
    <w:rsid w:val="007C2831"/>
    <w:rsid w:val="007C2C3D"/>
    <w:rsid w:val="007C2D9E"/>
    <w:rsid w:val="007C300A"/>
    <w:rsid w:val="007C35E9"/>
    <w:rsid w:val="007C391F"/>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027"/>
    <w:rsid w:val="007C627D"/>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2A0"/>
    <w:rsid w:val="007D03CE"/>
    <w:rsid w:val="007D0551"/>
    <w:rsid w:val="007D06A3"/>
    <w:rsid w:val="007D09B8"/>
    <w:rsid w:val="007D0A36"/>
    <w:rsid w:val="007D0BCA"/>
    <w:rsid w:val="007D0C49"/>
    <w:rsid w:val="007D0CB7"/>
    <w:rsid w:val="007D0CBA"/>
    <w:rsid w:val="007D0F1F"/>
    <w:rsid w:val="007D0F51"/>
    <w:rsid w:val="007D1086"/>
    <w:rsid w:val="007D1147"/>
    <w:rsid w:val="007D1202"/>
    <w:rsid w:val="007D126C"/>
    <w:rsid w:val="007D12E8"/>
    <w:rsid w:val="007D1446"/>
    <w:rsid w:val="007D1989"/>
    <w:rsid w:val="007D19AE"/>
    <w:rsid w:val="007D19FF"/>
    <w:rsid w:val="007D1B03"/>
    <w:rsid w:val="007D1D2E"/>
    <w:rsid w:val="007D20F3"/>
    <w:rsid w:val="007D20F6"/>
    <w:rsid w:val="007D291C"/>
    <w:rsid w:val="007D2A96"/>
    <w:rsid w:val="007D2B4B"/>
    <w:rsid w:val="007D2BCD"/>
    <w:rsid w:val="007D2C56"/>
    <w:rsid w:val="007D2DE9"/>
    <w:rsid w:val="007D2E53"/>
    <w:rsid w:val="007D2F98"/>
    <w:rsid w:val="007D307E"/>
    <w:rsid w:val="007D3190"/>
    <w:rsid w:val="007D324B"/>
    <w:rsid w:val="007D3372"/>
    <w:rsid w:val="007D33A0"/>
    <w:rsid w:val="007D340A"/>
    <w:rsid w:val="007D345F"/>
    <w:rsid w:val="007D38B0"/>
    <w:rsid w:val="007D3944"/>
    <w:rsid w:val="007D39AD"/>
    <w:rsid w:val="007D39B9"/>
    <w:rsid w:val="007D3C1F"/>
    <w:rsid w:val="007D3EE1"/>
    <w:rsid w:val="007D3F03"/>
    <w:rsid w:val="007D3F0B"/>
    <w:rsid w:val="007D46AB"/>
    <w:rsid w:val="007D4B52"/>
    <w:rsid w:val="007D4C3A"/>
    <w:rsid w:val="007D4FB7"/>
    <w:rsid w:val="007D500B"/>
    <w:rsid w:val="007D502B"/>
    <w:rsid w:val="007D53BA"/>
    <w:rsid w:val="007D56BB"/>
    <w:rsid w:val="007D57B4"/>
    <w:rsid w:val="007D5A28"/>
    <w:rsid w:val="007D5BD5"/>
    <w:rsid w:val="007D5C31"/>
    <w:rsid w:val="007D5CB5"/>
    <w:rsid w:val="007D5EC1"/>
    <w:rsid w:val="007D5F6A"/>
    <w:rsid w:val="007D66B8"/>
    <w:rsid w:val="007D69A9"/>
    <w:rsid w:val="007D6C00"/>
    <w:rsid w:val="007D7242"/>
    <w:rsid w:val="007D73ED"/>
    <w:rsid w:val="007D7574"/>
    <w:rsid w:val="007D7589"/>
    <w:rsid w:val="007D78AE"/>
    <w:rsid w:val="007D7A1D"/>
    <w:rsid w:val="007D7D19"/>
    <w:rsid w:val="007D7D4B"/>
    <w:rsid w:val="007D7E59"/>
    <w:rsid w:val="007D7E68"/>
    <w:rsid w:val="007E0115"/>
    <w:rsid w:val="007E0516"/>
    <w:rsid w:val="007E062B"/>
    <w:rsid w:val="007E084D"/>
    <w:rsid w:val="007E08FA"/>
    <w:rsid w:val="007E0AAB"/>
    <w:rsid w:val="007E0C13"/>
    <w:rsid w:val="007E0E68"/>
    <w:rsid w:val="007E0EF5"/>
    <w:rsid w:val="007E0FCD"/>
    <w:rsid w:val="007E10D4"/>
    <w:rsid w:val="007E14F0"/>
    <w:rsid w:val="007E15CD"/>
    <w:rsid w:val="007E1601"/>
    <w:rsid w:val="007E17DA"/>
    <w:rsid w:val="007E1C6E"/>
    <w:rsid w:val="007E24A9"/>
    <w:rsid w:val="007E24C1"/>
    <w:rsid w:val="007E2568"/>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9B0"/>
    <w:rsid w:val="007E49B1"/>
    <w:rsid w:val="007E4A91"/>
    <w:rsid w:val="007E4B9B"/>
    <w:rsid w:val="007E4D19"/>
    <w:rsid w:val="007E4D4E"/>
    <w:rsid w:val="007E4E5F"/>
    <w:rsid w:val="007E4FBE"/>
    <w:rsid w:val="007E511E"/>
    <w:rsid w:val="007E54A9"/>
    <w:rsid w:val="007E5566"/>
    <w:rsid w:val="007E5598"/>
    <w:rsid w:val="007E5803"/>
    <w:rsid w:val="007E5886"/>
    <w:rsid w:val="007E59CE"/>
    <w:rsid w:val="007E5B8A"/>
    <w:rsid w:val="007E5C85"/>
    <w:rsid w:val="007E5EF2"/>
    <w:rsid w:val="007E61CC"/>
    <w:rsid w:val="007E62B7"/>
    <w:rsid w:val="007E62BE"/>
    <w:rsid w:val="007E635B"/>
    <w:rsid w:val="007E64A3"/>
    <w:rsid w:val="007E6536"/>
    <w:rsid w:val="007E659B"/>
    <w:rsid w:val="007E660A"/>
    <w:rsid w:val="007E67E4"/>
    <w:rsid w:val="007E68A5"/>
    <w:rsid w:val="007E6A80"/>
    <w:rsid w:val="007E6B7C"/>
    <w:rsid w:val="007E6D53"/>
    <w:rsid w:val="007E72A4"/>
    <w:rsid w:val="007E72EA"/>
    <w:rsid w:val="007E731E"/>
    <w:rsid w:val="007E7387"/>
    <w:rsid w:val="007E73E9"/>
    <w:rsid w:val="007E7482"/>
    <w:rsid w:val="007E74B0"/>
    <w:rsid w:val="007E74C5"/>
    <w:rsid w:val="007E757A"/>
    <w:rsid w:val="007E7872"/>
    <w:rsid w:val="007E7C5F"/>
    <w:rsid w:val="007E7E3F"/>
    <w:rsid w:val="007F017F"/>
    <w:rsid w:val="007F01FB"/>
    <w:rsid w:val="007F028A"/>
    <w:rsid w:val="007F050F"/>
    <w:rsid w:val="007F0874"/>
    <w:rsid w:val="007F08F5"/>
    <w:rsid w:val="007F1160"/>
    <w:rsid w:val="007F1187"/>
    <w:rsid w:val="007F11FC"/>
    <w:rsid w:val="007F16BF"/>
    <w:rsid w:val="007F1747"/>
    <w:rsid w:val="007F1E29"/>
    <w:rsid w:val="007F1E43"/>
    <w:rsid w:val="007F1F4F"/>
    <w:rsid w:val="007F20B5"/>
    <w:rsid w:val="007F2266"/>
    <w:rsid w:val="007F243F"/>
    <w:rsid w:val="007F24E3"/>
    <w:rsid w:val="007F260A"/>
    <w:rsid w:val="007F2A41"/>
    <w:rsid w:val="007F2C49"/>
    <w:rsid w:val="007F2C6F"/>
    <w:rsid w:val="007F30B3"/>
    <w:rsid w:val="007F3124"/>
    <w:rsid w:val="007F318E"/>
    <w:rsid w:val="007F3264"/>
    <w:rsid w:val="007F329B"/>
    <w:rsid w:val="007F3A6E"/>
    <w:rsid w:val="007F47E7"/>
    <w:rsid w:val="007F4D1C"/>
    <w:rsid w:val="007F4DBA"/>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8FE"/>
    <w:rsid w:val="007F6A64"/>
    <w:rsid w:val="007F6A74"/>
    <w:rsid w:val="007F6B0C"/>
    <w:rsid w:val="007F6D5C"/>
    <w:rsid w:val="007F7160"/>
    <w:rsid w:val="007F71A0"/>
    <w:rsid w:val="007F71E3"/>
    <w:rsid w:val="007F723E"/>
    <w:rsid w:val="007F7486"/>
    <w:rsid w:val="007F748B"/>
    <w:rsid w:val="007F7670"/>
    <w:rsid w:val="007F7870"/>
    <w:rsid w:val="007F7A24"/>
    <w:rsid w:val="007F7D47"/>
    <w:rsid w:val="00800231"/>
    <w:rsid w:val="00800310"/>
    <w:rsid w:val="00800453"/>
    <w:rsid w:val="008004BC"/>
    <w:rsid w:val="00800871"/>
    <w:rsid w:val="008008E3"/>
    <w:rsid w:val="00800F09"/>
    <w:rsid w:val="00800FFF"/>
    <w:rsid w:val="0080133E"/>
    <w:rsid w:val="008013ED"/>
    <w:rsid w:val="00801463"/>
    <w:rsid w:val="0080148E"/>
    <w:rsid w:val="008014B7"/>
    <w:rsid w:val="00801697"/>
    <w:rsid w:val="008017D1"/>
    <w:rsid w:val="008017E3"/>
    <w:rsid w:val="00801A77"/>
    <w:rsid w:val="00801CD4"/>
    <w:rsid w:val="00801E4C"/>
    <w:rsid w:val="00801F9F"/>
    <w:rsid w:val="00802410"/>
    <w:rsid w:val="0080267F"/>
    <w:rsid w:val="00802854"/>
    <w:rsid w:val="00802871"/>
    <w:rsid w:val="00802AED"/>
    <w:rsid w:val="00802DEC"/>
    <w:rsid w:val="00802E30"/>
    <w:rsid w:val="00802E82"/>
    <w:rsid w:val="00803175"/>
    <w:rsid w:val="008032FF"/>
    <w:rsid w:val="008033B5"/>
    <w:rsid w:val="008033D4"/>
    <w:rsid w:val="008033F8"/>
    <w:rsid w:val="008045DE"/>
    <w:rsid w:val="00804EC8"/>
    <w:rsid w:val="00805421"/>
    <w:rsid w:val="008055AD"/>
    <w:rsid w:val="008058C5"/>
    <w:rsid w:val="00805A4B"/>
    <w:rsid w:val="00805AD3"/>
    <w:rsid w:val="00805D90"/>
    <w:rsid w:val="00806798"/>
    <w:rsid w:val="00806952"/>
    <w:rsid w:val="00806A49"/>
    <w:rsid w:val="00806B31"/>
    <w:rsid w:val="00806C61"/>
    <w:rsid w:val="00806DCB"/>
    <w:rsid w:val="008073B5"/>
    <w:rsid w:val="008073DB"/>
    <w:rsid w:val="0080758A"/>
    <w:rsid w:val="0080765D"/>
    <w:rsid w:val="008078CD"/>
    <w:rsid w:val="00807A44"/>
    <w:rsid w:val="00807DE0"/>
    <w:rsid w:val="008100E1"/>
    <w:rsid w:val="008101D3"/>
    <w:rsid w:val="008105EB"/>
    <w:rsid w:val="00810672"/>
    <w:rsid w:val="00810714"/>
    <w:rsid w:val="00810A93"/>
    <w:rsid w:val="00810B20"/>
    <w:rsid w:val="00810B65"/>
    <w:rsid w:val="00811043"/>
    <w:rsid w:val="0081108E"/>
    <w:rsid w:val="0081138A"/>
    <w:rsid w:val="00811429"/>
    <w:rsid w:val="00811561"/>
    <w:rsid w:val="00811748"/>
    <w:rsid w:val="00811871"/>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93"/>
    <w:rsid w:val="008138DB"/>
    <w:rsid w:val="00813DCA"/>
    <w:rsid w:val="00813F9F"/>
    <w:rsid w:val="008142DE"/>
    <w:rsid w:val="00814A58"/>
    <w:rsid w:val="00814AE4"/>
    <w:rsid w:val="00814C7D"/>
    <w:rsid w:val="00814D84"/>
    <w:rsid w:val="00814F8D"/>
    <w:rsid w:val="0081519E"/>
    <w:rsid w:val="008151D7"/>
    <w:rsid w:val="0081522C"/>
    <w:rsid w:val="0081551F"/>
    <w:rsid w:val="00815586"/>
    <w:rsid w:val="0081574C"/>
    <w:rsid w:val="00815862"/>
    <w:rsid w:val="00815971"/>
    <w:rsid w:val="0081601B"/>
    <w:rsid w:val="008162F8"/>
    <w:rsid w:val="008173B7"/>
    <w:rsid w:val="008173C6"/>
    <w:rsid w:val="00817584"/>
    <w:rsid w:val="008177E2"/>
    <w:rsid w:val="00817897"/>
    <w:rsid w:val="008178FE"/>
    <w:rsid w:val="008179E5"/>
    <w:rsid w:val="00817BC5"/>
    <w:rsid w:val="00817D12"/>
    <w:rsid w:val="00817D54"/>
    <w:rsid w:val="008202D8"/>
    <w:rsid w:val="0082048B"/>
    <w:rsid w:val="00820591"/>
    <w:rsid w:val="00820656"/>
    <w:rsid w:val="00820748"/>
    <w:rsid w:val="0082096E"/>
    <w:rsid w:val="008209E4"/>
    <w:rsid w:val="00820FA8"/>
    <w:rsid w:val="00821221"/>
    <w:rsid w:val="00821292"/>
    <w:rsid w:val="008212E4"/>
    <w:rsid w:val="00821847"/>
    <w:rsid w:val="0082198E"/>
    <w:rsid w:val="00821B65"/>
    <w:rsid w:val="00821BA1"/>
    <w:rsid w:val="00821C1E"/>
    <w:rsid w:val="00822068"/>
    <w:rsid w:val="00822395"/>
    <w:rsid w:val="00822466"/>
    <w:rsid w:val="008224DC"/>
    <w:rsid w:val="00822553"/>
    <w:rsid w:val="00822D14"/>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C65"/>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426"/>
    <w:rsid w:val="0082679C"/>
    <w:rsid w:val="008269DD"/>
    <w:rsid w:val="0082724E"/>
    <w:rsid w:val="00827423"/>
    <w:rsid w:val="0082747E"/>
    <w:rsid w:val="00827867"/>
    <w:rsid w:val="00827BD7"/>
    <w:rsid w:val="00827CDE"/>
    <w:rsid w:val="00827D41"/>
    <w:rsid w:val="00830005"/>
    <w:rsid w:val="00830341"/>
    <w:rsid w:val="008305FD"/>
    <w:rsid w:val="00830659"/>
    <w:rsid w:val="008308B1"/>
    <w:rsid w:val="00830B7A"/>
    <w:rsid w:val="00831087"/>
    <w:rsid w:val="008310B5"/>
    <w:rsid w:val="0083115F"/>
    <w:rsid w:val="008312AF"/>
    <w:rsid w:val="0083164F"/>
    <w:rsid w:val="00831665"/>
    <w:rsid w:val="0083182A"/>
    <w:rsid w:val="008318E2"/>
    <w:rsid w:val="008319D7"/>
    <w:rsid w:val="00831B27"/>
    <w:rsid w:val="00831B6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98B"/>
    <w:rsid w:val="00834B62"/>
    <w:rsid w:val="00834E6D"/>
    <w:rsid w:val="00835141"/>
    <w:rsid w:val="0083546A"/>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4"/>
    <w:rsid w:val="008373CD"/>
    <w:rsid w:val="00837534"/>
    <w:rsid w:val="00837817"/>
    <w:rsid w:val="00837B95"/>
    <w:rsid w:val="00837CAC"/>
    <w:rsid w:val="00837D65"/>
    <w:rsid w:val="00837E58"/>
    <w:rsid w:val="00837FD9"/>
    <w:rsid w:val="0084015A"/>
    <w:rsid w:val="0084053A"/>
    <w:rsid w:val="0084057B"/>
    <w:rsid w:val="008405F5"/>
    <w:rsid w:val="008407AD"/>
    <w:rsid w:val="00840B05"/>
    <w:rsid w:val="00840E75"/>
    <w:rsid w:val="008419AF"/>
    <w:rsid w:val="00841BFA"/>
    <w:rsid w:val="00841F28"/>
    <w:rsid w:val="00842112"/>
    <w:rsid w:val="00842500"/>
    <w:rsid w:val="008425BB"/>
    <w:rsid w:val="00842873"/>
    <w:rsid w:val="00842991"/>
    <w:rsid w:val="00842AE6"/>
    <w:rsid w:val="00842F6F"/>
    <w:rsid w:val="00843275"/>
    <w:rsid w:val="00843279"/>
    <w:rsid w:val="0084327F"/>
    <w:rsid w:val="0084376B"/>
    <w:rsid w:val="008437EB"/>
    <w:rsid w:val="00843C6E"/>
    <w:rsid w:val="00843DE9"/>
    <w:rsid w:val="00843E81"/>
    <w:rsid w:val="00843F42"/>
    <w:rsid w:val="00844141"/>
    <w:rsid w:val="008443CE"/>
    <w:rsid w:val="008444CC"/>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63D"/>
    <w:rsid w:val="0084679A"/>
    <w:rsid w:val="00846896"/>
    <w:rsid w:val="00846A12"/>
    <w:rsid w:val="00846AA6"/>
    <w:rsid w:val="00846B5D"/>
    <w:rsid w:val="00846B6A"/>
    <w:rsid w:val="00846D12"/>
    <w:rsid w:val="00846ECC"/>
    <w:rsid w:val="00846F6F"/>
    <w:rsid w:val="00846FA5"/>
    <w:rsid w:val="008472CF"/>
    <w:rsid w:val="008473DD"/>
    <w:rsid w:val="00847620"/>
    <w:rsid w:val="0084766A"/>
    <w:rsid w:val="00847AC3"/>
    <w:rsid w:val="00847D71"/>
    <w:rsid w:val="00847FFC"/>
    <w:rsid w:val="0085009A"/>
    <w:rsid w:val="00850590"/>
    <w:rsid w:val="008506BC"/>
    <w:rsid w:val="008507B6"/>
    <w:rsid w:val="00850A44"/>
    <w:rsid w:val="008510DA"/>
    <w:rsid w:val="00851248"/>
    <w:rsid w:val="008512B4"/>
    <w:rsid w:val="008512BE"/>
    <w:rsid w:val="00851440"/>
    <w:rsid w:val="00851482"/>
    <w:rsid w:val="0085177A"/>
    <w:rsid w:val="00851988"/>
    <w:rsid w:val="008519B6"/>
    <w:rsid w:val="00851AD7"/>
    <w:rsid w:val="00851BFC"/>
    <w:rsid w:val="00851C58"/>
    <w:rsid w:val="00851D98"/>
    <w:rsid w:val="00851EAA"/>
    <w:rsid w:val="0085242E"/>
    <w:rsid w:val="0085247F"/>
    <w:rsid w:val="008524C6"/>
    <w:rsid w:val="00852701"/>
    <w:rsid w:val="00852776"/>
    <w:rsid w:val="0085288E"/>
    <w:rsid w:val="00852C58"/>
    <w:rsid w:val="00852C92"/>
    <w:rsid w:val="00852E73"/>
    <w:rsid w:val="0085346F"/>
    <w:rsid w:val="008536F3"/>
    <w:rsid w:val="0085385F"/>
    <w:rsid w:val="008538D2"/>
    <w:rsid w:val="0085390A"/>
    <w:rsid w:val="00853A9D"/>
    <w:rsid w:val="00853C25"/>
    <w:rsid w:val="00853DEE"/>
    <w:rsid w:val="00854087"/>
    <w:rsid w:val="0085452A"/>
    <w:rsid w:val="00854836"/>
    <w:rsid w:val="00854881"/>
    <w:rsid w:val="008548EA"/>
    <w:rsid w:val="00854947"/>
    <w:rsid w:val="008549FA"/>
    <w:rsid w:val="00854A8A"/>
    <w:rsid w:val="00854E3C"/>
    <w:rsid w:val="00854EFD"/>
    <w:rsid w:val="008552A9"/>
    <w:rsid w:val="00855507"/>
    <w:rsid w:val="008555C6"/>
    <w:rsid w:val="0085578D"/>
    <w:rsid w:val="008557E1"/>
    <w:rsid w:val="00855C02"/>
    <w:rsid w:val="00855C1F"/>
    <w:rsid w:val="00855DFE"/>
    <w:rsid w:val="00855F97"/>
    <w:rsid w:val="008560A9"/>
    <w:rsid w:val="0085621B"/>
    <w:rsid w:val="00856395"/>
    <w:rsid w:val="00856530"/>
    <w:rsid w:val="0085673C"/>
    <w:rsid w:val="00856957"/>
    <w:rsid w:val="00856AA8"/>
    <w:rsid w:val="00856AC4"/>
    <w:rsid w:val="00856B51"/>
    <w:rsid w:val="00856C78"/>
    <w:rsid w:val="00856F0E"/>
    <w:rsid w:val="00856FCF"/>
    <w:rsid w:val="00856FEC"/>
    <w:rsid w:val="008576DD"/>
    <w:rsid w:val="00857752"/>
    <w:rsid w:val="008579E4"/>
    <w:rsid w:val="00857AF3"/>
    <w:rsid w:val="00857BDE"/>
    <w:rsid w:val="00857FAC"/>
    <w:rsid w:val="00860049"/>
    <w:rsid w:val="008600A6"/>
    <w:rsid w:val="008601DA"/>
    <w:rsid w:val="008603D2"/>
    <w:rsid w:val="008604ED"/>
    <w:rsid w:val="008606A1"/>
    <w:rsid w:val="0086078D"/>
    <w:rsid w:val="008607AE"/>
    <w:rsid w:val="00860B25"/>
    <w:rsid w:val="00860D32"/>
    <w:rsid w:val="00860DD0"/>
    <w:rsid w:val="00860DDB"/>
    <w:rsid w:val="00860E53"/>
    <w:rsid w:val="00860EA8"/>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6BD"/>
    <w:rsid w:val="00863741"/>
    <w:rsid w:val="00863BA8"/>
    <w:rsid w:val="00863BCB"/>
    <w:rsid w:val="00863CD6"/>
    <w:rsid w:val="00863CDF"/>
    <w:rsid w:val="00863DA0"/>
    <w:rsid w:val="00863E2F"/>
    <w:rsid w:val="00863ECE"/>
    <w:rsid w:val="00863F06"/>
    <w:rsid w:val="00863F59"/>
    <w:rsid w:val="00863FD6"/>
    <w:rsid w:val="0086411E"/>
    <w:rsid w:val="0086415E"/>
    <w:rsid w:val="00864339"/>
    <w:rsid w:val="008644F2"/>
    <w:rsid w:val="00864528"/>
    <w:rsid w:val="008647BE"/>
    <w:rsid w:val="00864E01"/>
    <w:rsid w:val="00864E43"/>
    <w:rsid w:val="00864E93"/>
    <w:rsid w:val="00865144"/>
    <w:rsid w:val="00865186"/>
    <w:rsid w:val="0086539F"/>
    <w:rsid w:val="008653D9"/>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6E"/>
    <w:rsid w:val="008670AE"/>
    <w:rsid w:val="00867555"/>
    <w:rsid w:val="0086767B"/>
    <w:rsid w:val="00867730"/>
    <w:rsid w:val="00867A0C"/>
    <w:rsid w:val="00867ADC"/>
    <w:rsid w:val="00870787"/>
    <w:rsid w:val="0087088C"/>
    <w:rsid w:val="00870984"/>
    <w:rsid w:val="00870C90"/>
    <w:rsid w:val="00870D86"/>
    <w:rsid w:val="00870E84"/>
    <w:rsid w:val="008717E2"/>
    <w:rsid w:val="0087222C"/>
    <w:rsid w:val="00872236"/>
    <w:rsid w:val="0087223A"/>
    <w:rsid w:val="008722FF"/>
    <w:rsid w:val="008723F0"/>
    <w:rsid w:val="008726D7"/>
    <w:rsid w:val="0087287A"/>
    <w:rsid w:val="00872928"/>
    <w:rsid w:val="00872BCC"/>
    <w:rsid w:val="00872E5D"/>
    <w:rsid w:val="008730D5"/>
    <w:rsid w:val="0087397D"/>
    <w:rsid w:val="008739E1"/>
    <w:rsid w:val="00873B5B"/>
    <w:rsid w:val="00873D27"/>
    <w:rsid w:val="00873F9D"/>
    <w:rsid w:val="00873FAD"/>
    <w:rsid w:val="00874AB3"/>
    <w:rsid w:val="00874B04"/>
    <w:rsid w:val="00874CC5"/>
    <w:rsid w:val="008750F0"/>
    <w:rsid w:val="00875119"/>
    <w:rsid w:val="0087518A"/>
    <w:rsid w:val="008751A0"/>
    <w:rsid w:val="008751C4"/>
    <w:rsid w:val="00875211"/>
    <w:rsid w:val="00875585"/>
    <w:rsid w:val="008755EC"/>
    <w:rsid w:val="00875813"/>
    <w:rsid w:val="008758A4"/>
    <w:rsid w:val="00875939"/>
    <w:rsid w:val="00875987"/>
    <w:rsid w:val="00875D08"/>
    <w:rsid w:val="00875DDD"/>
    <w:rsid w:val="00875E89"/>
    <w:rsid w:val="00876199"/>
    <w:rsid w:val="008762DB"/>
    <w:rsid w:val="008765C1"/>
    <w:rsid w:val="00876866"/>
    <w:rsid w:val="00876972"/>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0FB"/>
    <w:rsid w:val="008801D4"/>
    <w:rsid w:val="008802DB"/>
    <w:rsid w:val="008807FF"/>
    <w:rsid w:val="008808B1"/>
    <w:rsid w:val="00880AC9"/>
    <w:rsid w:val="00880BED"/>
    <w:rsid w:val="00880D80"/>
    <w:rsid w:val="0088163A"/>
    <w:rsid w:val="008817F9"/>
    <w:rsid w:val="00881804"/>
    <w:rsid w:val="00881A75"/>
    <w:rsid w:val="008820C0"/>
    <w:rsid w:val="0088224A"/>
    <w:rsid w:val="00882490"/>
    <w:rsid w:val="008824F9"/>
    <w:rsid w:val="00882567"/>
    <w:rsid w:val="008827D2"/>
    <w:rsid w:val="00882D1D"/>
    <w:rsid w:val="00882D25"/>
    <w:rsid w:val="00882E15"/>
    <w:rsid w:val="00882F75"/>
    <w:rsid w:val="0088301D"/>
    <w:rsid w:val="00883313"/>
    <w:rsid w:val="008833B2"/>
    <w:rsid w:val="00883606"/>
    <w:rsid w:val="008836E2"/>
    <w:rsid w:val="008839A0"/>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46F"/>
    <w:rsid w:val="00886776"/>
    <w:rsid w:val="0088688F"/>
    <w:rsid w:val="008868AE"/>
    <w:rsid w:val="00886B9C"/>
    <w:rsid w:val="00886D8A"/>
    <w:rsid w:val="00886E57"/>
    <w:rsid w:val="00886EDC"/>
    <w:rsid w:val="00886F5F"/>
    <w:rsid w:val="0088706A"/>
    <w:rsid w:val="008871FD"/>
    <w:rsid w:val="0088752C"/>
    <w:rsid w:val="00887865"/>
    <w:rsid w:val="0088797B"/>
    <w:rsid w:val="008879AD"/>
    <w:rsid w:val="00887B66"/>
    <w:rsid w:val="00887B68"/>
    <w:rsid w:val="00887FB1"/>
    <w:rsid w:val="0089005E"/>
    <w:rsid w:val="008901A0"/>
    <w:rsid w:val="0089032A"/>
    <w:rsid w:val="00890569"/>
    <w:rsid w:val="008906B4"/>
    <w:rsid w:val="00890741"/>
    <w:rsid w:val="008907EA"/>
    <w:rsid w:val="00890A6D"/>
    <w:rsid w:val="00890B06"/>
    <w:rsid w:val="00890B81"/>
    <w:rsid w:val="00890D18"/>
    <w:rsid w:val="008910C6"/>
    <w:rsid w:val="00891185"/>
    <w:rsid w:val="0089153E"/>
    <w:rsid w:val="008917F7"/>
    <w:rsid w:val="00891BD1"/>
    <w:rsid w:val="00891C01"/>
    <w:rsid w:val="0089205A"/>
    <w:rsid w:val="00892249"/>
    <w:rsid w:val="0089230D"/>
    <w:rsid w:val="0089231E"/>
    <w:rsid w:val="00892390"/>
    <w:rsid w:val="008924BC"/>
    <w:rsid w:val="008925A2"/>
    <w:rsid w:val="008926A8"/>
    <w:rsid w:val="00892B3F"/>
    <w:rsid w:val="00892B56"/>
    <w:rsid w:val="00892EE5"/>
    <w:rsid w:val="00893101"/>
    <w:rsid w:val="00893339"/>
    <w:rsid w:val="00893382"/>
    <w:rsid w:val="008935D9"/>
    <w:rsid w:val="008936CD"/>
    <w:rsid w:val="00893761"/>
    <w:rsid w:val="0089382E"/>
    <w:rsid w:val="00893848"/>
    <w:rsid w:val="00893B46"/>
    <w:rsid w:val="00894233"/>
    <w:rsid w:val="0089455C"/>
    <w:rsid w:val="008946FF"/>
    <w:rsid w:val="0089474E"/>
    <w:rsid w:val="0089479C"/>
    <w:rsid w:val="00894866"/>
    <w:rsid w:val="00894A77"/>
    <w:rsid w:val="00894B0F"/>
    <w:rsid w:val="00894CB0"/>
    <w:rsid w:val="0089513D"/>
    <w:rsid w:val="008957B7"/>
    <w:rsid w:val="008958C4"/>
    <w:rsid w:val="00895911"/>
    <w:rsid w:val="00895A5D"/>
    <w:rsid w:val="00895B86"/>
    <w:rsid w:val="00896886"/>
    <w:rsid w:val="008968B8"/>
    <w:rsid w:val="0089701C"/>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0FDB"/>
    <w:rsid w:val="008A1046"/>
    <w:rsid w:val="008A12F5"/>
    <w:rsid w:val="008A1328"/>
    <w:rsid w:val="008A15C6"/>
    <w:rsid w:val="008A1703"/>
    <w:rsid w:val="008A1803"/>
    <w:rsid w:val="008A199D"/>
    <w:rsid w:val="008A1A08"/>
    <w:rsid w:val="008A1C8F"/>
    <w:rsid w:val="008A1CFE"/>
    <w:rsid w:val="008A1E86"/>
    <w:rsid w:val="008A1EA5"/>
    <w:rsid w:val="008A250A"/>
    <w:rsid w:val="008A27A2"/>
    <w:rsid w:val="008A27D2"/>
    <w:rsid w:val="008A2976"/>
    <w:rsid w:val="008A2B21"/>
    <w:rsid w:val="008A2C73"/>
    <w:rsid w:val="008A2D1B"/>
    <w:rsid w:val="008A2FEC"/>
    <w:rsid w:val="008A3056"/>
    <w:rsid w:val="008A30C8"/>
    <w:rsid w:val="008A31F2"/>
    <w:rsid w:val="008A33AF"/>
    <w:rsid w:val="008A346A"/>
    <w:rsid w:val="008A35D2"/>
    <w:rsid w:val="008A4347"/>
    <w:rsid w:val="008A495F"/>
    <w:rsid w:val="008A4B6E"/>
    <w:rsid w:val="008A4DC9"/>
    <w:rsid w:val="008A502E"/>
    <w:rsid w:val="008A518C"/>
    <w:rsid w:val="008A569D"/>
    <w:rsid w:val="008A5739"/>
    <w:rsid w:val="008A5884"/>
    <w:rsid w:val="008A597F"/>
    <w:rsid w:val="008A5A1B"/>
    <w:rsid w:val="008A5BB8"/>
    <w:rsid w:val="008A5C3F"/>
    <w:rsid w:val="008A5DFA"/>
    <w:rsid w:val="008A5FEB"/>
    <w:rsid w:val="008A65C7"/>
    <w:rsid w:val="008A66BB"/>
    <w:rsid w:val="008A6941"/>
    <w:rsid w:val="008A6C37"/>
    <w:rsid w:val="008A6DB4"/>
    <w:rsid w:val="008A6EB8"/>
    <w:rsid w:val="008A6ECB"/>
    <w:rsid w:val="008A6F9E"/>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18D"/>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612"/>
    <w:rsid w:val="008B37C4"/>
    <w:rsid w:val="008B38D4"/>
    <w:rsid w:val="008B3917"/>
    <w:rsid w:val="008B3B44"/>
    <w:rsid w:val="008B3C2F"/>
    <w:rsid w:val="008B3D64"/>
    <w:rsid w:val="008B3ED3"/>
    <w:rsid w:val="008B42C2"/>
    <w:rsid w:val="008B42D3"/>
    <w:rsid w:val="008B4473"/>
    <w:rsid w:val="008B4559"/>
    <w:rsid w:val="008B4629"/>
    <w:rsid w:val="008B4688"/>
    <w:rsid w:val="008B4B24"/>
    <w:rsid w:val="008B4CE2"/>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0FA"/>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21A"/>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3EC4"/>
    <w:rsid w:val="008C433B"/>
    <w:rsid w:val="008C4484"/>
    <w:rsid w:val="008C4B0C"/>
    <w:rsid w:val="008C5049"/>
    <w:rsid w:val="008C5963"/>
    <w:rsid w:val="008C5B9A"/>
    <w:rsid w:val="008C5E2D"/>
    <w:rsid w:val="008C5ED7"/>
    <w:rsid w:val="008C5FEE"/>
    <w:rsid w:val="008C6001"/>
    <w:rsid w:val="008C6193"/>
    <w:rsid w:val="008C63D2"/>
    <w:rsid w:val="008C6579"/>
    <w:rsid w:val="008C6673"/>
    <w:rsid w:val="008C676E"/>
    <w:rsid w:val="008C6850"/>
    <w:rsid w:val="008C6C0B"/>
    <w:rsid w:val="008C6C48"/>
    <w:rsid w:val="008C6C51"/>
    <w:rsid w:val="008C6EC0"/>
    <w:rsid w:val="008C6F04"/>
    <w:rsid w:val="008C6F06"/>
    <w:rsid w:val="008C6F34"/>
    <w:rsid w:val="008C7A8A"/>
    <w:rsid w:val="008C7B96"/>
    <w:rsid w:val="008C7B9B"/>
    <w:rsid w:val="008C7CFA"/>
    <w:rsid w:val="008C7F50"/>
    <w:rsid w:val="008D006A"/>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D3"/>
    <w:rsid w:val="008D31FD"/>
    <w:rsid w:val="008D3240"/>
    <w:rsid w:val="008D33E2"/>
    <w:rsid w:val="008D392F"/>
    <w:rsid w:val="008D39C5"/>
    <w:rsid w:val="008D3B05"/>
    <w:rsid w:val="008D3D05"/>
    <w:rsid w:val="008D3FAC"/>
    <w:rsid w:val="008D4B07"/>
    <w:rsid w:val="008D4CE7"/>
    <w:rsid w:val="008D4DDF"/>
    <w:rsid w:val="008D4F3E"/>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3C3"/>
    <w:rsid w:val="008D6665"/>
    <w:rsid w:val="008D686B"/>
    <w:rsid w:val="008D68E1"/>
    <w:rsid w:val="008D6D13"/>
    <w:rsid w:val="008D71E3"/>
    <w:rsid w:val="008D720D"/>
    <w:rsid w:val="008D7320"/>
    <w:rsid w:val="008D749F"/>
    <w:rsid w:val="008D74BA"/>
    <w:rsid w:val="008D7740"/>
    <w:rsid w:val="008D77A0"/>
    <w:rsid w:val="008D7E27"/>
    <w:rsid w:val="008D7F89"/>
    <w:rsid w:val="008E0051"/>
    <w:rsid w:val="008E00BE"/>
    <w:rsid w:val="008E01BE"/>
    <w:rsid w:val="008E025F"/>
    <w:rsid w:val="008E0354"/>
    <w:rsid w:val="008E0479"/>
    <w:rsid w:val="008E06A8"/>
    <w:rsid w:val="008E09EC"/>
    <w:rsid w:val="008E0A31"/>
    <w:rsid w:val="008E0A3C"/>
    <w:rsid w:val="008E0AA4"/>
    <w:rsid w:val="008E0EB4"/>
    <w:rsid w:val="008E0EE2"/>
    <w:rsid w:val="008E0FA0"/>
    <w:rsid w:val="008E11EE"/>
    <w:rsid w:val="008E1204"/>
    <w:rsid w:val="008E1745"/>
    <w:rsid w:val="008E1817"/>
    <w:rsid w:val="008E18A9"/>
    <w:rsid w:val="008E1922"/>
    <w:rsid w:val="008E1CBB"/>
    <w:rsid w:val="008E1F79"/>
    <w:rsid w:val="008E20ED"/>
    <w:rsid w:val="008E214B"/>
    <w:rsid w:val="008E23E8"/>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BB5"/>
    <w:rsid w:val="008E4D4F"/>
    <w:rsid w:val="008E4EE9"/>
    <w:rsid w:val="008E4EF9"/>
    <w:rsid w:val="008E51B1"/>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E7F25"/>
    <w:rsid w:val="008F0064"/>
    <w:rsid w:val="008F00DD"/>
    <w:rsid w:val="008F017F"/>
    <w:rsid w:val="008F0205"/>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1E22"/>
    <w:rsid w:val="008F202B"/>
    <w:rsid w:val="008F218B"/>
    <w:rsid w:val="008F21E7"/>
    <w:rsid w:val="008F25B1"/>
    <w:rsid w:val="008F2729"/>
    <w:rsid w:val="008F27C5"/>
    <w:rsid w:val="008F2A3D"/>
    <w:rsid w:val="008F2C01"/>
    <w:rsid w:val="008F2CE7"/>
    <w:rsid w:val="008F306B"/>
    <w:rsid w:val="008F3146"/>
    <w:rsid w:val="008F328C"/>
    <w:rsid w:val="008F3765"/>
    <w:rsid w:val="008F3A14"/>
    <w:rsid w:val="008F3DA3"/>
    <w:rsid w:val="008F3DAD"/>
    <w:rsid w:val="008F3F89"/>
    <w:rsid w:val="008F42DD"/>
    <w:rsid w:val="008F43FD"/>
    <w:rsid w:val="008F464E"/>
    <w:rsid w:val="008F4652"/>
    <w:rsid w:val="008F49D5"/>
    <w:rsid w:val="008F4EF3"/>
    <w:rsid w:val="008F4FF3"/>
    <w:rsid w:val="008F5192"/>
    <w:rsid w:val="008F54A6"/>
    <w:rsid w:val="008F55E1"/>
    <w:rsid w:val="008F561C"/>
    <w:rsid w:val="008F562D"/>
    <w:rsid w:val="008F58F1"/>
    <w:rsid w:val="008F5903"/>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996"/>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1CFC"/>
    <w:rsid w:val="00902006"/>
    <w:rsid w:val="00902136"/>
    <w:rsid w:val="00902749"/>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4CB6"/>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07AE0"/>
    <w:rsid w:val="009104AF"/>
    <w:rsid w:val="009105E2"/>
    <w:rsid w:val="0091071F"/>
    <w:rsid w:val="00910B50"/>
    <w:rsid w:val="00910C20"/>
    <w:rsid w:val="00910C2F"/>
    <w:rsid w:val="009110E6"/>
    <w:rsid w:val="0091130A"/>
    <w:rsid w:val="00911500"/>
    <w:rsid w:val="00911A4B"/>
    <w:rsid w:val="00911A80"/>
    <w:rsid w:val="00911C1C"/>
    <w:rsid w:val="00911DE1"/>
    <w:rsid w:val="009121AE"/>
    <w:rsid w:val="00912934"/>
    <w:rsid w:val="00912B2C"/>
    <w:rsid w:val="0091310D"/>
    <w:rsid w:val="0091362F"/>
    <w:rsid w:val="009136A0"/>
    <w:rsid w:val="009136F2"/>
    <w:rsid w:val="0091376B"/>
    <w:rsid w:val="0091382F"/>
    <w:rsid w:val="00913C03"/>
    <w:rsid w:val="00913EA7"/>
    <w:rsid w:val="009140A9"/>
    <w:rsid w:val="0091411E"/>
    <w:rsid w:val="009142B8"/>
    <w:rsid w:val="0091430E"/>
    <w:rsid w:val="009143D6"/>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6FF5"/>
    <w:rsid w:val="00917050"/>
    <w:rsid w:val="0091705E"/>
    <w:rsid w:val="00917263"/>
    <w:rsid w:val="0091758B"/>
    <w:rsid w:val="009176C9"/>
    <w:rsid w:val="009179AF"/>
    <w:rsid w:val="00917B5E"/>
    <w:rsid w:val="00917C3E"/>
    <w:rsid w:val="00917E06"/>
    <w:rsid w:val="00917E3A"/>
    <w:rsid w:val="00917E7C"/>
    <w:rsid w:val="00917E82"/>
    <w:rsid w:val="00917EF5"/>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8B4"/>
    <w:rsid w:val="00922FFD"/>
    <w:rsid w:val="009231FE"/>
    <w:rsid w:val="00923239"/>
    <w:rsid w:val="0092351F"/>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27C"/>
    <w:rsid w:val="00927682"/>
    <w:rsid w:val="00927B1D"/>
    <w:rsid w:val="00927B5C"/>
    <w:rsid w:val="0093008B"/>
    <w:rsid w:val="009302B4"/>
    <w:rsid w:val="00930640"/>
    <w:rsid w:val="00930651"/>
    <w:rsid w:val="00930892"/>
    <w:rsid w:val="00930959"/>
    <w:rsid w:val="009309BA"/>
    <w:rsid w:val="00930D3A"/>
    <w:rsid w:val="00930D61"/>
    <w:rsid w:val="00930F68"/>
    <w:rsid w:val="0093130D"/>
    <w:rsid w:val="009317E2"/>
    <w:rsid w:val="009318A0"/>
    <w:rsid w:val="009319CA"/>
    <w:rsid w:val="00931D81"/>
    <w:rsid w:val="00931EA3"/>
    <w:rsid w:val="009320CB"/>
    <w:rsid w:val="009320D2"/>
    <w:rsid w:val="00932194"/>
    <w:rsid w:val="00932237"/>
    <w:rsid w:val="009324A6"/>
    <w:rsid w:val="0093259C"/>
    <w:rsid w:val="0093279C"/>
    <w:rsid w:val="009329A7"/>
    <w:rsid w:val="00932D4B"/>
    <w:rsid w:val="009332AB"/>
    <w:rsid w:val="00933509"/>
    <w:rsid w:val="00933558"/>
    <w:rsid w:val="0093368B"/>
    <w:rsid w:val="0093368E"/>
    <w:rsid w:val="009336FF"/>
    <w:rsid w:val="00933788"/>
    <w:rsid w:val="0093382E"/>
    <w:rsid w:val="00933977"/>
    <w:rsid w:val="009339E5"/>
    <w:rsid w:val="009339F1"/>
    <w:rsid w:val="00933A5B"/>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7C"/>
    <w:rsid w:val="00937A87"/>
    <w:rsid w:val="00937B02"/>
    <w:rsid w:val="00937EBA"/>
    <w:rsid w:val="00937F04"/>
    <w:rsid w:val="00937F3E"/>
    <w:rsid w:val="00940143"/>
    <w:rsid w:val="0094024E"/>
    <w:rsid w:val="00940395"/>
    <w:rsid w:val="009404A6"/>
    <w:rsid w:val="0094058B"/>
    <w:rsid w:val="00940723"/>
    <w:rsid w:val="00940878"/>
    <w:rsid w:val="00940A78"/>
    <w:rsid w:val="00940C45"/>
    <w:rsid w:val="00941206"/>
    <w:rsid w:val="00941349"/>
    <w:rsid w:val="00941564"/>
    <w:rsid w:val="00941B2C"/>
    <w:rsid w:val="00941BF9"/>
    <w:rsid w:val="00941C76"/>
    <w:rsid w:val="00941D6F"/>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9F2"/>
    <w:rsid w:val="00943A15"/>
    <w:rsid w:val="00943F8C"/>
    <w:rsid w:val="00944116"/>
    <w:rsid w:val="00944217"/>
    <w:rsid w:val="009443B6"/>
    <w:rsid w:val="0094447F"/>
    <w:rsid w:val="00944500"/>
    <w:rsid w:val="00944512"/>
    <w:rsid w:val="0094490C"/>
    <w:rsid w:val="00944925"/>
    <w:rsid w:val="009449C4"/>
    <w:rsid w:val="00944BB9"/>
    <w:rsid w:val="00944C67"/>
    <w:rsid w:val="00944DDA"/>
    <w:rsid w:val="00944E6B"/>
    <w:rsid w:val="00944EC0"/>
    <w:rsid w:val="00944ED3"/>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AF"/>
    <w:rsid w:val="009468C3"/>
    <w:rsid w:val="00946981"/>
    <w:rsid w:val="00946C5D"/>
    <w:rsid w:val="00946E44"/>
    <w:rsid w:val="00946E74"/>
    <w:rsid w:val="00946FC2"/>
    <w:rsid w:val="00947216"/>
    <w:rsid w:val="009473CD"/>
    <w:rsid w:val="00947633"/>
    <w:rsid w:val="0094774B"/>
    <w:rsid w:val="0094783D"/>
    <w:rsid w:val="0094795F"/>
    <w:rsid w:val="009505F0"/>
    <w:rsid w:val="00950600"/>
    <w:rsid w:val="00950603"/>
    <w:rsid w:val="0095085A"/>
    <w:rsid w:val="00950894"/>
    <w:rsid w:val="00950A4E"/>
    <w:rsid w:val="00950B8C"/>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44F"/>
    <w:rsid w:val="00952571"/>
    <w:rsid w:val="00952687"/>
    <w:rsid w:val="009526BE"/>
    <w:rsid w:val="009526D4"/>
    <w:rsid w:val="009526DB"/>
    <w:rsid w:val="00952885"/>
    <w:rsid w:val="00952C25"/>
    <w:rsid w:val="00952F31"/>
    <w:rsid w:val="00952F3D"/>
    <w:rsid w:val="009530F3"/>
    <w:rsid w:val="00953110"/>
    <w:rsid w:val="009533DE"/>
    <w:rsid w:val="00953540"/>
    <w:rsid w:val="009536AE"/>
    <w:rsid w:val="00953898"/>
    <w:rsid w:val="009539E7"/>
    <w:rsid w:val="00953BA0"/>
    <w:rsid w:val="00953C76"/>
    <w:rsid w:val="00953CD6"/>
    <w:rsid w:val="00953FD6"/>
    <w:rsid w:val="00954384"/>
    <w:rsid w:val="00954485"/>
    <w:rsid w:val="00954594"/>
    <w:rsid w:val="0095467E"/>
    <w:rsid w:val="00954752"/>
    <w:rsid w:val="00954945"/>
    <w:rsid w:val="00954A38"/>
    <w:rsid w:val="00954D3A"/>
    <w:rsid w:val="00954E18"/>
    <w:rsid w:val="00954E20"/>
    <w:rsid w:val="00954F87"/>
    <w:rsid w:val="00955612"/>
    <w:rsid w:val="0095581D"/>
    <w:rsid w:val="00955A67"/>
    <w:rsid w:val="00955B41"/>
    <w:rsid w:val="00955B5A"/>
    <w:rsid w:val="00955B5E"/>
    <w:rsid w:val="00955BB9"/>
    <w:rsid w:val="00955BEC"/>
    <w:rsid w:val="00955D44"/>
    <w:rsid w:val="00955FAD"/>
    <w:rsid w:val="00955FE1"/>
    <w:rsid w:val="00956142"/>
    <w:rsid w:val="009562A7"/>
    <w:rsid w:val="00956B05"/>
    <w:rsid w:val="00956B76"/>
    <w:rsid w:val="00956C94"/>
    <w:rsid w:val="00957185"/>
    <w:rsid w:val="00957E91"/>
    <w:rsid w:val="009600DE"/>
    <w:rsid w:val="009600E5"/>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348"/>
    <w:rsid w:val="00962697"/>
    <w:rsid w:val="009627E7"/>
    <w:rsid w:val="00962CAD"/>
    <w:rsid w:val="00962F86"/>
    <w:rsid w:val="00963065"/>
    <w:rsid w:val="00963461"/>
    <w:rsid w:val="00963838"/>
    <w:rsid w:val="00963E8E"/>
    <w:rsid w:val="009645ED"/>
    <w:rsid w:val="009649E9"/>
    <w:rsid w:val="00964B61"/>
    <w:rsid w:val="00964D71"/>
    <w:rsid w:val="00964FDD"/>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BC9"/>
    <w:rsid w:val="00966C86"/>
    <w:rsid w:val="00967191"/>
    <w:rsid w:val="009672FB"/>
    <w:rsid w:val="00967831"/>
    <w:rsid w:val="00967845"/>
    <w:rsid w:val="00967B7C"/>
    <w:rsid w:val="00967BC6"/>
    <w:rsid w:val="00967CE1"/>
    <w:rsid w:val="00967E2B"/>
    <w:rsid w:val="00967F8E"/>
    <w:rsid w:val="009700BE"/>
    <w:rsid w:val="00970123"/>
    <w:rsid w:val="009701E8"/>
    <w:rsid w:val="009702CF"/>
    <w:rsid w:val="0097058A"/>
    <w:rsid w:val="00970748"/>
    <w:rsid w:val="00970874"/>
    <w:rsid w:val="00970D3B"/>
    <w:rsid w:val="00970EFD"/>
    <w:rsid w:val="00970F0E"/>
    <w:rsid w:val="0097112A"/>
    <w:rsid w:val="00971158"/>
    <w:rsid w:val="00971473"/>
    <w:rsid w:val="00971492"/>
    <w:rsid w:val="0097174D"/>
    <w:rsid w:val="00971852"/>
    <w:rsid w:val="00971E2D"/>
    <w:rsid w:val="00971E53"/>
    <w:rsid w:val="00971EB0"/>
    <w:rsid w:val="00972002"/>
    <w:rsid w:val="0097230E"/>
    <w:rsid w:val="00972AA6"/>
    <w:rsid w:val="00972BF8"/>
    <w:rsid w:val="00972D19"/>
    <w:rsid w:val="00972D56"/>
    <w:rsid w:val="009732B9"/>
    <w:rsid w:val="00973309"/>
    <w:rsid w:val="00973343"/>
    <w:rsid w:val="0097335C"/>
    <w:rsid w:val="009734A2"/>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B13"/>
    <w:rsid w:val="00975B93"/>
    <w:rsid w:val="00975DF9"/>
    <w:rsid w:val="00976079"/>
    <w:rsid w:val="009760CF"/>
    <w:rsid w:val="009760F0"/>
    <w:rsid w:val="00976274"/>
    <w:rsid w:val="009763A6"/>
    <w:rsid w:val="009764CE"/>
    <w:rsid w:val="009766E5"/>
    <w:rsid w:val="00976747"/>
    <w:rsid w:val="00976791"/>
    <w:rsid w:val="0097692D"/>
    <w:rsid w:val="00977097"/>
    <w:rsid w:val="00977223"/>
    <w:rsid w:val="00977533"/>
    <w:rsid w:val="009776E5"/>
    <w:rsid w:val="00977998"/>
    <w:rsid w:val="00977F8E"/>
    <w:rsid w:val="009803AF"/>
    <w:rsid w:val="00980426"/>
    <w:rsid w:val="00980760"/>
    <w:rsid w:val="00980B32"/>
    <w:rsid w:val="00980B44"/>
    <w:rsid w:val="00980B84"/>
    <w:rsid w:val="00980DF3"/>
    <w:rsid w:val="00980E8A"/>
    <w:rsid w:val="00980F29"/>
    <w:rsid w:val="0098137F"/>
    <w:rsid w:val="00981910"/>
    <w:rsid w:val="00981B72"/>
    <w:rsid w:val="00981BD9"/>
    <w:rsid w:val="00981F0F"/>
    <w:rsid w:val="009821CB"/>
    <w:rsid w:val="00982305"/>
    <w:rsid w:val="009824E5"/>
    <w:rsid w:val="00982A8C"/>
    <w:rsid w:val="00982C50"/>
    <w:rsid w:val="00982C5E"/>
    <w:rsid w:val="00983114"/>
    <w:rsid w:val="009831A7"/>
    <w:rsid w:val="0098321D"/>
    <w:rsid w:val="009835AC"/>
    <w:rsid w:val="009838BD"/>
    <w:rsid w:val="00983962"/>
    <w:rsid w:val="00983A08"/>
    <w:rsid w:val="00983C07"/>
    <w:rsid w:val="00983EBD"/>
    <w:rsid w:val="0098404B"/>
    <w:rsid w:val="00984118"/>
    <w:rsid w:val="009841C8"/>
    <w:rsid w:val="0098458E"/>
    <w:rsid w:val="009847BF"/>
    <w:rsid w:val="009847D1"/>
    <w:rsid w:val="00984CAA"/>
    <w:rsid w:val="00985381"/>
    <w:rsid w:val="00985412"/>
    <w:rsid w:val="009857E9"/>
    <w:rsid w:val="00985943"/>
    <w:rsid w:val="009859C0"/>
    <w:rsid w:val="00985BDB"/>
    <w:rsid w:val="00985DE2"/>
    <w:rsid w:val="00986094"/>
    <w:rsid w:val="009863F8"/>
    <w:rsid w:val="009869A7"/>
    <w:rsid w:val="00986A3A"/>
    <w:rsid w:val="00986C53"/>
    <w:rsid w:val="00986CD6"/>
    <w:rsid w:val="00987148"/>
    <w:rsid w:val="00987422"/>
    <w:rsid w:val="0098751B"/>
    <w:rsid w:val="00987AD1"/>
    <w:rsid w:val="00987B28"/>
    <w:rsid w:val="00987D7C"/>
    <w:rsid w:val="00987EA1"/>
    <w:rsid w:val="00987FD4"/>
    <w:rsid w:val="00990701"/>
    <w:rsid w:val="0099079D"/>
    <w:rsid w:val="009909B7"/>
    <w:rsid w:val="00990D73"/>
    <w:rsid w:val="00990E62"/>
    <w:rsid w:val="00990F84"/>
    <w:rsid w:val="00990F9E"/>
    <w:rsid w:val="009917E1"/>
    <w:rsid w:val="009919C6"/>
    <w:rsid w:val="0099208C"/>
    <w:rsid w:val="0099220F"/>
    <w:rsid w:val="00992266"/>
    <w:rsid w:val="009922C6"/>
    <w:rsid w:val="0099235C"/>
    <w:rsid w:val="0099254B"/>
    <w:rsid w:val="009925D3"/>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DB1"/>
    <w:rsid w:val="00997E7C"/>
    <w:rsid w:val="009A0197"/>
    <w:rsid w:val="009A02B4"/>
    <w:rsid w:val="009A048D"/>
    <w:rsid w:val="009A0751"/>
    <w:rsid w:val="009A07BA"/>
    <w:rsid w:val="009A0831"/>
    <w:rsid w:val="009A096F"/>
    <w:rsid w:val="009A0B6B"/>
    <w:rsid w:val="009A0DF9"/>
    <w:rsid w:val="009A1016"/>
    <w:rsid w:val="009A1048"/>
    <w:rsid w:val="009A106D"/>
    <w:rsid w:val="009A154D"/>
    <w:rsid w:val="009A1720"/>
    <w:rsid w:val="009A1917"/>
    <w:rsid w:val="009A19A5"/>
    <w:rsid w:val="009A1D1D"/>
    <w:rsid w:val="009A1D4F"/>
    <w:rsid w:val="009A1D73"/>
    <w:rsid w:val="009A20DB"/>
    <w:rsid w:val="009A215F"/>
    <w:rsid w:val="009A2416"/>
    <w:rsid w:val="009A2622"/>
    <w:rsid w:val="009A277D"/>
    <w:rsid w:val="009A28A7"/>
    <w:rsid w:val="009A2B7E"/>
    <w:rsid w:val="009A2C91"/>
    <w:rsid w:val="009A2CC8"/>
    <w:rsid w:val="009A2D3F"/>
    <w:rsid w:val="009A2E73"/>
    <w:rsid w:val="009A2F21"/>
    <w:rsid w:val="009A304E"/>
    <w:rsid w:val="009A31E7"/>
    <w:rsid w:val="009A32CF"/>
    <w:rsid w:val="009A32E2"/>
    <w:rsid w:val="009A3D59"/>
    <w:rsid w:val="009A3E33"/>
    <w:rsid w:val="009A40C7"/>
    <w:rsid w:val="009A42E2"/>
    <w:rsid w:val="009A4463"/>
    <w:rsid w:val="009A479D"/>
    <w:rsid w:val="009A48F8"/>
    <w:rsid w:val="009A49A7"/>
    <w:rsid w:val="009A4DA4"/>
    <w:rsid w:val="009A4EDC"/>
    <w:rsid w:val="009A5176"/>
    <w:rsid w:val="009A527B"/>
    <w:rsid w:val="009A5434"/>
    <w:rsid w:val="009A57C4"/>
    <w:rsid w:val="009A591A"/>
    <w:rsid w:val="009A5A54"/>
    <w:rsid w:val="009A5CB0"/>
    <w:rsid w:val="009A60FE"/>
    <w:rsid w:val="009A611F"/>
    <w:rsid w:val="009A62ED"/>
    <w:rsid w:val="009A6625"/>
    <w:rsid w:val="009A69C5"/>
    <w:rsid w:val="009A6B09"/>
    <w:rsid w:val="009A6CEF"/>
    <w:rsid w:val="009A7012"/>
    <w:rsid w:val="009A7322"/>
    <w:rsid w:val="009A7361"/>
    <w:rsid w:val="009A73E8"/>
    <w:rsid w:val="009A7424"/>
    <w:rsid w:val="009A7603"/>
    <w:rsid w:val="009A7882"/>
    <w:rsid w:val="009A7A99"/>
    <w:rsid w:val="009A7E4B"/>
    <w:rsid w:val="009B0029"/>
    <w:rsid w:val="009B0158"/>
    <w:rsid w:val="009B04EF"/>
    <w:rsid w:val="009B0A6F"/>
    <w:rsid w:val="009B0B90"/>
    <w:rsid w:val="009B0B96"/>
    <w:rsid w:val="009B1273"/>
    <w:rsid w:val="009B14D8"/>
    <w:rsid w:val="009B1698"/>
    <w:rsid w:val="009B1F9D"/>
    <w:rsid w:val="009B225C"/>
    <w:rsid w:val="009B2375"/>
    <w:rsid w:val="009B24D5"/>
    <w:rsid w:val="009B28B1"/>
    <w:rsid w:val="009B2C79"/>
    <w:rsid w:val="009B3236"/>
    <w:rsid w:val="009B32C8"/>
    <w:rsid w:val="009B3972"/>
    <w:rsid w:val="009B3E42"/>
    <w:rsid w:val="009B3E6B"/>
    <w:rsid w:val="009B3F5D"/>
    <w:rsid w:val="009B4103"/>
    <w:rsid w:val="009B43D3"/>
    <w:rsid w:val="009B45F3"/>
    <w:rsid w:val="009B47F5"/>
    <w:rsid w:val="009B4A57"/>
    <w:rsid w:val="009B4C12"/>
    <w:rsid w:val="009B4CDA"/>
    <w:rsid w:val="009B5085"/>
    <w:rsid w:val="009B5605"/>
    <w:rsid w:val="009B6202"/>
    <w:rsid w:val="009B6589"/>
    <w:rsid w:val="009B65BF"/>
    <w:rsid w:val="009B65E9"/>
    <w:rsid w:val="009B6838"/>
    <w:rsid w:val="009B6D41"/>
    <w:rsid w:val="009B6F7C"/>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0E4"/>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9E5"/>
    <w:rsid w:val="009C4AE0"/>
    <w:rsid w:val="009C4B48"/>
    <w:rsid w:val="009C4E56"/>
    <w:rsid w:val="009C512B"/>
    <w:rsid w:val="009C51DC"/>
    <w:rsid w:val="009C52AB"/>
    <w:rsid w:val="009C5657"/>
    <w:rsid w:val="009C5D0A"/>
    <w:rsid w:val="009C5DED"/>
    <w:rsid w:val="009C5E00"/>
    <w:rsid w:val="009C5ECB"/>
    <w:rsid w:val="009C601E"/>
    <w:rsid w:val="009C680E"/>
    <w:rsid w:val="009C6872"/>
    <w:rsid w:val="009C68D6"/>
    <w:rsid w:val="009C69D5"/>
    <w:rsid w:val="009C69FB"/>
    <w:rsid w:val="009C6BA4"/>
    <w:rsid w:val="009C6CD0"/>
    <w:rsid w:val="009C70C4"/>
    <w:rsid w:val="009C7174"/>
    <w:rsid w:val="009C7584"/>
    <w:rsid w:val="009C7899"/>
    <w:rsid w:val="009C7A62"/>
    <w:rsid w:val="009C7C65"/>
    <w:rsid w:val="009C7C9F"/>
    <w:rsid w:val="009C7EBE"/>
    <w:rsid w:val="009D0109"/>
    <w:rsid w:val="009D016D"/>
    <w:rsid w:val="009D040F"/>
    <w:rsid w:val="009D045A"/>
    <w:rsid w:val="009D0460"/>
    <w:rsid w:val="009D0764"/>
    <w:rsid w:val="009D07F8"/>
    <w:rsid w:val="009D0B2E"/>
    <w:rsid w:val="009D0B6D"/>
    <w:rsid w:val="009D0B92"/>
    <w:rsid w:val="009D0E4A"/>
    <w:rsid w:val="009D15ED"/>
    <w:rsid w:val="009D1898"/>
    <w:rsid w:val="009D1951"/>
    <w:rsid w:val="009D19F6"/>
    <w:rsid w:val="009D1A7A"/>
    <w:rsid w:val="009D1ACC"/>
    <w:rsid w:val="009D1BF0"/>
    <w:rsid w:val="009D1D03"/>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2F2"/>
    <w:rsid w:val="009D44C2"/>
    <w:rsid w:val="009D44EE"/>
    <w:rsid w:val="009D4A75"/>
    <w:rsid w:val="009D4A98"/>
    <w:rsid w:val="009D4B9C"/>
    <w:rsid w:val="009D4CF3"/>
    <w:rsid w:val="009D4D8F"/>
    <w:rsid w:val="009D5085"/>
    <w:rsid w:val="009D5135"/>
    <w:rsid w:val="009D51B4"/>
    <w:rsid w:val="009D550B"/>
    <w:rsid w:val="009D57DB"/>
    <w:rsid w:val="009D5C0D"/>
    <w:rsid w:val="009D5C1B"/>
    <w:rsid w:val="009D5C44"/>
    <w:rsid w:val="009D609D"/>
    <w:rsid w:val="009D628A"/>
    <w:rsid w:val="009D64FE"/>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0EBD"/>
    <w:rsid w:val="009E0F64"/>
    <w:rsid w:val="009E117B"/>
    <w:rsid w:val="009E12F1"/>
    <w:rsid w:val="009E1469"/>
    <w:rsid w:val="009E146F"/>
    <w:rsid w:val="009E1615"/>
    <w:rsid w:val="009E1770"/>
    <w:rsid w:val="009E17BF"/>
    <w:rsid w:val="009E18BA"/>
    <w:rsid w:val="009E1F73"/>
    <w:rsid w:val="009E1F95"/>
    <w:rsid w:val="009E22A6"/>
    <w:rsid w:val="009E2325"/>
    <w:rsid w:val="009E2431"/>
    <w:rsid w:val="009E245D"/>
    <w:rsid w:val="009E26AE"/>
    <w:rsid w:val="009E26E8"/>
    <w:rsid w:val="009E2A74"/>
    <w:rsid w:val="009E2B5D"/>
    <w:rsid w:val="009E3043"/>
    <w:rsid w:val="009E316A"/>
    <w:rsid w:val="009E3475"/>
    <w:rsid w:val="009E3B36"/>
    <w:rsid w:val="009E3C0F"/>
    <w:rsid w:val="009E3D04"/>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15"/>
    <w:rsid w:val="009E6328"/>
    <w:rsid w:val="009E65B0"/>
    <w:rsid w:val="009E667D"/>
    <w:rsid w:val="009E682A"/>
    <w:rsid w:val="009E6B8F"/>
    <w:rsid w:val="009E748F"/>
    <w:rsid w:val="009E7631"/>
    <w:rsid w:val="009E788B"/>
    <w:rsid w:val="009E7AA3"/>
    <w:rsid w:val="009E7D9A"/>
    <w:rsid w:val="009E7DD6"/>
    <w:rsid w:val="009E7F6F"/>
    <w:rsid w:val="009F024A"/>
    <w:rsid w:val="009F0269"/>
    <w:rsid w:val="009F0647"/>
    <w:rsid w:val="009F0B05"/>
    <w:rsid w:val="009F11EC"/>
    <w:rsid w:val="009F1237"/>
    <w:rsid w:val="009F1461"/>
    <w:rsid w:val="009F15D1"/>
    <w:rsid w:val="009F18B5"/>
    <w:rsid w:val="009F1A77"/>
    <w:rsid w:val="009F1AB3"/>
    <w:rsid w:val="009F1BE4"/>
    <w:rsid w:val="009F1C90"/>
    <w:rsid w:val="009F1CFC"/>
    <w:rsid w:val="009F1D8F"/>
    <w:rsid w:val="009F1ED7"/>
    <w:rsid w:val="009F219B"/>
    <w:rsid w:val="009F25BE"/>
    <w:rsid w:val="009F264F"/>
    <w:rsid w:val="009F272D"/>
    <w:rsid w:val="009F275D"/>
    <w:rsid w:val="009F27F1"/>
    <w:rsid w:val="009F2CBC"/>
    <w:rsid w:val="009F2F9A"/>
    <w:rsid w:val="009F2FE6"/>
    <w:rsid w:val="009F300A"/>
    <w:rsid w:val="009F3101"/>
    <w:rsid w:val="009F35F9"/>
    <w:rsid w:val="009F384A"/>
    <w:rsid w:val="009F3BD3"/>
    <w:rsid w:val="009F3EFB"/>
    <w:rsid w:val="009F3F08"/>
    <w:rsid w:val="009F3FD9"/>
    <w:rsid w:val="009F4239"/>
    <w:rsid w:val="009F462B"/>
    <w:rsid w:val="009F49C0"/>
    <w:rsid w:val="009F4B0F"/>
    <w:rsid w:val="009F4B56"/>
    <w:rsid w:val="009F4EAB"/>
    <w:rsid w:val="009F4F99"/>
    <w:rsid w:val="009F4FFF"/>
    <w:rsid w:val="009F53A7"/>
    <w:rsid w:val="009F53DE"/>
    <w:rsid w:val="009F54E7"/>
    <w:rsid w:val="009F550A"/>
    <w:rsid w:val="009F5D92"/>
    <w:rsid w:val="009F5FDD"/>
    <w:rsid w:val="009F60E9"/>
    <w:rsid w:val="009F660F"/>
    <w:rsid w:val="009F696F"/>
    <w:rsid w:val="009F6BAA"/>
    <w:rsid w:val="009F6BDF"/>
    <w:rsid w:val="009F6C04"/>
    <w:rsid w:val="009F6C9B"/>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9A0"/>
    <w:rsid w:val="00A01D71"/>
    <w:rsid w:val="00A01E04"/>
    <w:rsid w:val="00A01E6E"/>
    <w:rsid w:val="00A021A4"/>
    <w:rsid w:val="00A02285"/>
    <w:rsid w:val="00A0236C"/>
    <w:rsid w:val="00A0238B"/>
    <w:rsid w:val="00A0256F"/>
    <w:rsid w:val="00A026EE"/>
    <w:rsid w:val="00A02850"/>
    <w:rsid w:val="00A02BDA"/>
    <w:rsid w:val="00A02D64"/>
    <w:rsid w:val="00A02DAA"/>
    <w:rsid w:val="00A03050"/>
    <w:rsid w:val="00A032B4"/>
    <w:rsid w:val="00A032C4"/>
    <w:rsid w:val="00A0359F"/>
    <w:rsid w:val="00A03600"/>
    <w:rsid w:val="00A0382F"/>
    <w:rsid w:val="00A03A06"/>
    <w:rsid w:val="00A03AFC"/>
    <w:rsid w:val="00A03BEC"/>
    <w:rsid w:val="00A03C9C"/>
    <w:rsid w:val="00A0403E"/>
    <w:rsid w:val="00A0428D"/>
    <w:rsid w:val="00A043B5"/>
    <w:rsid w:val="00A04408"/>
    <w:rsid w:val="00A044F8"/>
    <w:rsid w:val="00A046D6"/>
    <w:rsid w:val="00A04916"/>
    <w:rsid w:val="00A0496D"/>
    <w:rsid w:val="00A049FC"/>
    <w:rsid w:val="00A04C2B"/>
    <w:rsid w:val="00A04F5A"/>
    <w:rsid w:val="00A04F6A"/>
    <w:rsid w:val="00A04FF1"/>
    <w:rsid w:val="00A05230"/>
    <w:rsid w:val="00A0549C"/>
    <w:rsid w:val="00A05808"/>
    <w:rsid w:val="00A05915"/>
    <w:rsid w:val="00A05A47"/>
    <w:rsid w:val="00A05B29"/>
    <w:rsid w:val="00A05D18"/>
    <w:rsid w:val="00A05FAB"/>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926"/>
    <w:rsid w:val="00A11D0F"/>
    <w:rsid w:val="00A120BE"/>
    <w:rsid w:val="00A126A6"/>
    <w:rsid w:val="00A12C18"/>
    <w:rsid w:val="00A12F45"/>
    <w:rsid w:val="00A12FA7"/>
    <w:rsid w:val="00A131A6"/>
    <w:rsid w:val="00A131D7"/>
    <w:rsid w:val="00A1321E"/>
    <w:rsid w:val="00A13422"/>
    <w:rsid w:val="00A135E3"/>
    <w:rsid w:val="00A13602"/>
    <w:rsid w:val="00A13815"/>
    <w:rsid w:val="00A13B23"/>
    <w:rsid w:val="00A13BFD"/>
    <w:rsid w:val="00A13DDC"/>
    <w:rsid w:val="00A13EF9"/>
    <w:rsid w:val="00A1413C"/>
    <w:rsid w:val="00A142CD"/>
    <w:rsid w:val="00A147C1"/>
    <w:rsid w:val="00A1487A"/>
    <w:rsid w:val="00A14A94"/>
    <w:rsid w:val="00A14BB7"/>
    <w:rsid w:val="00A14C92"/>
    <w:rsid w:val="00A14D42"/>
    <w:rsid w:val="00A14F8E"/>
    <w:rsid w:val="00A1535C"/>
    <w:rsid w:val="00A1538E"/>
    <w:rsid w:val="00A153D0"/>
    <w:rsid w:val="00A15433"/>
    <w:rsid w:val="00A157D3"/>
    <w:rsid w:val="00A1580B"/>
    <w:rsid w:val="00A15AD9"/>
    <w:rsid w:val="00A15B47"/>
    <w:rsid w:val="00A15D7D"/>
    <w:rsid w:val="00A15F72"/>
    <w:rsid w:val="00A168BF"/>
    <w:rsid w:val="00A16AF6"/>
    <w:rsid w:val="00A16FD8"/>
    <w:rsid w:val="00A17126"/>
    <w:rsid w:val="00A17278"/>
    <w:rsid w:val="00A175C4"/>
    <w:rsid w:val="00A17DBA"/>
    <w:rsid w:val="00A17E01"/>
    <w:rsid w:val="00A200B4"/>
    <w:rsid w:val="00A20178"/>
    <w:rsid w:val="00A2022C"/>
    <w:rsid w:val="00A20245"/>
    <w:rsid w:val="00A20697"/>
    <w:rsid w:val="00A206A9"/>
    <w:rsid w:val="00A20A58"/>
    <w:rsid w:val="00A20B05"/>
    <w:rsid w:val="00A20CA3"/>
    <w:rsid w:val="00A21245"/>
    <w:rsid w:val="00A215EA"/>
    <w:rsid w:val="00A218D5"/>
    <w:rsid w:val="00A21BF2"/>
    <w:rsid w:val="00A21CAE"/>
    <w:rsid w:val="00A21D56"/>
    <w:rsid w:val="00A21DA8"/>
    <w:rsid w:val="00A21F01"/>
    <w:rsid w:val="00A21F7F"/>
    <w:rsid w:val="00A21FBB"/>
    <w:rsid w:val="00A2212D"/>
    <w:rsid w:val="00A22339"/>
    <w:rsid w:val="00A2250C"/>
    <w:rsid w:val="00A22700"/>
    <w:rsid w:val="00A22EEA"/>
    <w:rsid w:val="00A2306E"/>
    <w:rsid w:val="00A23075"/>
    <w:rsid w:val="00A230A2"/>
    <w:rsid w:val="00A231CB"/>
    <w:rsid w:val="00A2326F"/>
    <w:rsid w:val="00A2351F"/>
    <w:rsid w:val="00A23673"/>
    <w:rsid w:val="00A23934"/>
    <w:rsid w:val="00A23A69"/>
    <w:rsid w:val="00A23CE8"/>
    <w:rsid w:val="00A23E23"/>
    <w:rsid w:val="00A23E9A"/>
    <w:rsid w:val="00A23EE8"/>
    <w:rsid w:val="00A242BC"/>
    <w:rsid w:val="00A2464A"/>
    <w:rsid w:val="00A24B6A"/>
    <w:rsid w:val="00A24CD3"/>
    <w:rsid w:val="00A2500D"/>
    <w:rsid w:val="00A255EF"/>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67B"/>
    <w:rsid w:val="00A27742"/>
    <w:rsid w:val="00A27E15"/>
    <w:rsid w:val="00A27E8F"/>
    <w:rsid w:val="00A27F11"/>
    <w:rsid w:val="00A27FDA"/>
    <w:rsid w:val="00A300DE"/>
    <w:rsid w:val="00A3017A"/>
    <w:rsid w:val="00A307B0"/>
    <w:rsid w:val="00A30979"/>
    <w:rsid w:val="00A30BB3"/>
    <w:rsid w:val="00A3153E"/>
    <w:rsid w:val="00A315D9"/>
    <w:rsid w:val="00A31699"/>
    <w:rsid w:val="00A3187D"/>
    <w:rsid w:val="00A318CF"/>
    <w:rsid w:val="00A31997"/>
    <w:rsid w:val="00A31B6E"/>
    <w:rsid w:val="00A31D36"/>
    <w:rsid w:val="00A31E88"/>
    <w:rsid w:val="00A31ED8"/>
    <w:rsid w:val="00A321AF"/>
    <w:rsid w:val="00A321B6"/>
    <w:rsid w:val="00A32244"/>
    <w:rsid w:val="00A32410"/>
    <w:rsid w:val="00A32760"/>
    <w:rsid w:val="00A329F0"/>
    <w:rsid w:val="00A32B9A"/>
    <w:rsid w:val="00A32BF4"/>
    <w:rsid w:val="00A32C5B"/>
    <w:rsid w:val="00A32E61"/>
    <w:rsid w:val="00A32E72"/>
    <w:rsid w:val="00A3347B"/>
    <w:rsid w:val="00A33594"/>
    <w:rsid w:val="00A33700"/>
    <w:rsid w:val="00A33C3C"/>
    <w:rsid w:val="00A33EB3"/>
    <w:rsid w:val="00A34157"/>
    <w:rsid w:val="00A342AE"/>
    <w:rsid w:val="00A3468B"/>
    <w:rsid w:val="00A348D0"/>
    <w:rsid w:val="00A34E98"/>
    <w:rsid w:val="00A34F38"/>
    <w:rsid w:val="00A350CF"/>
    <w:rsid w:val="00A35200"/>
    <w:rsid w:val="00A35700"/>
    <w:rsid w:val="00A359AD"/>
    <w:rsid w:val="00A35A0D"/>
    <w:rsid w:val="00A35C44"/>
    <w:rsid w:val="00A35D75"/>
    <w:rsid w:val="00A362CB"/>
    <w:rsid w:val="00A363CC"/>
    <w:rsid w:val="00A365EE"/>
    <w:rsid w:val="00A3664A"/>
    <w:rsid w:val="00A36AAC"/>
    <w:rsid w:val="00A36B72"/>
    <w:rsid w:val="00A36E3F"/>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544"/>
    <w:rsid w:val="00A419E3"/>
    <w:rsid w:val="00A41F36"/>
    <w:rsid w:val="00A42031"/>
    <w:rsid w:val="00A42446"/>
    <w:rsid w:val="00A42568"/>
    <w:rsid w:val="00A42789"/>
    <w:rsid w:val="00A427E7"/>
    <w:rsid w:val="00A4280E"/>
    <w:rsid w:val="00A42843"/>
    <w:rsid w:val="00A428D0"/>
    <w:rsid w:val="00A42B9E"/>
    <w:rsid w:val="00A42E6B"/>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382"/>
    <w:rsid w:val="00A46605"/>
    <w:rsid w:val="00A46667"/>
    <w:rsid w:val="00A46B1D"/>
    <w:rsid w:val="00A46B48"/>
    <w:rsid w:val="00A46B9D"/>
    <w:rsid w:val="00A46BC1"/>
    <w:rsid w:val="00A46D47"/>
    <w:rsid w:val="00A46F89"/>
    <w:rsid w:val="00A47145"/>
    <w:rsid w:val="00A472C2"/>
    <w:rsid w:val="00A4780A"/>
    <w:rsid w:val="00A4783A"/>
    <w:rsid w:val="00A4789D"/>
    <w:rsid w:val="00A4798C"/>
    <w:rsid w:val="00A47D0A"/>
    <w:rsid w:val="00A47F23"/>
    <w:rsid w:val="00A500A7"/>
    <w:rsid w:val="00A50170"/>
    <w:rsid w:val="00A50293"/>
    <w:rsid w:val="00A50ED7"/>
    <w:rsid w:val="00A512FF"/>
    <w:rsid w:val="00A514AD"/>
    <w:rsid w:val="00A51677"/>
    <w:rsid w:val="00A51A51"/>
    <w:rsid w:val="00A51C56"/>
    <w:rsid w:val="00A51D79"/>
    <w:rsid w:val="00A5226A"/>
    <w:rsid w:val="00A522FA"/>
    <w:rsid w:val="00A52409"/>
    <w:rsid w:val="00A5245D"/>
    <w:rsid w:val="00A52B96"/>
    <w:rsid w:val="00A53244"/>
    <w:rsid w:val="00A533EC"/>
    <w:rsid w:val="00A53436"/>
    <w:rsid w:val="00A53936"/>
    <w:rsid w:val="00A53FE7"/>
    <w:rsid w:val="00A54213"/>
    <w:rsid w:val="00A54351"/>
    <w:rsid w:val="00A544AA"/>
    <w:rsid w:val="00A548AA"/>
    <w:rsid w:val="00A54A62"/>
    <w:rsid w:val="00A54CE7"/>
    <w:rsid w:val="00A54D8C"/>
    <w:rsid w:val="00A54EDD"/>
    <w:rsid w:val="00A54FC5"/>
    <w:rsid w:val="00A551DE"/>
    <w:rsid w:val="00A55401"/>
    <w:rsid w:val="00A55584"/>
    <w:rsid w:val="00A555E4"/>
    <w:rsid w:val="00A55C54"/>
    <w:rsid w:val="00A55D07"/>
    <w:rsid w:val="00A55E41"/>
    <w:rsid w:val="00A55E71"/>
    <w:rsid w:val="00A55E97"/>
    <w:rsid w:val="00A56176"/>
    <w:rsid w:val="00A561D1"/>
    <w:rsid w:val="00A561EE"/>
    <w:rsid w:val="00A5644D"/>
    <w:rsid w:val="00A5646F"/>
    <w:rsid w:val="00A56824"/>
    <w:rsid w:val="00A569A3"/>
    <w:rsid w:val="00A56CE5"/>
    <w:rsid w:val="00A5715A"/>
    <w:rsid w:val="00A5736B"/>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029"/>
    <w:rsid w:val="00A61146"/>
    <w:rsid w:val="00A61226"/>
    <w:rsid w:val="00A61258"/>
    <w:rsid w:val="00A61442"/>
    <w:rsid w:val="00A6150D"/>
    <w:rsid w:val="00A61CCA"/>
    <w:rsid w:val="00A61CD9"/>
    <w:rsid w:val="00A61F3D"/>
    <w:rsid w:val="00A621DA"/>
    <w:rsid w:val="00A6220B"/>
    <w:rsid w:val="00A62401"/>
    <w:rsid w:val="00A6313F"/>
    <w:rsid w:val="00A632CE"/>
    <w:rsid w:val="00A633A0"/>
    <w:rsid w:val="00A63620"/>
    <w:rsid w:val="00A6373F"/>
    <w:rsid w:val="00A637CE"/>
    <w:rsid w:val="00A6380B"/>
    <w:rsid w:val="00A63928"/>
    <w:rsid w:val="00A63CD0"/>
    <w:rsid w:val="00A63FFE"/>
    <w:rsid w:val="00A64098"/>
    <w:rsid w:val="00A64347"/>
    <w:rsid w:val="00A6457F"/>
    <w:rsid w:val="00A64641"/>
    <w:rsid w:val="00A6469C"/>
    <w:rsid w:val="00A649EC"/>
    <w:rsid w:val="00A64F07"/>
    <w:rsid w:val="00A65166"/>
    <w:rsid w:val="00A651DC"/>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764"/>
    <w:rsid w:val="00A679C0"/>
    <w:rsid w:val="00A679FC"/>
    <w:rsid w:val="00A67A7A"/>
    <w:rsid w:val="00A67C2F"/>
    <w:rsid w:val="00A7003D"/>
    <w:rsid w:val="00A700FA"/>
    <w:rsid w:val="00A70194"/>
    <w:rsid w:val="00A70490"/>
    <w:rsid w:val="00A704B8"/>
    <w:rsid w:val="00A707A5"/>
    <w:rsid w:val="00A70994"/>
    <w:rsid w:val="00A70B72"/>
    <w:rsid w:val="00A70BB4"/>
    <w:rsid w:val="00A71058"/>
    <w:rsid w:val="00A71338"/>
    <w:rsid w:val="00A71943"/>
    <w:rsid w:val="00A71BD6"/>
    <w:rsid w:val="00A71E27"/>
    <w:rsid w:val="00A71FBE"/>
    <w:rsid w:val="00A720E6"/>
    <w:rsid w:val="00A721E6"/>
    <w:rsid w:val="00A722DE"/>
    <w:rsid w:val="00A72352"/>
    <w:rsid w:val="00A725C1"/>
    <w:rsid w:val="00A72654"/>
    <w:rsid w:val="00A726CB"/>
    <w:rsid w:val="00A728D3"/>
    <w:rsid w:val="00A72927"/>
    <w:rsid w:val="00A72DA1"/>
    <w:rsid w:val="00A73155"/>
    <w:rsid w:val="00A73280"/>
    <w:rsid w:val="00A73367"/>
    <w:rsid w:val="00A735A4"/>
    <w:rsid w:val="00A73924"/>
    <w:rsid w:val="00A73D72"/>
    <w:rsid w:val="00A73F34"/>
    <w:rsid w:val="00A74020"/>
    <w:rsid w:val="00A74462"/>
    <w:rsid w:val="00A74B49"/>
    <w:rsid w:val="00A74C78"/>
    <w:rsid w:val="00A74F94"/>
    <w:rsid w:val="00A75212"/>
    <w:rsid w:val="00A7522C"/>
    <w:rsid w:val="00A7531C"/>
    <w:rsid w:val="00A7532B"/>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8"/>
    <w:rsid w:val="00A76FFC"/>
    <w:rsid w:val="00A7728C"/>
    <w:rsid w:val="00A777D6"/>
    <w:rsid w:val="00A77A29"/>
    <w:rsid w:val="00A77AA3"/>
    <w:rsid w:val="00A77BA9"/>
    <w:rsid w:val="00A77BE7"/>
    <w:rsid w:val="00A77CFC"/>
    <w:rsid w:val="00A77E2E"/>
    <w:rsid w:val="00A77E8C"/>
    <w:rsid w:val="00A77F06"/>
    <w:rsid w:val="00A803F3"/>
    <w:rsid w:val="00A807A1"/>
    <w:rsid w:val="00A807CA"/>
    <w:rsid w:val="00A80912"/>
    <w:rsid w:val="00A80B26"/>
    <w:rsid w:val="00A80BAB"/>
    <w:rsid w:val="00A80C7C"/>
    <w:rsid w:val="00A81123"/>
    <w:rsid w:val="00A81278"/>
    <w:rsid w:val="00A81365"/>
    <w:rsid w:val="00A81651"/>
    <w:rsid w:val="00A81683"/>
    <w:rsid w:val="00A81A72"/>
    <w:rsid w:val="00A81C85"/>
    <w:rsid w:val="00A81E55"/>
    <w:rsid w:val="00A82034"/>
    <w:rsid w:val="00A82136"/>
    <w:rsid w:val="00A82467"/>
    <w:rsid w:val="00A8262B"/>
    <w:rsid w:val="00A827CE"/>
    <w:rsid w:val="00A828CC"/>
    <w:rsid w:val="00A82B48"/>
    <w:rsid w:val="00A82EEF"/>
    <w:rsid w:val="00A83082"/>
    <w:rsid w:val="00A830BB"/>
    <w:rsid w:val="00A831EC"/>
    <w:rsid w:val="00A83397"/>
    <w:rsid w:val="00A83740"/>
    <w:rsid w:val="00A83829"/>
    <w:rsid w:val="00A838CD"/>
    <w:rsid w:val="00A83A9C"/>
    <w:rsid w:val="00A83B90"/>
    <w:rsid w:val="00A842BA"/>
    <w:rsid w:val="00A843E5"/>
    <w:rsid w:val="00A846DC"/>
    <w:rsid w:val="00A84B26"/>
    <w:rsid w:val="00A84C41"/>
    <w:rsid w:val="00A84CE1"/>
    <w:rsid w:val="00A84F4D"/>
    <w:rsid w:val="00A852C1"/>
    <w:rsid w:val="00A852E6"/>
    <w:rsid w:val="00A85703"/>
    <w:rsid w:val="00A857FF"/>
    <w:rsid w:val="00A858F7"/>
    <w:rsid w:val="00A85B48"/>
    <w:rsid w:val="00A85DE8"/>
    <w:rsid w:val="00A85FD7"/>
    <w:rsid w:val="00A85FF5"/>
    <w:rsid w:val="00A867DE"/>
    <w:rsid w:val="00A868D2"/>
    <w:rsid w:val="00A869BA"/>
    <w:rsid w:val="00A86A75"/>
    <w:rsid w:val="00A8727C"/>
    <w:rsid w:val="00A87306"/>
    <w:rsid w:val="00A87412"/>
    <w:rsid w:val="00A875B3"/>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111"/>
    <w:rsid w:val="00A92254"/>
    <w:rsid w:val="00A925AA"/>
    <w:rsid w:val="00A925C1"/>
    <w:rsid w:val="00A9273B"/>
    <w:rsid w:val="00A928F5"/>
    <w:rsid w:val="00A9293A"/>
    <w:rsid w:val="00A92948"/>
    <w:rsid w:val="00A92A9C"/>
    <w:rsid w:val="00A92D42"/>
    <w:rsid w:val="00A931C4"/>
    <w:rsid w:val="00A932B5"/>
    <w:rsid w:val="00A93353"/>
    <w:rsid w:val="00A933A2"/>
    <w:rsid w:val="00A935F3"/>
    <w:rsid w:val="00A9373F"/>
    <w:rsid w:val="00A93767"/>
    <w:rsid w:val="00A939C1"/>
    <w:rsid w:val="00A93CE1"/>
    <w:rsid w:val="00A93DC7"/>
    <w:rsid w:val="00A93DDA"/>
    <w:rsid w:val="00A93E87"/>
    <w:rsid w:val="00A93FDF"/>
    <w:rsid w:val="00A94315"/>
    <w:rsid w:val="00A943B2"/>
    <w:rsid w:val="00A9446C"/>
    <w:rsid w:val="00A946FB"/>
    <w:rsid w:val="00A94923"/>
    <w:rsid w:val="00A9496A"/>
    <w:rsid w:val="00A94A07"/>
    <w:rsid w:val="00A94CB2"/>
    <w:rsid w:val="00A94EA8"/>
    <w:rsid w:val="00A94F5B"/>
    <w:rsid w:val="00A94F91"/>
    <w:rsid w:val="00A951C6"/>
    <w:rsid w:val="00A952C3"/>
    <w:rsid w:val="00A953E8"/>
    <w:rsid w:val="00A95476"/>
    <w:rsid w:val="00A9559D"/>
    <w:rsid w:val="00A95858"/>
    <w:rsid w:val="00A958F5"/>
    <w:rsid w:val="00A95B32"/>
    <w:rsid w:val="00A95DEB"/>
    <w:rsid w:val="00A9608F"/>
    <w:rsid w:val="00A961AA"/>
    <w:rsid w:val="00A96483"/>
    <w:rsid w:val="00A96715"/>
    <w:rsid w:val="00A96717"/>
    <w:rsid w:val="00A96AB8"/>
    <w:rsid w:val="00A96ADE"/>
    <w:rsid w:val="00A96D6B"/>
    <w:rsid w:val="00A96ECF"/>
    <w:rsid w:val="00A96EF6"/>
    <w:rsid w:val="00A9705D"/>
    <w:rsid w:val="00A9709C"/>
    <w:rsid w:val="00A9710D"/>
    <w:rsid w:val="00A97383"/>
    <w:rsid w:val="00A973B1"/>
    <w:rsid w:val="00A9751E"/>
    <w:rsid w:val="00A97715"/>
    <w:rsid w:val="00A97A1D"/>
    <w:rsid w:val="00A97A56"/>
    <w:rsid w:val="00A97A89"/>
    <w:rsid w:val="00A97E00"/>
    <w:rsid w:val="00AA0396"/>
    <w:rsid w:val="00AA0407"/>
    <w:rsid w:val="00AA0851"/>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CD4"/>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34A"/>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698"/>
    <w:rsid w:val="00AA76FB"/>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48"/>
    <w:rsid w:val="00AB0E61"/>
    <w:rsid w:val="00AB0F68"/>
    <w:rsid w:val="00AB13BF"/>
    <w:rsid w:val="00AB1A0F"/>
    <w:rsid w:val="00AB1BE3"/>
    <w:rsid w:val="00AB1DF5"/>
    <w:rsid w:val="00AB1E40"/>
    <w:rsid w:val="00AB1ED5"/>
    <w:rsid w:val="00AB1EF2"/>
    <w:rsid w:val="00AB2209"/>
    <w:rsid w:val="00AB22D2"/>
    <w:rsid w:val="00AB22FD"/>
    <w:rsid w:val="00AB2518"/>
    <w:rsid w:val="00AB2528"/>
    <w:rsid w:val="00AB252A"/>
    <w:rsid w:val="00AB299C"/>
    <w:rsid w:val="00AB29BF"/>
    <w:rsid w:val="00AB2C1B"/>
    <w:rsid w:val="00AB2CDB"/>
    <w:rsid w:val="00AB32F6"/>
    <w:rsid w:val="00AB3333"/>
    <w:rsid w:val="00AB374B"/>
    <w:rsid w:val="00AB37F3"/>
    <w:rsid w:val="00AB39A2"/>
    <w:rsid w:val="00AB3A1E"/>
    <w:rsid w:val="00AB3BAD"/>
    <w:rsid w:val="00AB3E71"/>
    <w:rsid w:val="00AB4009"/>
    <w:rsid w:val="00AB42D4"/>
    <w:rsid w:val="00AB432B"/>
    <w:rsid w:val="00AB4373"/>
    <w:rsid w:val="00AB43B2"/>
    <w:rsid w:val="00AB43BB"/>
    <w:rsid w:val="00AB4944"/>
    <w:rsid w:val="00AB4A8F"/>
    <w:rsid w:val="00AB4B21"/>
    <w:rsid w:val="00AB4BBA"/>
    <w:rsid w:val="00AB4C24"/>
    <w:rsid w:val="00AB5103"/>
    <w:rsid w:val="00AB5207"/>
    <w:rsid w:val="00AB52B9"/>
    <w:rsid w:val="00AB5308"/>
    <w:rsid w:val="00AB54AB"/>
    <w:rsid w:val="00AB54E9"/>
    <w:rsid w:val="00AB5664"/>
    <w:rsid w:val="00AB56E7"/>
    <w:rsid w:val="00AB57AE"/>
    <w:rsid w:val="00AB592C"/>
    <w:rsid w:val="00AB5A2A"/>
    <w:rsid w:val="00AB5B41"/>
    <w:rsid w:val="00AB5E34"/>
    <w:rsid w:val="00AB624F"/>
    <w:rsid w:val="00AB636E"/>
    <w:rsid w:val="00AB67B3"/>
    <w:rsid w:val="00AB6BCD"/>
    <w:rsid w:val="00AB6D94"/>
    <w:rsid w:val="00AB71A6"/>
    <w:rsid w:val="00AB71B2"/>
    <w:rsid w:val="00AB73EA"/>
    <w:rsid w:val="00AB75CF"/>
    <w:rsid w:val="00AB768C"/>
    <w:rsid w:val="00AB79F3"/>
    <w:rsid w:val="00AB7ADC"/>
    <w:rsid w:val="00AB7B76"/>
    <w:rsid w:val="00AB7BE0"/>
    <w:rsid w:val="00AB7E3A"/>
    <w:rsid w:val="00AB7E63"/>
    <w:rsid w:val="00AB7F30"/>
    <w:rsid w:val="00AB7F66"/>
    <w:rsid w:val="00AC0026"/>
    <w:rsid w:val="00AC0090"/>
    <w:rsid w:val="00AC01B6"/>
    <w:rsid w:val="00AC0583"/>
    <w:rsid w:val="00AC0633"/>
    <w:rsid w:val="00AC07C9"/>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953"/>
    <w:rsid w:val="00AC3B47"/>
    <w:rsid w:val="00AC3B55"/>
    <w:rsid w:val="00AC3D0E"/>
    <w:rsid w:val="00AC3F1D"/>
    <w:rsid w:val="00AC3FA2"/>
    <w:rsid w:val="00AC40F4"/>
    <w:rsid w:val="00AC444B"/>
    <w:rsid w:val="00AC46D5"/>
    <w:rsid w:val="00AC48FA"/>
    <w:rsid w:val="00AC4910"/>
    <w:rsid w:val="00AC4B88"/>
    <w:rsid w:val="00AC4EB2"/>
    <w:rsid w:val="00AC50FA"/>
    <w:rsid w:val="00AC51AB"/>
    <w:rsid w:val="00AC51C6"/>
    <w:rsid w:val="00AC5676"/>
    <w:rsid w:val="00AC5731"/>
    <w:rsid w:val="00AC586F"/>
    <w:rsid w:val="00AC58B1"/>
    <w:rsid w:val="00AC5DA6"/>
    <w:rsid w:val="00AC6091"/>
    <w:rsid w:val="00AC62D9"/>
    <w:rsid w:val="00AC63DB"/>
    <w:rsid w:val="00AC6518"/>
    <w:rsid w:val="00AC684B"/>
    <w:rsid w:val="00AC6A24"/>
    <w:rsid w:val="00AC6CA5"/>
    <w:rsid w:val="00AC6E6E"/>
    <w:rsid w:val="00AC708C"/>
    <w:rsid w:val="00AC73E9"/>
    <w:rsid w:val="00AC7516"/>
    <w:rsid w:val="00AC760B"/>
    <w:rsid w:val="00AC7823"/>
    <w:rsid w:val="00AC7909"/>
    <w:rsid w:val="00AC7CE0"/>
    <w:rsid w:val="00AC7F02"/>
    <w:rsid w:val="00AD0101"/>
    <w:rsid w:val="00AD0104"/>
    <w:rsid w:val="00AD019E"/>
    <w:rsid w:val="00AD0221"/>
    <w:rsid w:val="00AD0470"/>
    <w:rsid w:val="00AD04B9"/>
    <w:rsid w:val="00AD04E0"/>
    <w:rsid w:val="00AD0564"/>
    <w:rsid w:val="00AD0C6B"/>
    <w:rsid w:val="00AD0CE3"/>
    <w:rsid w:val="00AD1270"/>
    <w:rsid w:val="00AD138E"/>
    <w:rsid w:val="00AD168D"/>
    <w:rsid w:val="00AD1CA4"/>
    <w:rsid w:val="00AD1DC3"/>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2D5"/>
    <w:rsid w:val="00AD54AC"/>
    <w:rsid w:val="00AD572A"/>
    <w:rsid w:val="00AD58FD"/>
    <w:rsid w:val="00AD5973"/>
    <w:rsid w:val="00AD5F5A"/>
    <w:rsid w:val="00AD6456"/>
    <w:rsid w:val="00AD6514"/>
    <w:rsid w:val="00AD65C4"/>
    <w:rsid w:val="00AD662E"/>
    <w:rsid w:val="00AD6683"/>
    <w:rsid w:val="00AD6817"/>
    <w:rsid w:val="00AD6951"/>
    <w:rsid w:val="00AD6B66"/>
    <w:rsid w:val="00AD6CBF"/>
    <w:rsid w:val="00AD6DFA"/>
    <w:rsid w:val="00AD6E4A"/>
    <w:rsid w:val="00AD6FE5"/>
    <w:rsid w:val="00AD70CE"/>
    <w:rsid w:val="00AD7331"/>
    <w:rsid w:val="00AD745E"/>
    <w:rsid w:val="00AD74C8"/>
    <w:rsid w:val="00AD75DA"/>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2DE"/>
    <w:rsid w:val="00AE2476"/>
    <w:rsid w:val="00AE24A6"/>
    <w:rsid w:val="00AE26EE"/>
    <w:rsid w:val="00AE275A"/>
    <w:rsid w:val="00AE2B7C"/>
    <w:rsid w:val="00AE2BB3"/>
    <w:rsid w:val="00AE2ED6"/>
    <w:rsid w:val="00AE307F"/>
    <w:rsid w:val="00AE31BD"/>
    <w:rsid w:val="00AE33D6"/>
    <w:rsid w:val="00AE33D9"/>
    <w:rsid w:val="00AE3496"/>
    <w:rsid w:val="00AE360B"/>
    <w:rsid w:val="00AE36FF"/>
    <w:rsid w:val="00AE39AE"/>
    <w:rsid w:val="00AE3CC9"/>
    <w:rsid w:val="00AE3F13"/>
    <w:rsid w:val="00AE406F"/>
    <w:rsid w:val="00AE4457"/>
    <w:rsid w:val="00AE44A3"/>
    <w:rsid w:val="00AE44C8"/>
    <w:rsid w:val="00AE4678"/>
    <w:rsid w:val="00AE46B3"/>
    <w:rsid w:val="00AE489F"/>
    <w:rsid w:val="00AE4BA8"/>
    <w:rsid w:val="00AE4CEF"/>
    <w:rsid w:val="00AE5595"/>
    <w:rsid w:val="00AE5601"/>
    <w:rsid w:val="00AE5CD0"/>
    <w:rsid w:val="00AE5FE3"/>
    <w:rsid w:val="00AE6166"/>
    <w:rsid w:val="00AE6236"/>
    <w:rsid w:val="00AE640E"/>
    <w:rsid w:val="00AE6457"/>
    <w:rsid w:val="00AE64A0"/>
    <w:rsid w:val="00AE64B2"/>
    <w:rsid w:val="00AE64E7"/>
    <w:rsid w:val="00AE65F9"/>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A26"/>
    <w:rsid w:val="00AF1C43"/>
    <w:rsid w:val="00AF1E16"/>
    <w:rsid w:val="00AF1EE3"/>
    <w:rsid w:val="00AF2084"/>
    <w:rsid w:val="00AF2267"/>
    <w:rsid w:val="00AF25C3"/>
    <w:rsid w:val="00AF28D2"/>
    <w:rsid w:val="00AF2ABB"/>
    <w:rsid w:val="00AF2AF5"/>
    <w:rsid w:val="00AF2C59"/>
    <w:rsid w:val="00AF3186"/>
    <w:rsid w:val="00AF31D1"/>
    <w:rsid w:val="00AF32B5"/>
    <w:rsid w:val="00AF33CE"/>
    <w:rsid w:val="00AF33DE"/>
    <w:rsid w:val="00AF3575"/>
    <w:rsid w:val="00AF37CA"/>
    <w:rsid w:val="00AF392E"/>
    <w:rsid w:val="00AF3A28"/>
    <w:rsid w:val="00AF3AB9"/>
    <w:rsid w:val="00AF3C21"/>
    <w:rsid w:val="00AF3CDF"/>
    <w:rsid w:val="00AF3D47"/>
    <w:rsid w:val="00AF3DED"/>
    <w:rsid w:val="00AF3F54"/>
    <w:rsid w:val="00AF4159"/>
    <w:rsid w:val="00AF4A7E"/>
    <w:rsid w:val="00AF4C6A"/>
    <w:rsid w:val="00AF4CDE"/>
    <w:rsid w:val="00AF4E07"/>
    <w:rsid w:val="00AF511E"/>
    <w:rsid w:val="00AF52A5"/>
    <w:rsid w:val="00AF57A7"/>
    <w:rsid w:val="00AF5870"/>
    <w:rsid w:val="00AF5DD6"/>
    <w:rsid w:val="00AF60A3"/>
    <w:rsid w:val="00AF6741"/>
    <w:rsid w:val="00AF6783"/>
    <w:rsid w:val="00AF689B"/>
    <w:rsid w:val="00AF6974"/>
    <w:rsid w:val="00AF6B5C"/>
    <w:rsid w:val="00AF709B"/>
    <w:rsid w:val="00AF73A7"/>
    <w:rsid w:val="00AF749E"/>
    <w:rsid w:val="00AF7612"/>
    <w:rsid w:val="00AF764A"/>
    <w:rsid w:val="00AF7711"/>
    <w:rsid w:val="00AF775F"/>
    <w:rsid w:val="00AF7891"/>
    <w:rsid w:val="00AF7A3C"/>
    <w:rsid w:val="00AF7D7E"/>
    <w:rsid w:val="00AF7E8E"/>
    <w:rsid w:val="00AF7F50"/>
    <w:rsid w:val="00B002A8"/>
    <w:rsid w:val="00B00A99"/>
    <w:rsid w:val="00B00B00"/>
    <w:rsid w:val="00B00E2B"/>
    <w:rsid w:val="00B00EB3"/>
    <w:rsid w:val="00B00FA5"/>
    <w:rsid w:val="00B0125C"/>
    <w:rsid w:val="00B01548"/>
    <w:rsid w:val="00B018EE"/>
    <w:rsid w:val="00B01A01"/>
    <w:rsid w:val="00B01C12"/>
    <w:rsid w:val="00B01D43"/>
    <w:rsid w:val="00B01D49"/>
    <w:rsid w:val="00B02191"/>
    <w:rsid w:val="00B023D0"/>
    <w:rsid w:val="00B02405"/>
    <w:rsid w:val="00B02533"/>
    <w:rsid w:val="00B02E7A"/>
    <w:rsid w:val="00B02F58"/>
    <w:rsid w:val="00B02F76"/>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6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4C8"/>
    <w:rsid w:val="00B10533"/>
    <w:rsid w:val="00B106C3"/>
    <w:rsid w:val="00B10891"/>
    <w:rsid w:val="00B109C4"/>
    <w:rsid w:val="00B1134B"/>
    <w:rsid w:val="00B11639"/>
    <w:rsid w:val="00B11938"/>
    <w:rsid w:val="00B119C4"/>
    <w:rsid w:val="00B11B2E"/>
    <w:rsid w:val="00B11F0A"/>
    <w:rsid w:val="00B11F15"/>
    <w:rsid w:val="00B11F49"/>
    <w:rsid w:val="00B121B8"/>
    <w:rsid w:val="00B124EE"/>
    <w:rsid w:val="00B127D7"/>
    <w:rsid w:val="00B1347C"/>
    <w:rsid w:val="00B135AA"/>
    <w:rsid w:val="00B13603"/>
    <w:rsid w:val="00B13695"/>
    <w:rsid w:val="00B137EF"/>
    <w:rsid w:val="00B137F5"/>
    <w:rsid w:val="00B13980"/>
    <w:rsid w:val="00B139AF"/>
    <w:rsid w:val="00B14047"/>
    <w:rsid w:val="00B14151"/>
    <w:rsid w:val="00B14458"/>
    <w:rsid w:val="00B14557"/>
    <w:rsid w:val="00B14690"/>
    <w:rsid w:val="00B146C3"/>
    <w:rsid w:val="00B146E0"/>
    <w:rsid w:val="00B1471F"/>
    <w:rsid w:val="00B1480D"/>
    <w:rsid w:val="00B14D75"/>
    <w:rsid w:val="00B14E3E"/>
    <w:rsid w:val="00B14FB9"/>
    <w:rsid w:val="00B1536C"/>
    <w:rsid w:val="00B154B0"/>
    <w:rsid w:val="00B154B9"/>
    <w:rsid w:val="00B1574A"/>
    <w:rsid w:val="00B157B9"/>
    <w:rsid w:val="00B15844"/>
    <w:rsid w:val="00B15877"/>
    <w:rsid w:val="00B1591F"/>
    <w:rsid w:val="00B15B51"/>
    <w:rsid w:val="00B15C06"/>
    <w:rsid w:val="00B15DA7"/>
    <w:rsid w:val="00B164D2"/>
    <w:rsid w:val="00B167B2"/>
    <w:rsid w:val="00B16D05"/>
    <w:rsid w:val="00B16E1D"/>
    <w:rsid w:val="00B16FD0"/>
    <w:rsid w:val="00B17197"/>
    <w:rsid w:val="00B1726D"/>
    <w:rsid w:val="00B17352"/>
    <w:rsid w:val="00B17447"/>
    <w:rsid w:val="00B17465"/>
    <w:rsid w:val="00B1756D"/>
    <w:rsid w:val="00B17925"/>
    <w:rsid w:val="00B179F6"/>
    <w:rsid w:val="00B17A1D"/>
    <w:rsid w:val="00B17B22"/>
    <w:rsid w:val="00B17BAF"/>
    <w:rsid w:val="00B17F49"/>
    <w:rsid w:val="00B17FC9"/>
    <w:rsid w:val="00B2027D"/>
    <w:rsid w:val="00B20395"/>
    <w:rsid w:val="00B20397"/>
    <w:rsid w:val="00B20476"/>
    <w:rsid w:val="00B204C3"/>
    <w:rsid w:val="00B2066B"/>
    <w:rsid w:val="00B209CA"/>
    <w:rsid w:val="00B20B51"/>
    <w:rsid w:val="00B20CC4"/>
    <w:rsid w:val="00B2100C"/>
    <w:rsid w:val="00B21252"/>
    <w:rsid w:val="00B21331"/>
    <w:rsid w:val="00B2161A"/>
    <w:rsid w:val="00B21A7A"/>
    <w:rsid w:val="00B21C37"/>
    <w:rsid w:val="00B21FE7"/>
    <w:rsid w:val="00B21FF3"/>
    <w:rsid w:val="00B22990"/>
    <w:rsid w:val="00B22DC2"/>
    <w:rsid w:val="00B2315B"/>
    <w:rsid w:val="00B233E6"/>
    <w:rsid w:val="00B233E7"/>
    <w:rsid w:val="00B23417"/>
    <w:rsid w:val="00B234BA"/>
    <w:rsid w:val="00B234CA"/>
    <w:rsid w:val="00B23566"/>
    <w:rsid w:val="00B23599"/>
    <w:rsid w:val="00B237D6"/>
    <w:rsid w:val="00B237FF"/>
    <w:rsid w:val="00B23A32"/>
    <w:rsid w:val="00B23B91"/>
    <w:rsid w:val="00B23BB3"/>
    <w:rsid w:val="00B23C13"/>
    <w:rsid w:val="00B23C28"/>
    <w:rsid w:val="00B23CAC"/>
    <w:rsid w:val="00B23E14"/>
    <w:rsid w:val="00B240C9"/>
    <w:rsid w:val="00B24476"/>
    <w:rsid w:val="00B247D0"/>
    <w:rsid w:val="00B247DF"/>
    <w:rsid w:val="00B249BA"/>
    <w:rsid w:val="00B24A82"/>
    <w:rsid w:val="00B24C75"/>
    <w:rsid w:val="00B24CB3"/>
    <w:rsid w:val="00B2505B"/>
    <w:rsid w:val="00B25283"/>
    <w:rsid w:val="00B25288"/>
    <w:rsid w:val="00B25342"/>
    <w:rsid w:val="00B2545D"/>
    <w:rsid w:val="00B255D9"/>
    <w:rsid w:val="00B2573C"/>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EF2"/>
    <w:rsid w:val="00B26FD2"/>
    <w:rsid w:val="00B27040"/>
    <w:rsid w:val="00B27067"/>
    <w:rsid w:val="00B27237"/>
    <w:rsid w:val="00B27309"/>
    <w:rsid w:val="00B27334"/>
    <w:rsid w:val="00B273C3"/>
    <w:rsid w:val="00B275EB"/>
    <w:rsid w:val="00B275F7"/>
    <w:rsid w:val="00B2779D"/>
    <w:rsid w:val="00B2797B"/>
    <w:rsid w:val="00B27AB5"/>
    <w:rsid w:val="00B27BD4"/>
    <w:rsid w:val="00B27DFC"/>
    <w:rsid w:val="00B27FDE"/>
    <w:rsid w:val="00B3003D"/>
    <w:rsid w:val="00B30093"/>
    <w:rsid w:val="00B30233"/>
    <w:rsid w:val="00B30242"/>
    <w:rsid w:val="00B3035F"/>
    <w:rsid w:val="00B30395"/>
    <w:rsid w:val="00B305BB"/>
    <w:rsid w:val="00B3069A"/>
    <w:rsid w:val="00B30798"/>
    <w:rsid w:val="00B30915"/>
    <w:rsid w:val="00B309A6"/>
    <w:rsid w:val="00B30A6D"/>
    <w:rsid w:val="00B30FE4"/>
    <w:rsid w:val="00B31279"/>
    <w:rsid w:val="00B31346"/>
    <w:rsid w:val="00B315B0"/>
    <w:rsid w:val="00B31817"/>
    <w:rsid w:val="00B3196C"/>
    <w:rsid w:val="00B31B7E"/>
    <w:rsid w:val="00B31E3D"/>
    <w:rsid w:val="00B31EB0"/>
    <w:rsid w:val="00B32362"/>
    <w:rsid w:val="00B32450"/>
    <w:rsid w:val="00B325C4"/>
    <w:rsid w:val="00B32858"/>
    <w:rsid w:val="00B32A79"/>
    <w:rsid w:val="00B32BB0"/>
    <w:rsid w:val="00B32C83"/>
    <w:rsid w:val="00B32CD0"/>
    <w:rsid w:val="00B32D06"/>
    <w:rsid w:val="00B32F07"/>
    <w:rsid w:val="00B32FFE"/>
    <w:rsid w:val="00B33260"/>
    <w:rsid w:val="00B33653"/>
    <w:rsid w:val="00B33880"/>
    <w:rsid w:val="00B33DC3"/>
    <w:rsid w:val="00B33E99"/>
    <w:rsid w:val="00B33F18"/>
    <w:rsid w:val="00B33F9A"/>
    <w:rsid w:val="00B34009"/>
    <w:rsid w:val="00B34078"/>
    <w:rsid w:val="00B343AC"/>
    <w:rsid w:val="00B349BE"/>
    <w:rsid w:val="00B34A04"/>
    <w:rsid w:val="00B34E70"/>
    <w:rsid w:val="00B34EA5"/>
    <w:rsid w:val="00B34EB8"/>
    <w:rsid w:val="00B34EC7"/>
    <w:rsid w:val="00B3520F"/>
    <w:rsid w:val="00B352B9"/>
    <w:rsid w:val="00B3534E"/>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E01"/>
    <w:rsid w:val="00B37F90"/>
    <w:rsid w:val="00B40046"/>
    <w:rsid w:val="00B4049A"/>
    <w:rsid w:val="00B404E5"/>
    <w:rsid w:val="00B406AA"/>
    <w:rsid w:val="00B4076B"/>
    <w:rsid w:val="00B407C5"/>
    <w:rsid w:val="00B40848"/>
    <w:rsid w:val="00B40876"/>
    <w:rsid w:val="00B40B12"/>
    <w:rsid w:val="00B40B2B"/>
    <w:rsid w:val="00B410F2"/>
    <w:rsid w:val="00B41464"/>
    <w:rsid w:val="00B415DE"/>
    <w:rsid w:val="00B4170A"/>
    <w:rsid w:val="00B419C6"/>
    <w:rsid w:val="00B41E24"/>
    <w:rsid w:val="00B41E86"/>
    <w:rsid w:val="00B42083"/>
    <w:rsid w:val="00B42151"/>
    <w:rsid w:val="00B421E5"/>
    <w:rsid w:val="00B42223"/>
    <w:rsid w:val="00B4277D"/>
    <w:rsid w:val="00B4294C"/>
    <w:rsid w:val="00B42C19"/>
    <w:rsid w:val="00B42FD8"/>
    <w:rsid w:val="00B4333F"/>
    <w:rsid w:val="00B43363"/>
    <w:rsid w:val="00B434DD"/>
    <w:rsid w:val="00B436B6"/>
    <w:rsid w:val="00B43BAD"/>
    <w:rsid w:val="00B43E10"/>
    <w:rsid w:val="00B440C0"/>
    <w:rsid w:val="00B4414F"/>
    <w:rsid w:val="00B447B3"/>
    <w:rsid w:val="00B44982"/>
    <w:rsid w:val="00B44A1E"/>
    <w:rsid w:val="00B44A3A"/>
    <w:rsid w:val="00B44DC7"/>
    <w:rsid w:val="00B44F0C"/>
    <w:rsid w:val="00B450A5"/>
    <w:rsid w:val="00B452A7"/>
    <w:rsid w:val="00B4562E"/>
    <w:rsid w:val="00B4572B"/>
    <w:rsid w:val="00B459FC"/>
    <w:rsid w:val="00B45A00"/>
    <w:rsid w:val="00B45B37"/>
    <w:rsid w:val="00B45BEC"/>
    <w:rsid w:val="00B45C48"/>
    <w:rsid w:val="00B46117"/>
    <w:rsid w:val="00B46587"/>
    <w:rsid w:val="00B46630"/>
    <w:rsid w:val="00B46652"/>
    <w:rsid w:val="00B4681E"/>
    <w:rsid w:val="00B46826"/>
    <w:rsid w:val="00B4682E"/>
    <w:rsid w:val="00B468C3"/>
    <w:rsid w:val="00B469AB"/>
    <w:rsid w:val="00B46B49"/>
    <w:rsid w:val="00B46BC7"/>
    <w:rsid w:val="00B46C46"/>
    <w:rsid w:val="00B46F3D"/>
    <w:rsid w:val="00B471D0"/>
    <w:rsid w:val="00B4738C"/>
    <w:rsid w:val="00B473D6"/>
    <w:rsid w:val="00B4744B"/>
    <w:rsid w:val="00B47475"/>
    <w:rsid w:val="00B47BFF"/>
    <w:rsid w:val="00B47CB1"/>
    <w:rsid w:val="00B47CCA"/>
    <w:rsid w:val="00B50481"/>
    <w:rsid w:val="00B50C25"/>
    <w:rsid w:val="00B5108F"/>
    <w:rsid w:val="00B51418"/>
    <w:rsid w:val="00B51B69"/>
    <w:rsid w:val="00B5202B"/>
    <w:rsid w:val="00B521F3"/>
    <w:rsid w:val="00B523C5"/>
    <w:rsid w:val="00B52454"/>
    <w:rsid w:val="00B52642"/>
    <w:rsid w:val="00B52853"/>
    <w:rsid w:val="00B52A9D"/>
    <w:rsid w:val="00B53059"/>
    <w:rsid w:val="00B53268"/>
    <w:rsid w:val="00B53463"/>
    <w:rsid w:val="00B535A3"/>
    <w:rsid w:val="00B5360E"/>
    <w:rsid w:val="00B5365B"/>
    <w:rsid w:val="00B53942"/>
    <w:rsid w:val="00B53D3D"/>
    <w:rsid w:val="00B53EA0"/>
    <w:rsid w:val="00B5437B"/>
    <w:rsid w:val="00B543BE"/>
    <w:rsid w:val="00B54566"/>
    <w:rsid w:val="00B54689"/>
    <w:rsid w:val="00B549A3"/>
    <w:rsid w:val="00B54C10"/>
    <w:rsid w:val="00B54F41"/>
    <w:rsid w:val="00B551D7"/>
    <w:rsid w:val="00B55E9F"/>
    <w:rsid w:val="00B560DF"/>
    <w:rsid w:val="00B561B4"/>
    <w:rsid w:val="00B561D2"/>
    <w:rsid w:val="00B562DB"/>
    <w:rsid w:val="00B567AB"/>
    <w:rsid w:val="00B567BF"/>
    <w:rsid w:val="00B56B76"/>
    <w:rsid w:val="00B56D64"/>
    <w:rsid w:val="00B570FD"/>
    <w:rsid w:val="00B57486"/>
    <w:rsid w:val="00B5758D"/>
    <w:rsid w:val="00B575C1"/>
    <w:rsid w:val="00B57952"/>
    <w:rsid w:val="00B57C40"/>
    <w:rsid w:val="00B57F0D"/>
    <w:rsid w:val="00B601A8"/>
    <w:rsid w:val="00B609E5"/>
    <w:rsid w:val="00B60A5B"/>
    <w:rsid w:val="00B60EC4"/>
    <w:rsid w:val="00B60F32"/>
    <w:rsid w:val="00B61481"/>
    <w:rsid w:val="00B61532"/>
    <w:rsid w:val="00B61716"/>
    <w:rsid w:val="00B61B08"/>
    <w:rsid w:val="00B61C90"/>
    <w:rsid w:val="00B61D73"/>
    <w:rsid w:val="00B621DD"/>
    <w:rsid w:val="00B622DE"/>
    <w:rsid w:val="00B6256B"/>
    <w:rsid w:val="00B625A6"/>
    <w:rsid w:val="00B62EA0"/>
    <w:rsid w:val="00B63100"/>
    <w:rsid w:val="00B63710"/>
    <w:rsid w:val="00B638EF"/>
    <w:rsid w:val="00B63BFD"/>
    <w:rsid w:val="00B63DBE"/>
    <w:rsid w:val="00B64087"/>
    <w:rsid w:val="00B640DA"/>
    <w:rsid w:val="00B6414C"/>
    <w:rsid w:val="00B643A7"/>
    <w:rsid w:val="00B6490D"/>
    <w:rsid w:val="00B649D2"/>
    <w:rsid w:val="00B64CC4"/>
    <w:rsid w:val="00B6504C"/>
    <w:rsid w:val="00B650F0"/>
    <w:rsid w:val="00B65138"/>
    <w:rsid w:val="00B65716"/>
    <w:rsid w:val="00B65786"/>
    <w:rsid w:val="00B657D4"/>
    <w:rsid w:val="00B658B6"/>
    <w:rsid w:val="00B658E1"/>
    <w:rsid w:val="00B66037"/>
    <w:rsid w:val="00B66079"/>
    <w:rsid w:val="00B66658"/>
    <w:rsid w:val="00B66825"/>
    <w:rsid w:val="00B670CE"/>
    <w:rsid w:val="00B671F3"/>
    <w:rsid w:val="00B6727C"/>
    <w:rsid w:val="00B672F7"/>
    <w:rsid w:val="00B672F9"/>
    <w:rsid w:val="00B67622"/>
    <w:rsid w:val="00B677BE"/>
    <w:rsid w:val="00B67848"/>
    <w:rsid w:val="00B67854"/>
    <w:rsid w:val="00B67956"/>
    <w:rsid w:val="00B679BD"/>
    <w:rsid w:val="00B67A25"/>
    <w:rsid w:val="00B67BAE"/>
    <w:rsid w:val="00B67DD7"/>
    <w:rsid w:val="00B70040"/>
    <w:rsid w:val="00B70211"/>
    <w:rsid w:val="00B704DE"/>
    <w:rsid w:val="00B706B5"/>
    <w:rsid w:val="00B707E9"/>
    <w:rsid w:val="00B70B3B"/>
    <w:rsid w:val="00B714E7"/>
    <w:rsid w:val="00B71543"/>
    <w:rsid w:val="00B71926"/>
    <w:rsid w:val="00B71D78"/>
    <w:rsid w:val="00B72031"/>
    <w:rsid w:val="00B72147"/>
    <w:rsid w:val="00B725E3"/>
    <w:rsid w:val="00B7275C"/>
    <w:rsid w:val="00B7292F"/>
    <w:rsid w:val="00B72A00"/>
    <w:rsid w:val="00B72EA2"/>
    <w:rsid w:val="00B730CC"/>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C85"/>
    <w:rsid w:val="00B74E70"/>
    <w:rsid w:val="00B74EEB"/>
    <w:rsid w:val="00B750A1"/>
    <w:rsid w:val="00B752AA"/>
    <w:rsid w:val="00B75534"/>
    <w:rsid w:val="00B75C34"/>
    <w:rsid w:val="00B75DDB"/>
    <w:rsid w:val="00B760AC"/>
    <w:rsid w:val="00B762CB"/>
    <w:rsid w:val="00B7640D"/>
    <w:rsid w:val="00B764F6"/>
    <w:rsid w:val="00B76562"/>
    <w:rsid w:val="00B76617"/>
    <w:rsid w:val="00B766D3"/>
    <w:rsid w:val="00B7679D"/>
    <w:rsid w:val="00B76B0D"/>
    <w:rsid w:val="00B76D3E"/>
    <w:rsid w:val="00B76D9B"/>
    <w:rsid w:val="00B76DA4"/>
    <w:rsid w:val="00B76E49"/>
    <w:rsid w:val="00B76FC2"/>
    <w:rsid w:val="00B76FCA"/>
    <w:rsid w:val="00B771DC"/>
    <w:rsid w:val="00B7745E"/>
    <w:rsid w:val="00B77487"/>
    <w:rsid w:val="00B7760A"/>
    <w:rsid w:val="00B77660"/>
    <w:rsid w:val="00B77780"/>
    <w:rsid w:val="00B778C1"/>
    <w:rsid w:val="00B77B2E"/>
    <w:rsid w:val="00B77C45"/>
    <w:rsid w:val="00B77CA4"/>
    <w:rsid w:val="00B77F1A"/>
    <w:rsid w:val="00B77FA6"/>
    <w:rsid w:val="00B803A6"/>
    <w:rsid w:val="00B80887"/>
    <w:rsid w:val="00B808BD"/>
    <w:rsid w:val="00B80A5A"/>
    <w:rsid w:val="00B80B5C"/>
    <w:rsid w:val="00B80CBD"/>
    <w:rsid w:val="00B80DBE"/>
    <w:rsid w:val="00B80F93"/>
    <w:rsid w:val="00B814F0"/>
    <w:rsid w:val="00B81537"/>
    <w:rsid w:val="00B81629"/>
    <w:rsid w:val="00B81BA5"/>
    <w:rsid w:val="00B81D08"/>
    <w:rsid w:val="00B81D8D"/>
    <w:rsid w:val="00B82018"/>
    <w:rsid w:val="00B82068"/>
    <w:rsid w:val="00B82097"/>
    <w:rsid w:val="00B82415"/>
    <w:rsid w:val="00B82426"/>
    <w:rsid w:val="00B825D3"/>
    <w:rsid w:val="00B82998"/>
    <w:rsid w:val="00B82D9A"/>
    <w:rsid w:val="00B82FC1"/>
    <w:rsid w:val="00B830AF"/>
    <w:rsid w:val="00B8311E"/>
    <w:rsid w:val="00B833DB"/>
    <w:rsid w:val="00B8358C"/>
    <w:rsid w:val="00B8365C"/>
    <w:rsid w:val="00B836C4"/>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8A8"/>
    <w:rsid w:val="00B868D7"/>
    <w:rsid w:val="00B86C62"/>
    <w:rsid w:val="00B87154"/>
    <w:rsid w:val="00B8723C"/>
    <w:rsid w:val="00B8745C"/>
    <w:rsid w:val="00B874DE"/>
    <w:rsid w:val="00B8787F"/>
    <w:rsid w:val="00B87B80"/>
    <w:rsid w:val="00B87B90"/>
    <w:rsid w:val="00B90109"/>
    <w:rsid w:val="00B901F5"/>
    <w:rsid w:val="00B90228"/>
    <w:rsid w:val="00B903B7"/>
    <w:rsid w:val="00B905A8"/>
    <w:rsid w:val="00B9098A"/>
    <w:rsid w:val="00B909AA"/>
    <w:rsid w:val="00B909F9"/>
    <w:rsid w:val="00B90A92"/>
    <w:rsid w:val="00B90C9B"/>
    <w:rsid w:val="00B917CE"/>
    <w:rsid w:val="00B9180F"/>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85"/>
    <w:rsid w:val="00B95DC7"/>
    <w:rsid w:val="00B95DF3"/>
    <w:rsid w:val="00B95EA0"/>
    <w:rsid w:val="00B96003"/>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794"/>
    <w:rsid w:val="00BA0C80"/>
    <w:rsid w:val="00BA1024"/>
    <w:rsid w:val="00BA10E9"/>
    <w:rsid w:val="00BA117C"/>
    <w:rsid w:val="00BA11D4"/>
    <w:rsid w:val="00BA1368"/>
    <w:rsid w:val="00BA15DC"/>
    <w:rsid w:val="00BA15F2"/>
    <w:rsid w:val="00BA1A87"/>
    <w:rsid w:val="00BA1B61"/>
    <w:rsid w:val="00BA1C62"/>
    <w:rsid w:val="00BA1F02"/>
    <w:rsid w:val="00BA2195"/>
    <w:rsid w:val="00BA2397"/>
    <w:rsid w:val="00BA289A"/>
    <w:rsid w:val="00BA2EB5"/>
    <w:rsid w:val="00BA33BD"/>
    <w:rsid w:val="00BA380C"/>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53B"/>
    <w:rsid w:val="00BA6623"/>
    <w:rsid w:val="00BA6A0D"/>
    <w:rsid w:val="00BA6C5D"/>
    <w:rsid w:val="00BA6D21"/>
    <w:rsid w:val="00BA6D5A"/>
    <w:rsid w:val="00BA6DA7"/>
    <w:rsid w:val="00BA6E2D"/>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336"/>
    <w:rsid w:val="00BB1628"/>
    <w:rsid w:val="00BB178B"/>
    <w:rsid w:val="00BB1C03"/>
    <w:rsid w:val="00BB1C59"/>
    <w:rsid w:val="00BB1DBE"/>
    <w:rsid w:val="00BB1EC2"/>
    <w:rsid w:val="00BB1EDE"/>
    <w:rsid w:val="00BB23E7"/>
    <w:rsid w:val="00BB2627"/>
    <w:rsid w:val="00BB2643"/>
    <w:rsid w:val="00BB268E"/>
    <w:rsid w:val="00BB2973"/>
    <w:rsid w:val="00BB2A99"/>
    <w:rsid w:val="00BB2B28"/>
    <w:rsid w:val="00BB2C86"/>
    <w:rsid w:val="00BB2E54"/>
    <w:rsid w:val="00BB2E55"/>
    <w:rsid w:val="00BB2EFC"/>
    <w:rsid w:val="00BB3078"/>
    <w:rsid w:val="00BB30A3"/>
    <w:rsid w:val="00BB30BF"/>
    <w:rsid w:val="00BB3194"/>
    <w:rsid w:val="00BB31DC"/>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1B"/>
    <w:rsid w:val="00BB5476"/>
    <w:rsid w:val="00BB556B"/>
    <w:rsid w:val="00BB5677"/>
    <w:rsid w:val="00BB5AAE"/>
    <w:rsid w:val="00BB5BBF"/>
    <w:rsid w:val="00BB60A0"/>
    <w:rsid w:val="00BB6137"/>
    <w:rsid w:val="00BB61A6"/>
    <w:rsid w:val="00BB62F6"/>
    <w:rsid w:val="00BB666E"/>
    <w:rsid w:val="00BB6C42"/>
    <w:rsid w:val="00BB7467"/>
    <w:rsid w:val="00BB777F"/>
    <w:rsid w:val="00BB7833"/>
    <w:rsid w:val="00BB7939"/>
    <w:rsid w:val="00BB7A0F"/>
    <w:rsid w:val="00BB7C97"/>
    <w:rsid w:val="00BB7EC0"/>
    <w:rsid w:val="00BC005E"/>
    <w:rsid w:val="00BC0510"/>
    <w:rsid w:val="00BC06FA"/>
    <w:rsid w:val="00BC0739"/>
    <w:rsid w:val="00BC0748"/>
    <w:rsid w:val="00BC07E3"/>
    <w:rsid w:val="00BC09F9"/>
    <w:rsid w:val="00BC0B55"/>
    <w:rsid w:val="00BC0E67"/>
    <w:rsid w:val="00BC0FB1"/>
    <w:rsid w:val="00BC15A0"/>
    <w:rsid w:val="00BC1659"/>
    <w:rsid w:val="00BC18C4"/>
    <w:rsid w:val="00BC1946"/>
    <w:rsid w:val="00BC1CBA"/>
    <w:rsid w:val="00BC1D60"/>
    <w:rsid w:val="00BC1F12"/>
    <w:rsid w:val="00BC204A"/>
    <w:rsid w:val="00BC28DE"/>
    <w:rsid w:val="00BC2923"/>
    <w:rsid w:val="00BC2925"/>
    <w:rsid w:val="00BC2C32"/>
    <w:rsid w:val="00BC2E65"/>
    <w:rsid w:val="00BC3018"/>
    <w:rsid w:val="00BC3084"/>
    <w:rsid w:val="00BC33E8"/>
    <w:rsid w:val="00BC3491"/>
    <w:rsid w:val="00BC3506"/>
    <w:rsid w:val="00BC36B4"/>
    <w:rsid w:val="00BC379A"/>
    <w:rsid w:val="00BC3945"/>
    <w:rsid w:val="00BC3AD7"/>
    <w:rsid w:val="00BC3D2E"/>
    <w:rsid w:val="00BC3D5B"/>
    <w:rsid w:val="00BC3DE3"/>
    <w:rsid w:val="00BC3E6A"/>
    <w:rsid w:val="00BC408E"/>
    <w:rsid w:val="00BC4106"/>
    <w:rsid w:val="00BC4110"/>
    <w:rsid w:val="00BC49F5"/>
    <w:rsid w:val="00BC4D8F"/>
    <w:rsid w:val="00BC4D94"/>
    <w:rsid w:val="00BC4DA4"/>
    <w:rsid w:val="00BC4FFC"/>
    <w:rsid w:val="00BC50E1"/>
    <w:rsid w:val="00BC5291"/>
    <w:rsid w:val="00BC531A"/>
    <w:rsid w:val="00BC532D"/>
    <w:rsid w:val="00BC5446"/>
    <w:rsid w:val="00BC548E"/>
    <w:rsid w:val="00BC54D0"/>
    <w:rsid w:val="00BC550E"/>
    <w:rsid w:val="00BC551A"/>
    <w:rsid w:val="00BC5578"/>
    <w:rsid w:val="00BC568D"/>
    <w:rsid w:val="00BC56C1"/>
    <w:rsid w:val="00BC5957"/>
    <w:rsid w:val="00BC5C55"/>
    <w:rsid w:val="00BC5D45"/>
    <w:rsid w:val="00BC5D54"/>
    <w:rsid w:val="00BC5E28"/>
    <w:rsid w:val="00BC5E97"/>
    <w:rsid w:val="00BC5F54"/>
    <w:rsid w:val="00BC62C7"/>
    <w:rsid w:val="00BC6332"/>
    <w:rsid w:val="00BC6343"/>
    <w:rsid w:val="00BC6641"/>
    <w:rsid w:val="00BC66A9"/>
    <w:rsid w:val="00BC66CA"/>
    <w:rsid w:val="00BC6831"/>
    <w:rsid w:val="00BC6A04"/>
    <w:rsid w:val="00BC6D5A"/>
    <w:rsid w:val="00BC6F3B"/>
    <w:rsid w:val="00BC715E"/>
    <w:rsid w:val="00BC71C4"/>
    <w:rsid w:val="00BC770D"/>
    <w:rsid w:val="00BC772B"/>
    <w:rsid w:val="00BC79F0"/>
    <w:rsid w:val="00BC7BBD"/>
    <w:rsid w:val="00BC7BD7"/>
    <w:rsid w:val="00BC7D7A"/>
    <w:rsid w:val="00BC7E0A"/>
    <w:rsid w:val="00BD0142"/>
    <w:rsid w:val="00BD01ED"/>
    <w:rsid w:val="00BD04E4"/>
    <w:rsid w:val="00BD0790"/>
    <w:rsid w:val="00BD09A5"/>
    <w:rsid w:val="00BD0E08"/>
    <w:rsid w:val="00BD112C"/>
    <w:rsid w:val="00BD1276"/>
    <w:rsid w:val="00BD1732"/>
    <w:rsid w:val="00BD1962"/>
    <w:rsid w:val="00BD1E03"/>
    <w:rsid w:val="00BD1EBB"/>
    <w:rsid w:val="00BD2204"/>
    <w:rsid w:val="00BD2276"/>
    <w:rsid w:val="00BD2338"/>
    <w:rsid w:val="00BD24E4"/>
    <w:rsid w:val="00BD250F"/>
    <w:rsid w:val="00BD25E1"/>
    <w:rsid w:val="00BD2681"/>
    <w:rsid w:val="00BD26D4"/>
    <w:rsid w:val="00BD276D"/>
    <w:rsid w:val="00BD27F9"/>
    <w:rsid w:val="00BD2BE6"/>
    <w:rsid w:val="00BD2C9E"/>
    <w:rsid w:val="00BD2E0A"/>
    <w:rsid w:val="00BD2F41"/>
    <w:rsid w:val="00BD34BF"/>
    <w:rsid w:val="00BD3BA2"/>
    <w:rsid w:val="00BD4042"/>
    <w:rsid w:val="00BD412A"/>
    <w:rsid w:val="00BD41DB"/>
    <w:rsid w:val="00BD4439"/>
    <w:rsid w:val="00BD456E"/>
    <w:rsid w:val="00BD47F4"/>
    <w:rsid w:val="00BD4A93"/>
    <w:rsid w:val="00BD4C32"/>
    <w:rsid w:val="00BD4D9B"/>
    <w:rsid w:val="00BD54FC"/>
    <w:rsid w:val="00BD5810"/>
    <w:rsid w:val="00BD5AF0"/>
    <w:rsid w:val="00BD5D4E"/>
    <w:rsid w:val="00BD5D5E"/>
    <w:rsid w:val="00BD6082"/>
    <w:rsid w:val="00BD60C1"/>
    <w:rsid w:val="00BD67E8"/>
    <w:rsid w:val="00BD6829"/>
    <w:rsid w:val="00BD6C38"/>
    <w:rsid w:val="00BD7442"/>
    <w:rsid w:val="00BD7523"/>
    <w:rsid w:val="00BD76EF"/>
    <w:rsid w:val="00BD79EB"/>
    <w:rsid w:val="00BD7A5D"/>
    <w:rsid w:val="00BD7A93"/>
    <w:rsid w:val="00BD7B16"/>
    <w:rsid w:val="00BE0070"/>
    <w:rsid w:val="00BE01CC"/>
    <w:rsid w:val="00BE0261"/>
    <w:rsid w:val="00BE0405"/>
    <w:rsid w:val="00BE0427"/>
    <w:rsid w:val="00BE047F"/>
    <w:rsid w:val="00BE0925"/>
    <w:rsid w:val="00BE0A05"/>
    <w:rsid w:val="00BE0B78"/>
    <w:rsid w:val="00BE0BC8"/>
    <w:rsid w:val="00BE0CDA"/>
    <w:rsid w:val="00BE0D0F"/>
    <w:rsid w:val="00BE0E75"/>
    <w:rsid w:val="00BE1059"/>
    <w:rsid w:val="00BE14D1"/>
    <w:rsid w:val="00BE1886"/>
    <w:rsid w:val="00BE1B85"/>
    <w:rsid w:val="00BE1BD9"/>
    <w:rsid w:val="00BE1BF0"/>
    <w:rsid w:val="00BE1D2E"/>
    <w:rsid w:val="00BE1FE8"/>
    <w:rsid w:val="00BE229E"/>
    <w:rsid w:val="00BE23A9"/>
    <w:rsid w:val="00BE23D9"/>
    <w:rsid w:val="00BE2499"/>
    <w:rsid w:val="00BE25D5"/>
    <w:rsid w:val="00BE2651"/>
    <w:rsid w:val="00BE27E0"/>
    <w:rsid w:val="00BE2ACB"/>
    <w:rsid w:val="00BE2DFC"/>
    <w:rsid w:val="00BE2E4E"/>
    <w:rsid w:val="00BE322F"/>
    <w:rsid w:val="00BE32E8"/>
    <w:rsid w:val="00BE3338"/>
    <w:rsid w:val="00BE3782"/>
    <w:rsid w:val="00BE38A2"/>
    <w:rsid w:val="00BE3A16"/>
    <w:rsid w:val="00BE3A87"/>
    <w:rsid w:val="00BE3D73"/>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490"/>
    <w:rsid w:val="00BE68CF"/>
    <w:rsid w:val="00BE6A0B"/>
    <w:rsid w:val="00BE6B98"/>
    <w:rsid w:val="00BE6BD8"/>
    <w:rsid w:val="00BE6D02"/>
    <w:rsid w:val="00BE6D3A"/>
    <w:rsid w:val="00BE6E24"/>
    <w:rsid w:val="00BE706B"/>
    <w:rsid w:val="00BE7095"/>
    <w:rsid w:val="00BE7165"/>
    <w:rsid w:val="00BE77BF"/>
    <w:rsid w:val="00BE7865"/>
    <w:rsid w:val="00BE7A73"/>
    <w:rsid w:val="00BE7C12"/>
    <w:rsid w:val="00BE7D2B"/>
    <w:rsid w:val="00BE7F0C"/>
    <w:rsid w:val="00BE7F12"/>
    <w:rsid w:val="00BF0007"/>
    <w:rsid w:val="00BF01D1"/>
    <w:rsid w:val="00BF0303"/>
    <w:rsid w:val="00BF0502"/>
    <w:rsid w:val="00BF0692"/>
    <w:rsid w:val="00BF0895"/>
    <w:rsid w:val="00BF0A09"/>
    <w:rsid w:val="00BF0B16"/>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3FB2"/>
    <w:rsid w:val="00BF4369"/>
    <w:rsid w:val="00BF48C0"/>
    <w:rsid w:val="00BF493F"/>
    <w:rsid w:val="00BF4AA7"/>
    <w:rsid w:val="00BF4B57"/>
    <w:rsid w:val="00BF4CFA"/>
    <w:rsid w:val="00BF4E58"/>
    <w:rsid w:val="00BF5012"/>
    <w:rsid w:val="00BF5086"/>
    <w:rsid w:val="00BF50F6"/>
    <w:rsid w:val="00BF51F5"/>
    <w:rsid w:val="00BF524D"/>
    <w:rsid w:val="00BF54E3"/>
    <w:rsid w:val="00BF5594"/>
    <w:rsid w:val="00BF567E"/>
    <w:rsid w:val="00BF5888"/>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BF7FAA"/>
    <w:rsid w:val="00C000E8"/>
    <w:rsid w:val="00C00395"/>
    <w:rsid w:val="00C004FD"/>
    <w:rsid w:val="00C00693"/>
    <w:rsid w:val="00C00773"/>
    <w:rsid w:val="00C00B38"/>
    <w:rsid w:val="00C00B65"/>
    <w:rsid w:val="00C00BFE"/>
    <w:rsid w:val="00C01231"/>
    <w:rsid w:val="00C012B2"/>
    <w:rsid w:val="00C0131B"/>
    <w:rsid w:val="00C01666"/>
    <w:rsid w:val="00C01782"/>
    <w:rsid w:val="00C0193D"/>
    <w:rsid w:val="00C01A7A"/>
    <w:rsid w:val="00C01E7D"/>
    <w:rsid w:val="00C02190"/>
    <w:rsid w:val="00C0256E"/>
    <w:rsid w:val="00C0258E"/>
    <w:rsid w:val="00C026E7"/>
    <w:rsid w:val="00C02722"/>
    <w:rsid w:val="00C0294B"/>
    <w:rsid w:val="00C02C97"/>
    <w:rsid w:val="00C03010"/>
    <w:rsid w:val="00C030AC"/>
    <w:rsid w:val="00C03363"/>
    <w:rsid w:val="00C034AB"/>
    <w:rsid w:val="00C035E6"/>
    <w:rsid w:val="00C03807"/>
    <w:rsid w:val="00C03916"/>
    <w:rsid w:val="00C03C2A"/>
    <w:rsid w:val="00C03F4C"/>
    <w:rsid w:val="00C03FF4"/>
    <w:rsid w:val="00C04009"/>
    <w:rsid w:val="00C0409C"/>
    <w:rsid w:val="00C0426D"/>
    <w:rsid w:val="00C04704"/>
    <w:rsid w:val="00C04988"/>
    <w:rsid w:val="00C04C9A"/>
    <w:rsid w:val="00C04DB0"/>
    <w:rsid w:val="00C051F0"/>
    <w:rsid w:val="00C05669"/>
    <w:rsid w:val="00C05C4F"/>
    <w:rsid w:val="00C05C73"/>
    <w:rsid w:val="00C05DBC"/>
    <w:rsid w:val="00C06BD7"/>
    <w:rsid w:val="00C06E1D"/>
    <w:rsid w:val="00C070C5"/>
    <w:rsid w:val="00C077B9"/>
    <w:rsid w:val="00C078CA"/>
    <w:rsid w:val="00C07920"/>
    <w:rsid w:val="00C07ECC"/>
    <w:rsid w:val="00C10079"/>
    <w:rsid w:val="00C10453"/>
    <w:rsid w:val="00C1076A"/>
    <w:rsid w:val="00C10A8B"/>
    <w:rsid w:val="00C10B28"/>
    <w:rsid w:val="00C10B35"/>
    <w:rsid w:val="00C10C5A"/>
    <w:rsid w:val="00C10D12"/>
    <w:rsid w:val="00C10DC7"/>
    <w:rsid w:val="00C10FCF"/>
    <w:rsid w:val="00C11019"/>
    <w:rsid w:val="00C1122C"/>
    <w:rsid w:val="00C1153F"/>
    <w:rsid w:val="00C117FC"/>
    <w:rsid w:val="00C11AD2"/>
    <w:rsid w:val="00C121D6"/>
    <w:rsid w:val="00C122EF"/>
    <w:rsid w:val="00C12343"/>
    <w:rsid w:val="00C12405"/>
    <w:rsid w:val="00C12485"/>
    <w:rsid w:val="00C12640"/>
    <w:rsid w:val="00C129D2"/>
    <w:rsid w:val="00C12CDA"/>
    <w:rsid w:val="00C131F1"/>
    <w:rsid w:val="00C133E3"/>
    <w:rsid w:val="00C13435"/>
    <w:rsid w:val="00C134D8"/>
    <w:rsid w:val="00C1364D"/>
    <w:rsid w:val="00C13745"/>
    <w:rsid w:val="00C13A17"/>
    <w:rsid w:val="00C13C8D"/>
    <w:rsid w:val="00C1410B"/>
    <w:rsid w:val="00C14648"/>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40"/>
    <w:rsid w:val="00C177EF"/>
    <w:rsid w:val="00C17A5B"/>
    <w:rsid w:val="00C17EC4"/>
    <w:rsid w:val="00C20278"/>
    <w:rsid w:val="00C2038E"/>
    <w:rsid w:val="00C2039A"/>
    <w:rsid w:val="00C203B6"/>
    <w:rsid w:val="00C203FE"/>
    <w:rsid w:val="00C20445"/>
    <w:rsid w:val="00C20523"/>
    <w:rsid w:val="00C2061F"/>
    <w:rsid w:val="00C20805"/>
    <w:rsid w:val="00C2081E"/>
    <w:rsid w:val="00C20B53"/>
    <w:rsid w:val="00C20B86"/>
    <w:rsid w:val="00C20C68"/>
    <w:rsid w:val="00C20F7E"/>
    <w:rsid w:val="00C21019"/>
    <w:rsid w:val="00C210C2"/>
    <w:rsid w:val="00C21762"/>
    <w:rsid w:val="00C219E9"/>
    <w:rsid w:val="00C21A00"/>
    <w:rsid w:val="00C21C2A"/>
    <w:rsid w:val="00C21EC1"/>
    <w:rsid w:val="00C21EC5"/>
    <w:rsid w:val="00C22299"/>
    <w:rsid w:val="00C229F5"/>
    <w:rsid w:val="00C22BCA"/>
    <w:rsid w:val="00C22D7C"/>
    <w:rsid w:val="00C22FBE"/>
    <w:rsid w:val="00C22FF0"/>
    <w:rsid w:val="00C2304B"/>
    <w:rsid w:val="00C234C6"/>
    <w:rsid w:val="00C23504"/>
    <w:rsid w:val="00C23B99"/>
    <w:rsid w:val="00C23BB2"/>
    <w:rsid w:val="00C23D6D"/>
    <w:rsid w:val="00C2424D"/>
    <w:rsid w:val="00C243D5"/>
    <w:rsid w:val="00C2495C"/>
    <w:rsid w:val="00C24BEC"/>
    <w:rsid w:val="00C24F96"/>
    <w:rsid w:val="00C2517B"/>
    <w:rsid w:val="00C25C04"/>
    <w:rsid w:val="00C25CED"/>
    <w:rsid w:val="00C25E46"/>
    <w:rsid w:val="00C25F6C"/>
    <w:rsid w:val="00C2609B"/>
    <w:rsid w:val="00C26301"/>
    <w:rsid w:val="00C2634B"/>
    <w:rsid w:val="00C26417"/>
    <w:rsid w:val="00C26538"/>
    <w:rsid w:val="00C26597"/>
    <w:rsid w:val="00C265F9"/>
    <w:rsid w:val="00C26658"/>
    <w:rsid w:val="00C266CC"/>
    <w:rsid w:val="00C26A46"/>
    <w:rsid w:val="00C26A84"/>
    <w:rsid w:val="00C26AA4"/>
    <w:rsid w:val="00C26AB2"/>
    <w:rsid w:val="00C26FDD"/>
    <w:rsid w:val="00C273EF"/>
    <w:rsid w:val="00C275D4"/>
    <w:rsid w:val="00C27920"/>
    <w:rsid w:val="00C27B2A"/>
    <w:rsid w:val="00C27C11"/>
    <w:rsid w:val="00C27C2D"/>
    <w:rsid w:val="00C27CD3"/>
    <w:rsid w:val="00C27F78"/>
    <w:rsid w:val="00C301FF"/>
    <w:rsid w:val="00C30415"/>
    <w:rsid w:val="00C30444"/>
    <w:rsid w:val="00C30518"/>
    <w:rsid w:val="00C30624"/>
    <w:rsid w:val="00C308DA"/>
    <w:rsid w:val="00C3094C"/>
    <w:rsid w:val="00C3097D"/>
    <w:rsid w:val="00C30B33"/>
    <w:rsid w:val="00C30B3C"/>
    <w:rsid w:val="00C30D05"/>
    <w:rsid w:val="00C30ED6"/>
    <w:rsid w:val="00C31096"/>
    <w:rsid w:val="00C312AD"/>
    <w:rsid w:val="00C3133B"/>
    <w:rsid w:val="00C31360"/>
    <w:rsid w:val="00C313C8"/>
    <w:rsid w:val="00C31611"/>
    <w:rsid w:val="00C31811"/>
    <w:rsid w:val="00C31A76"/>
    <w:rsid w:val="00C31E6B"/>
    <w:rsid w:val="00C31FFC"/>
    <w:rsid w:val="00C32712"/>
    <w:rsid w:val="00C327CE"/>
    <w:rsid w:val="00C32A1D"/>
    <w:rsid w:val="00C32A99"/>
    <w:rsid w:val="00C32BB3"/>
    <w:rsid w:val="00C32D70"/>
    <w:rsid w:val="00C331AF"/>
    <w:rsid w:val="00C3321D"/>
    <w:rsid w:val="00C332F3"/>
    <w:rsid w:val="00C3353F"/>
    <w:rsid w:val="00C33905"/>
    <w:rsid w:val="00C33A74"/>
    <w:rsid w:val="00C33BB5"/>
    <w:rsid w:val="00C33E8B"/>
    <w:rsid w:val="00C3402F"/>
    <w:rsid w:val="00C34032"/>
    <w:rsid w:val="00C34425"/>
    <w:rsid w:val="00C34700"/>
    <w:rsid w:val="00C34BD4"/>
    <w:rsid w:val="00C351EC"/>
    <w:rsid w:val="00C35308"/>
    <w:rsid w:val="00C3535A"/>
    <w:rsid w:val="00C354AC"/>
    <w:rsid w:val="00C35515"/>
    <w:rsid w:val="00C357E4"/>
    <w:rsid w:val="00C358AF"/>
    <w:rsid w:val="00C35B7D"/>
    <w:rsid w:val="00C35BD5"/>
    <w:rsid w:val="00C35CF9"/>
    <w:rsid w:val="00C35E6B"/>
    <w:rsid w:val="00C35E6F"/>
    <w:rsid w:val="00C36287"/>
    <w:rsid w:val="00C36515"/>
    <w:rsid w:val="00C3668A"/>
    <w:rsid w:val="00C36780"/>
    <w:rsid w:val="00C367AE"/>
    <w:rsid w:val="00C36D12"/>
    <w:rsid w:val="00C36E5B"/>
    <w:rsid w:val="00C36EC1"/>
    <w:rsid w:val="00C3764F"/>
    <w:rsid w:val="00C377BF"/>
    <w:rsid w:val="00C378B0"/>
    <w:rsid w:val="00C379E3"/>
    <w:rsid w:val="00C37A41"/>
    <w:rsid w:val="00C37AF0"/>
    <w:rsid w:val="00C37C69"/>
    <w:rsid w:val="00C4018B"/>
    <w:rsid w:val="00C40681"/>
    <w:rsid w:val="00C408C7"/>
    <w:rsid w:val="00C40A9E"/>
    <w:rsid w:val="00C40B2D"/>
    <w:rsid w:val="00C40D57"/>
    <w:rsid w:val="00C40DC4"/>
    <w:rsid w:val="00C41008"/>
    <w:rsid w:val="00C411FA"/>
    <w:rsid w:val="00C4145D"/>
    <w:rsid w:val="00C41626"/>
    <w:rsid w:val="00C41735"/>
    <w:rsid w:val="00C418D8"/>
    <w:rsid w:val="00C4193C"/>
    <w:rsid w:val="00C41956"/>
    <w:rsid w:val="00C41AD4"/>
    <w:rsid w:val="00C41BF1"/>
    <w:rsid w:val="00C41FB0"/>
    <w:rsid w:val="00C42051"/>
    <w:rsid w:val="00C42214"/>
    <w:rsid w:val="00C42432"/>
    <w:rsid w:val="00C425FE"/>
    <w:rsid w:val="00C42629"/>
    <w:rsid w:val="00C42715"/>
    <w:rsid w:val="00C42D25"/>
    <w:rsid w:val="00C42F0F"/>
    <w:rsid w:val="00C433C6"/>
    <w:rsid w:val="00C433DE"/>
    <w:rsid w:val="00C43831"/>
    <w:rsid w:val="00C43873"/>
    <w:rsid w:val="00C43A74"/>
    <w:rsid w:val="00C43E04"/>
    <w:rsid w:val="00C43E34"/>
    <w:rsid w:val="00C4410B"/>
    <w:rsid w:val="00C4432A"/>
    <w:rsid w:val="00C44758"/>
    <w:rsid w:val="00C44B1A"/>
    <w:rsid w:val="00C44E28"/>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656"/>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57"/>
    <w:rsid w:val="00C54BE0"/>
    <w:rsid w:val="00C54E59"/>
    <w:rsid w:val="00C5564A"/>
    <w:rsid w:val="00C5567F"/>
    <w:rsid w:val="00C55A26"/>
    <w:rsid w:val="00C55A70"/>
    <w:rsid w:val="00C55C52"/>
    <w:rsid w:val="00C55CF3"/>
    <w:rsid w:val="00C562AD"/>
    <w:rsid w:val="00C56388"/>
    <w:rsid w:val="00C563CA"/>
    <w:rsid w:val="00C5643F"/>
    <w:rsid w:val="00C5651D"/>
    <w:rsid w:val="00C566AC"/>
    <w:rsid w:val="00C56720"/>
    <w:rsid w:val="00C5687A"/>
    <w:rsid w:val="00C56C2C"/>
    <w:rsid w:val="00C56D76"/>
    <w:rsid w:val="00C56FC2"/>
    <w:rsid w:val="00C5713F"/>
    <w:rsid w:val="00C5760A"/>
    <w:rsid w:val="00C57698"/>
    <w:rsid w:val="00C5776C"/>
    <w:rsid w:val="00C57795"/>
    <w:rsid w:val="00C577E7"/>
    <w:rsid w:val="00C57EDF"/>
    <w:rsid w:val="00C602AB"/>
    <w:rsid w:val="00C6043F"/>
    <w:rsid w:val="00C60553"/>
    <w:rsid w:val="00C605BB"/>
    <w:rsid w:val="00C60BF5"/>
    <w:rsid w:val="00C60F62"/>
    <w:rsid w:val="00C60F70"/>
    <w:rsid w:val="00C61210"/>
    <w:rsid w:val="00C6157D"/>
    <w:rsid w:val="00C61773"/>
    <w:rsid w:val="00C61894"/>
    <w:rsid w:val="00C61AA0"/>
    <w:rsid w:val="00C61C48"/>
    <w:rsid w:val="00C61E0D"/>
    <w:rsid w:val="00C621CA"/>
    <w:rsid w:val="00C622E1"/>
    <w:rsid w:val="00C625A0"/>
    <w:rsid w:val="00C629D9"/>
    <w:rsid w:val="00C62E4E"/>
    <w:rsid w:val="00C62F10"/>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4C8B"/>
    <w:rsid w:val="00C64D42"/>
    <w:rsid w:val="00C65544"/>
    <w:rsid w:val="00C65621"/>
    <w:rsid w:val="00C6575C"/>
    <w:rsid w:val="00C65936"/>
    <w:rsid w:val="00C65999"/>
    <w:rsid w:val="00C659B8"/>
    <w:rsid w:val="00C65BB3"/>
    <w:rsid w:val="00C65E6B"/>
    <w:rsid w:val="00C65F6A"/>
    <w:rsid w:val="00C65FF8"/>
    <w:rsid w:val="00C663D8"/>
    <w:rsid w:val="00C6689A"/>
    <w:rsid w:val="00C66D1E"/>
    <w:rsid w:val="00C66D2D"/>
    <w:rsid w:val="00C676AB"/>
    <w:rsid w:val="00C67931"/>
    <w:rsid w:val="00C67F02"/>
    <w:rsid w:val="00C67F63"/>
    <w:rsid w:val="00C703CE"/>
    <w:rsid w:val="00C70444"/>
    <w:rsid w:val="00C7069F"/>
    <w:rsid w:val="00C70705"/>
    <w:rsid w:val="00C70C2E"/>
    <w:rsid w:val="00C70CDF"/>
    <w:rsid w:val="00C70D8B"/>
    <w:rsid w:val="00C711E9"/>
    <w:rsid w:val="00C71529"/>
    <w:rsid w:val="00C7165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90"/>
    <w:rsid w:val="00C73FCE"/>
    <w:rsid w:val="00C73FD0"/>
    <w:rsid w:val="00C740B3"/>
    <w:rsid w:val="00C74165"/>
    <w:rsid w:val="00C74256"/>
    <w:rsid w:val="00C748D1"/>
    <w:rsid w:val="00C749A6"/>
    <w:rsid w:val="00C749C9"/>
    <w:rsid w:val="00C74A5B"/>
    <w:rsid w:val="00C74C54"/>
    <w:rsid w:val="00C74D15"/>
    <w:rsid w:val="00C74FAD"/>
    <w:rsid w:val="00C75150"/>
    <w:rsid w:val="00C75E34"/>
    <w:rsid w:val="00C75E57"/>
    <w:rsid w:val="00C760DC"/>
    <w:rsid w:val="00C7673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48F"/>
    <w:rsid w:val="00C8051A"/>
    <w:rsid w:val="00C8055C"/>
    <w:rsid w:val="00C80602"/>
    <w:rsid w:val="00C80677"/>
    <w:rsid w:val="00C807B7"/>
    <w:rsid w:val="00C80CB3"/>
    <w:rsid w:val="00C80FA1"/>
    <w:rsid w:val="00C810AB"/>
    <w:rsid w:val="00C811A8"/>
    <w:rsid w:val="00C8136A"/>
    <w:rsid w:val="00C81486"/>
    <w:rsid w:val="00C814D0"/>
    <w:rsid w:val="00C8170F"/>
    <w:rsid w:val="00C817A0"/>
    <w:rsid w:val="00C81852"/>
    <w:rsid w:val="00C81D50"/>
    <w:rsid w:val="00C81ED1"/>
    <w:rsid w:val="00C81F29"/>
    <w:rsid w:val="00C821A9"/>
    <w:rsid w:val="00C824BA"/>
    <w:rsid w:val="00C82CF0"/>
    <w:rsid w:val="00C82F99"/>
    <w:rsid w:val="00C830DB"/>
    <w:rsid w:val="00C8323D"/>
    <w:rsid w:val="00C8362E"/>
    <w:rsid w:val="00C83A85"/>
    <w:rsid w:val="00C83DAB"/>
    <w:rsid w:val="00C83DD8"/>
    <w:rsid w:val="00C83F82"/>
    <w:rsid w:val="00C84104"/>
    <w:rsid w:val="00C84257"/>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C9"/>
    <w:rsid w:val="00C866E6"/>
    <w:rsid w:val="00C869AB"/>
    <w:rsid w:val="00C86AB6"/>
    <w:rsid w:val="00C86B5C"/>
    <w:rsid w:val="00C86B79"/>
    <w:rsid w:val="00C87002"/>
    <w:rsid w:val="00C87155"/>
    <w:rsid w:val="00C871D9"/>
    <w:rsid w:val="00C873D5"/>
    <w:rsid w:val="00C87656"/>
    <w:rsid w:val="00C877E5"/>
    <w:rsid w:val="00C8792E"/>
    <w:rsid w:val="00C87A19"/>
    <w:rsid w:val="00C87AA7"/>
    <w:rsid w:val="00C87B05"/>
    <w:rsid w:val="00C87BA4"/>
    <w:rsid w:val="00C87D8E"/>
    <w:rsid w:val="00C87DA6"/>
    <w:rsid w:val="00C87F0F"/>
    <w:rsid w:val="00C87FFD"/>
    <w:rsid w:val="00C902A9"/>
    <w:rsid w:val="00C902B3"/>
    <w:rsid w:val="00C906FA"/>
    <w:rsid w:val="00C90951"/>
    <w:rsid w:val="00C90E12"/>
    <w:rsid w:val="00C90F64"/>
    <w:rsid w:val="00C90FB5"/>
    <w:rsid w:val="00C91117"/>
    <w:rsid w:val="00C91245"/>
    <w:rsid w:val="00C9153B"/>
    <w:rsid w:val="00C917B3"/>
    <w:rsid w:val="00C918EB"/>
    <w:rsid w:val="00C91B68"/>
    <w:rsid w:val="00C91DD8"/>
    <w:rsid w:val="00C91DE3"/>
    <w:rsid w:val="00C91EF0"/>
    <w:rsid w:val="00C9201A"/>
    <w:rsid w:val="00C920CC"/>
    <w:rsid w:val="00C9211B"/>
    <w:rsid w:val="00C923FE"/>
    <w:rsid w:val="00C92552"/>
    <w:rsid w:val="00C9284B"/>
    <w:rsid w:val="00C92AE3"/>
    <w:rsid w:val="00C92CDA"/>
    <w:rsid w:val="00C92D3C"/>
    <w:rsid w:val="00C933DB"/>
    <w:rsid w:val="00C93404"/>
    <w:rsid w:val="00C934E8"/>
    <w:rsid w:val="00C93659"/>
    <w:rsid w:val="00C9377D"/>
    <w:rsid w:val="00C93888"/>
    <w:rsid w:val="00C9396F"/>
    <w:rsid w:val="00C939D4"/>
    <w:rsid w:val="00C939F0"/>
    <w:rsid w:val="00C93BBD"/>
    <w:rsid w:val="00C93E33"/>
    <w:rsid w:val="00C9415C"/>
    <w:rsid w:val="00C941D2"/>
    <w:rsid w:val="00C9421F"/>
    <w:rsid w:val="00C94A13"/>
    <w:rsid w:val="00C94A19"/>
    <w:rsid w:val="00C94C55"/>
    <w:rsid w:val="00C94ED0"/>
    <w:rsid w:val="00C94F18"/>
    <w:rsid w:val="00C9518D"/>
    <w:rsid w:val="00C95210"/>
    <w:rsid w:val="00C95754"/>
    <w:rsid w:val="00C95854"/>
    <w:rsid w:val="00C95A4E"/>
    <w:rsid w:val="00C95EC4"/>
    <w:rsid w:val="00C962A8"/>
    <w:rsid w:val="00C9644B"/>
    <w:rsid w:val="00C96988"/>
    <w:rsid w:val="00C96AF9"/>
    <w:rsid w:val="00C97025"/>
    <w:rsid w:val="00C97127"/>
    <w:rsid w:val="00C972E4"/>
    <w:rsid w:val="00C97529"/>
    <w:rsid w:val="00C97573"/>
    <w:rsid w:val="00C9764D"/>
    <w:rsid w:val="00C976E6"/>
    <w:rsid w:val="00C97716"/>
    <w:rsid w:val="00C9788C"/>
    <w:rsid w:val="00C97B7C"/>
    <w:rsid w:val="00C97DED"/>
    <w:rsid w:val="00CA0181"/>
    <w:rsid w:val="00CA019C"/>
    <w:rsid w:val="00CA019D"/>
    <w:rsid w:val="00CA0474"/>
    <w:rsid w:val="00CA04CB"/>
    <w:rsid w:val="00CA0583"/>
    <w:rsid w:val="00CA05D9"/>
    <w:rsid w:val="00CA07E6"/>
    <w:rsid w:val="00CA0CB9"/>
    <w:rsid w:val="00CA0EC8"/>
    <w:rsid w:val="00CA17B9"/>
    <w:rsid w:val="00CA1B7A"/>
    <w:rsid w:val="00CA1CF2"/>
    <w:rsid w:val="00CA1D0D"/>
    <w:rsid w:val="00CA21C3"/>
    <w:rsid w:val="00CA23D1"/>
    <w:rsid w:val="00CA2401"/>
    <w:rsid w:val="00CA246D"/>
    <w:rsid w:val="00CA256E"/>
    <w:rsid w:val="00CA263C"/>
    <w:rsid w:val="00CA2789"/>
    <w:rsid w:val="00CA2F1A"/>
    <w:rsid w:val="00CA2F27"/>
    <w:rsid w:val="00CA34DB"/>
    <w:rsid w:val="00CA3798"/>
    <w:rsid w:val="00CA3849"/>
    <w:rsid w:val="00CA3AFC"/>
    <w:rsid w:val="00CA3C0A"/>
    <w:rsid w:val="00CA3CBD"/>
    <w:rsid w:val="00CA41BE"/>
    <w:rsid w:val="00CA42CF"/>
    <w:rsid w:val="00CA4967"/>
    <w:rsid w:val="00CA4990"/>
    <w:rsid w:val="00CA4AC0"/>
    <w:rsid w:val="00CA4D46"/>
    <w:rsid w:val="00CA4D6B"/>
    <w:rsid w:val="00CA4E22"/>
    <w:rsid w:val="00CA4E57"/>
    <w:rsid w:val="00CA4E70"/>
    <w:rsid w:val="00CA5096"/>
    <w:rsid w:val="00CA536B"/>
    <w:rsid w:val="00CA539B"/>
    <w:rsid w:val="00CA54C8"/>
    <w:rsid w:val="00CA5570"/>
    <w:rsid w:val="00CA5772"/>
    <w:rsid w:val="00CA57A5"/>
    <w:rsid w:val="00CA57F3"/>
    <w:rsid w:val="00CA5A5D"/>
    <w:rsid w:val="00CA5AFD"/>
    <w:rsid w:val="00CA5CE4"/>
    <w:rsid w:val="00CA615F"/>
    <w:rsid w:val="00CA6411"/>
    <w:rsid w:val="00CA64AE"/>
    <w:rsid w:val="00CA6D7B"/>
    <w:rsid w:val="00CA6F8E"/>
    <w:rsid w:val="00CA731A"/>
    <w:rsid w:val="00CA7722"/>
    <w:rsid w:val="00CA78E4"/>
    <w:rsid w:val="00CA7CD9"/>
    <w:rsid w:val="00CA7E01"/>
    <w:rsid w:val="00CA7F8B"/>
    <w:rsid w:val="00CB00B1"/>
    <w:rsid w:val="00CB03F6"/>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2D7"/>
    <w:rsid w:val="00CB3360"/>
    <w:rsid w:val="00CB3CE1"/>
    <w:rsid w:val="00CB3D6E"/>
    <w:rsid w:val="00CB3F69"/>
    <w:rsid w:val="00CB42BF"/>
    <w:rsid w:val="00CB42F6"/>
    <w:rsid w:val="00CB4339"/>
    <w:rsid w:val="00CB43B5"/>
    <w:rsid w:val="00CB4668"/>
    <w:rsid w:val="00CB4F1A"/>
    <w:rsid w:val="00CB4F90"/>
    <w:rsid w:val="00CB5094"/>
    <w:rsid w:val="00CB5260"/>
    <w:rsid w:val="00CB53B9"/>
    <w:rsid w:val="00CB54C3"/>
    <w:rsid w:val="00CB55FB"/>
    <w:rsid w:val="00CB591B"/>
    <w:rsid w:val="00CB5995"/>
    <w:rsid w:val="00CB5BC6"/>
    <w:rsid w:val="00CB5BD6"/>
    <w:rsid w:val="00CB5D25"/>
    <w:rsid w:val="00CB5FC8"/>
    <w:rsid w:val="00CB6933"/>
    <w:rsid w:val="00CB6A72"/>
    <w:rsid w:val="00CB6C33"/>
    <w:rsid w:val="00CB6E91"/>
    <w:rsid w:val="00CB6F29"/>
    <w:rsid w:val="00CB6F6E"/>
    <w:rsid w:val="00CB6FBB"/>
    <w:rsid w:val="00CB768F"/>
    <w:rsid w:val="00CB7E78"/>
    <w:rsid w:val="00CC02ED"/>
    <w:rsid w:val="00CC037C"/>
    <w:rsid w:val="00CC075E"/>
    <w:rsid w:val="00CC09C5"/>
    <w:rsid w:val="00CC0BD0"/>
    <w:rsid w:val="00CC13F4"/>
    <w:rsid w:val="00CC1430"/>
    <w:rsid w:val="00CC1694"/>
    <w:rsid w:val="00CC187F"/>
    <w:rsid w:val="00CC18E3"/>
    <w:rsid w:val="00CC1ED3"/>
    <w:rsid w:val="00CC245E"/>
    <w:rsid w:val="00CC24A2"/>
    <w:rsid w:val="00CC264F"/>
    <w:rsid w:val="00CC2907"/>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845"/>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C3C"/>
    <w:rsid w:val="00CC6E26"/>
    <w:rsid w:val="00CC6FC6"/>
    <w:rsid w:val="00CC7416"/>
    <w:rsid w:val="00CC77D4"/>
    <w:rsid w:val="00CC78EA"/>
    <w:rsid w:val="00CC7F61"/>
    <w:rsid w:val="00CD00A2"/>
    <w:rsid w:val="00CD029E"/>
    <w:rsid w:val="00CD055E"/>
    <w:rsid w:val="00CD062A"/>
    <w:rsid w:val="00CD0995"/>
    <w:rsid w:val="00CD0C39"/>
    <w:rsid w:val="00CD0CB3"/>
    <w:rsid w:val="00CD0CB7"/>
    <w:rsid w:val="00CD0FAC"/>
    <w:rsid w:val="00CD1204"/>
    <w:rsid w:val="00CD128E"/>
    <w:rsid w:val="00CD12BA"/>
    <w:rsid w:val="00CD152A"/>
    <w:rsid w:val="00CD17A5"/>
    <w:rsid w:val="00CD1C55"/>
    <w:rsid w:val="00CD1D20"/>
    <w:rsid w:val="00CD1DE2"/>
    <w:rsid w:val="00CD1EAC"/>
    <w:rsid w:val="00CD1F61"/>
    <w:rsid w:val="00CD20A3"/>
    <w:rsid w:val="00CD227A"/>
    <w:rsid w:val="00CD2389"/>
    <w:rsid w:val="00CD241F"/>
    <w:rsid w:val="00CD28BD"/>
    <w:rsid w:val="00CD2BA0"/>
    <w:rsid w:val="00CD2BBF"/>
    <w:rsid w:val="00CD2D66"/>
    <w:rsid w:val="00CD2F99"/>
    <w:rsid w:val="00CD3309"/>
    <w:rsid w:val="00CD371E"/>
    <w:rsid w:val="00CD3BF3"/>
    <w:rsid w:val="00CD3E7C"/>
    <w:rsid w:val="00CD3F1B"/>
    <w:rsid w:val="00CD3F76"/>
    <w:rsid w:val="00CD4061"/>
    <w:rsid w:val="00CD44E0"/>
    <w:rsid w:val="00CD4507"/>
    <w:rsid w:val="00CD4579"/>
    <w:rsid w:val="00CD4783"/>
    <w:rsid w:val="00CD488D"/>
    <w:rsid w:val="00CD4AFF"/>
    <w:rsid w:val="00CD4C23"/>
    <w:rsid w:val="00CD4C7B"/>
    <w:rsid w:val="00CD4DAD"/>
    <w:rsid w:val="00CD514B"/>
    <w:rsid w:val="00CD53AB"/>
    <w:rsid w:val="00CD5973"/>
    <w:rsid w:val="00CD5A9C"/>
    <w:rsid w:val="00CD5B9C"/>
    <w:rsid w:val="00CD5D2F"/>
    <w:rsid w:val="00CD6376"/>
    <w:rsid w:val="00CD637F"/>
    <w:rsid w:val="00CD65F4"/>
    <w:rsid w:val="00CD6A5D"/>
    <w:rsid w:val="00CD6A7D"/>
    <w:rsid w:val="00CD6D20"/>
    <w:rsid w:val="00CD6F72"/>
    <w:rsid w:val="00CD7285"/>
    <w:rsid w:val="00CD75B3"/>
    <w:rsid w:val="00CD77FD"/>
    <w:rsid w:val="00CD78B8"/>
    <w:rsid w:val="00CD7D83"/>
    <w:rsid w:val="00CE005C"/>
    <w:rsid w:val="00CE018A"/>
    <w:rsid w:val="00CE0245"/>
    <w:rsid w:val="00CE02BE"/>
    <w:rsid w:val="00CE047B"/>
    <w:rsid w:val="00CE04B9"/>
    <w:rsid w:val="00CE06DB"/>
    <w:rsid w:val="00CE09C3"/>
    <w:rsid w:val="00CE0A9A"/>
    <w:rsid w:val="00CE0AF0"/>
    <w:rsid w:val="00CE0DC0"/>
    <w:rsid w:val="00CE0DC2"/>
    <w:rsid w:val="00CE0EAD"/>
    <w:rsid w:val="00CE1043"/>
    <w:rsid w:val="00CE10D5"/>
    <w:rsid w:val="00CE168A"/>
    <w:rsid w:val="00CE1916"/>
    <w:rsid w:val="00CE19D4"/>
    <w:rsid w:val="00CE1A94"/>
    <w:rsid w:val="00CE1A96"/>
    <w:rsid w:val="00CE1D40"/>
    <w:rsid w:val="00CE2280"/>
    <w:rsid w:val="00CE24A4"/>
    <w:rsid w:val="00CE257B"/>
    <w:rsid w:val="00CE25C9"/>
    <w:rsid w:val="00CE2695"/>
    <w:rsid w:val="00CE26C3"/>
    <w:rsid w:val="00CE2C51"/>
    <w:rsid w:val="00CE2D41"/>
    <w:rsid w:val="00CE305A"/>
    <w:rsid w:val="00CE3193"/>
    <w:rsid w:val="00CE344A"/>
    <w:rsid w:val="00CE3598"/>
    <w:rsid w:val="00CE35DB"/>
    <w:rsid w:val="00CE4258"/>
    <w:rsid w:val="00CE42E9"/>
    <w:rsid w:val="00CE45D5"/>
    <w:rsid w:val="00CE4646"/>
    <w:rsid w:val="00CE4D37"/>
    <w:rsid w:val="00CE511F"/>
    <w:rsid w:val="00CE533F"/>
    <w:rsid w:val="00CE5545"/>
    <w:rsid w:val="00CE578C"/>
    <w:rsid w:val="00CE580A"/>
    <w:rsid w:val="00CE59CF"/>
    <w:rsid w:val="00CE5CEB"/>
    <w:rsid w:val="00CE613B"/>
    <w:rsid w:val="00CE64F9"/>
    <w:rsid w:val="00CE67B9"/>
    <w:rsid w:val="00CE67CB"/>
    <w:rsid w:val="00CE698E"/>
    <w:rsid w:val="00CE6B45"/>
    <w:rsid w:val="00CE6C67"/>
    <w:rsid w:val="00CE7011"/>
    <w:rsid w:val="00CE70E9"/>
    <w:rsid w:val="00CE719E"/>
    <w:rsid w:val="00CE7763"/>
    <w:rsid w:val="00CE7981"/>
    <w:rsid w:val="00CE7B3B"/>
    <w:rsid w:val="00CE7B5E"/>
    <w:rsid w:val="00CE7BB8"/>
    <w:rsid w:val="00CF010B"/>
    <w:rsid w:val="00CF018F"/>
    <w:rsid w:val="00CF0616"/>
    <w:rsid w:val="00CF072E"/>
    <w:rsid w:val="00CF0777"/>
    <w:rsid w:val="00CF0855"/>
    <w:rsid w:val="00CF0EE5"/>
    <w:rsid w:val="00CF0F9A"/>
    <w:rsid w:val="00CF0FC2"/>
    <w:rsid w:val="00CF121A"/>
    <w:rsid w:val="00CF19F2"/>
    <w:rsid w:val="00CF1C07"/>
    <w:rsid w:val="00CF1D33"/>
    <w:rsid w:val="00CF1E14"/>
    <w:rsid w:val="00CF1F1A"/>
    <w:rsid w:val="00CF2061"/>
    <w:rsid w:val="00CF2093"/>
    <w:rsid w:val="00CF22CA"/>
    <w:rsid w:val="00CF22FB"/>
    <w:rsid w:val="00CF24D3"/>
    <w:rsid w:val="00CF2A46"/>
    <w:rsid w:val="00CF2B70"/>
    <w:rsid w:val="00CF2BCA"/>
    <w:rsid w:val="00CF2C0A"/>
    <w:rsid w:val="00CF2E84"/>
    <w:rsid w:val="00CF2F58"/>
    <w:rsid w:val="00CF30AB"/>
    <w:rsid w:val="00CF3271"/>
    <w:rsid w:val="00CF3540"/>
    <w:rsid w:val="00CF37B1"/>
    <w:rsid w:val="00CF37FB"/>
    <w:rsid w:val="00CF3B68"/>
    <w:rsid w:val="00CF3F1E"/>
    <w:rsid w:val="00CF4056"/>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08"/>
    <w:rsid w:val="00CF5322"/>
    <w:rsid w:val="00CF5369"/>
    <w:rsid w:val="00CF5408"/>
    <w:rsid w:val="00CF55CF"/>
    <w:rsid w:val="00CF5C65"/>
    <w:rsid w:val="00CF5E80"/>
    <w:rsid w:val="00CF607B"/>
    <w:rsid w:val="00CF621C"/>
    <w:rsid w:val="00CF62FD"/>
    <w:rsid w:val="00CF6532"/>
    <w:rsid w:val="00CF68DD"/>
    <w:rsid w:val="00CF6BFB"/>
    <w:rsid w:val="00CF6DCD"/>
    <w:rsid w:val="00CF6E18"/>
    <w:rsid w:val="00CF70AF"/>
    <w:rsid w:val="00CF741B"/>
    <w:rsid w:val="00CF7778"/>
    <w:rsid w:val="00CF78E1"/>
    <w:rsid w:val="00CF7C04"/>
    <w:rsid w:val="00CF7C67"/>
    <w:rsid w:val="00CF7E45"/>
    <w:rsid w:val="00CF7E81"/>
    <w:rsid w:val="00D0009F"/>
    <w:rsid w:val="00D0043E"/>
    <w:rsid w:val="00D00848"/>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2EF1"/>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377"/>
    <w:rsid w:val="00D06415"/>
    <w:rsid w:val="00D065B6"/>
    <w:rsid w:val="00D0663F"/>
    <w:rsid w:val="00D0674F"/>
    <w:rsid w:val="00D06C56"/>
    <w:rsid w:val="00D06FC1"/>
    <w:rsid w:val="00D07028"/>
    <w:rsid w:val="00D07130"/>
    <w:rsid w:val="00D0786C"/>
    <w:rsid w:val="00D07A0C"/>
    <w:rsid w:val="00D10045"/>
    <w:rsid w:val="00D10113"/>
    <w:rsid w:val="00D101E6"/>
    <w:rsid w:val="00D10264"/>
    <w:rsid w:val="00D102D0"/>
    <w:rsid w:val="00D10349"/>
    <w:rsid w:val="00D104D1"/>
    <w:rsid w:val="00D10718"/>
    <w:rsid w:val="00D10A6E"/>
    <w:rsid w:val="00D1126A"/>
    <w:rsid w:val="00D11EA4"/>
    <w:rsid w:val="00D123C0"/>
    <w:rsid w:val="00D12490"/>
    <w:rsid w:val="00D12755"/>
    <w:rsid w:val="00D129A2"/>
    <w:rsid w:val="00D12AEF"/>
    <w:rsid w:val="00D12CB6"/>
    <w:rsid w:val="00D130D0"/>
    <w:rsid w:val="00D13179"/>
    <w:rsid w:val="00D1319F"/>
    <w:rsid w:val="00D13267"/>
    <w:rsid w:val="00D132EC"/>
    <w:rsid w:val="00D134BB"/>
    <w:rsid w:val="00D13526"/>
    <w:rsid w:val="00D139EA"/>
    <w:rsid w:val="00D13AC3"/>
    <w:rsid w:val="00D1449F"/>
    <w:rsid w:val="00D1474D"/>
    <w:rsid w:val="00D148E2"/>
    <w:rsid w:val="00D14A88"/>
    <w:rsid w:val="00D14D1B"/>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17DF1"/>
    <w:rsid w:val="00D2021B"/>
    <w:rsid w:val="00D20270"/>
    <w:rsid w:val="00D20352"/>
    <w:rsid w:val="00D203AE"/>
    <w:rsid w:val="00D20461"/>
    <w:rsid w:val="00D20535"/>
    <w:rsid w:val="00D20550"/>
    <w:rsid w:val="00D206DB"/>
    <w:rsid w:val="00D208D3"/>
    <w:rsid w:val="00D208DD"/>
    <w:rsid w:val="00D20A75"/>
    <w:rsid w:val="00D20BA6"/>
    <w:rsid w:val="00D20E7C"/>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8F6"/>
    <w:rsid w:val="00D23AEB"/>
    <w:rsid w:val="00D23C1A"/>
    <w:rsid w:val="00D23CB6"/>
    <w:rsid w:val="00D23D5F"/>
    <w:rsid w:val="00D242B0"/>
    <w:rsid w:val="00D24C07"/>
    <w:rsid w:val="00D24CBF"/>
    <w:rsid w:val="00D24CC1"/>
    <w:rsid w:val="00D24D40"/>
    <w:rsid w:val="00D24D69"/>
    <w:rsid w:val="00D24E6B"/>
    <w:rsid w:val="00D24F9E"/>
    <w:rsid w:val="00D2520E"/>
    <w:rsid w:val="00D254A4"/>
    <w:rsid w:val="00D25710"/>
    <w:rsid w:val="00D25840"/>
    <w:rsid w:val="00D25842"/>
    <w:rsid w:val="00D26068"/>
    <w:rsid w:val="00D26126"/>
    <w:rsid w:val="00D261BA"/>
    <w:rsid w:val="00D26252"/>
    <w:rsid w:val="00D26288"/>
    <w:rsid w:val="00D264F3"/>
    <w:rsid w:val="00D26B8A"/>
    <w:rsid w:val="00D26BD2"/>
    <w:rsid w:val="00D26D83"/>
    <w:rsid w:val="00D26DB3"/>
    <w:rsid w:val="00D277F5"/>
    <w:rsid w:val="00D279C4"/>
    <w:rsid w:val="00D27A4C"/>
    <w:rsid w:val="00D27F12"/>
    <w:rsid w:val="00D3055B"/>
    <w:rsid w:val="00D3077C"/>
    <w:rsid w:val="00D30A7C"/>
    <w:rsid w:val="00D30F0B"/>
    <w:rsid w:val="00D3111D"/>
    <w:rsid w:val="00D31199"/>
    <w:rsid w:val="00D31202"/>
    <w:rsid w:val="00D312C0"/>
    <w:rsid w:val="00D315DA"/>
    <w:rsid w:val="00D31746"/>
    <w:rsid w:val="00D318F6"/>
    <w:rsid w:val="00D31AAF"/>
    <w:rsid w:val="00D31AB7"/>
    <w:rsid w:val="00D31C7B"/>
    <w:rsid w:val="00D31CCB"/>
    <w:rsid w:val="00D31D36"/>
    <w:rsid w:val="00D31E3A"/>
    <w:rsid w:val="00D31FAA"/>
    <w:rsid w:val="00D32242"/>
    <w:rsid w:val="00D32753"/>
    <w:rsid w:val="00D32B14"/>
    <w:rsid w:val="00D32B64"/>
    <w:rsid w:val="00D32D89"/>
    <w:rsid w:val="00D32DDF"/>
    <w:rsid w:val="00D3303A"/>
    <w:rsid w:val="00D330BD"/>
    <w:rsid w:val="00D335E8"/>
    <w:rsid w:val="00D336E2"/>
    <w:rsid w:val="00D336F4"/>
    <w:rsid w:val="00D336F8"/>
    <w:rsid w:val="00D33859"/>
    <w:rsid w:val="00D3398C"/>
    <w:rsid w:val="00D339D6"/>
    <w:rsid w:val="00D33B86"/>
    <w:rsid w:val="00D33CE4"/>
    <w:rsid w:val="00D33D8F"/>
    <w:rsid w:val="00D34037"/>
    <w:rsid w:val="00D344B5"/>
    <w:rsid w:val="00D34604"/>
    <w:rsid w:val="00D34B05"/>
    <w:rsid w:val="00D34B07"/>
    <w:rsid w:val="00D34C0A"/>
    <w:rsid w:val="00D34E32"/>
    <w:rsid w:val="00D34E3A"/>
    <w:rsid w:val="00D34E73"/>
    <w:rsid w:val="00D34F62"/>
    <w:rsid w:val="00D35251"/>
    <w:rsid w:val="00D359CB"/>
    <w:rsid w:val="00D35B01"/>
    <w:rsid w:val="00D35D3A"/>
    <w:rsid w:val="00D36430"/>
    <w:rsid w:val="00D36681"/>
    <w:rsid w:val="00D366BE"/>
    <w:rsid w:val="00D367AB"/>
    <w:rsid w:val="00D36A39"/>
    <w:rsid w:val="00D36C47"/>
    <w:rsid w:val="00D36D68"/>
    <w:rsid w:val="00D36D9D"/>
    <w:rsid w:val="00D36F1C"/>
    <w:rsid w:val="00D36FE1"/>
    <w:rsid w:val="00D36FE7"/>
    <w:rsid w:val="00D36FFF"/>
    <w:rsid w:val="00D37359"/>
    <w:rsid w:val="00D373DD"/>
    <w:rsid w:val="00D37465"/>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29C"/>
    <w:rsid w:val="00D42319"/>
    <w:rsid w:val="00D4294D"/>
    <w:rsid w:val="00D4297D"/>
    <w:rsid w:val="00D42AA3"/>
    <w:rsid w:val="00D42CDB"/>
    <w:rsid w:val="00D42CE0"/>
    <w:rsid w:val="00D43080"/>
    <w:rsid w:val="00D430CD"/>
    <w:rsid w:val="00D432C1"/>
    <w:rsid w:val="00D43364"/>
    <w:rsid w:val="00D43897"/>
    <w:rsid w:val="00D43E3A"/>
    <w:rsid w:val="00D43EA3"/>
    <w:rsid w:val="00D44027"/>
    <w:rsid w:val="00D44120"/>
    <w:rsid w:val="00D442CD"/>
    <w:rsid w:val="00D44480"/>
    <w:rsid w:val="00D4458C"/>
    <w:rsid w:val="00D447B3"/>
    <w:rsid w:val="00D44AB6"/>
    <w:rsid w:val="00D450BA"/>
    <w:rsid w:val="00D450D5"/>
    <w:rsid w:val="00D451BB"/>
    <w:rsid w:val="00D45336"/>
    <w:rsid w:val="00D457B5"/>
    <w:rsid w:val="00D45859"/>
    <w:rsid w:val="00D45A02"/>
    <w:rsid w:val="00D45A5C"/>
    <w:rsid w:val="00D45B8B"/>
    <w:rsid w:val="00D45D40"/>
    <w:rsid w:val="00D46380"/>
    <w:rsid w:val="00D46391"/>
    <w:rsid w:val="00D46664"/>
    <w:rsid w:val="00D467C3"/>
    <w:rsid w:val="00D4686E"/>
    <w:rsid w:val="00D46C32"/>
    <w:rsid w:val="00D46E9D"/>
    <w:rsid w:val="00D474FF"/>
    <w:rsid w:val="00D47BC8"/>
    <w:rsid w:val="00D47D5E"/>
    <w:rsid w:val="00D47F15"/>
    <w:rsid w:val="00D50060"/>
    <w:rsid w:val="00D501EB"/>
    <w:rsid w:val="00D502AB"/>
    <w:rsid w:val="00D502E3"/>
    <w:rsid w:val="00D504A7"/>
    <w:rsid w:val="00D50509"/>
    <w:rsid w:val="00D50530"/>
    <w:rsid w:val="00D50729"/>
    <w:rsid w:val="00D50C9A"/>
    <w:rsid w:val="00D50F1D"/>
    <w:rsid w:val="00D50FD4"/>
    <w:rsid w:val="00D51053"/>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2F0A"/>
    <w:rsid w:val="00D53532"/>
    <w:rsid w:val="00D53CFB"/>
    <w:rsid w:val="00D53DEF"/>
    <w:rsid w:val="00D53DFD"/>
    <w:rsid w:val="00D54444"/>
    <w:rsid w:val="00D5447A"/>
    <w:rsid w:val="00D548DB"/>
    <w:rsid w:val="00D5492E"/>
    <w:rsid w:val="00D55414"/>
    <w:rsid w:val="00D555CE"/>
    <w:rsid w:val="00D55608"/>
    <w:rsid w:val="00D558A9"/>
    <w:rsid w:val="00D55B72"/>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016"/>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AFF"/>
    <w:rsid w:val="00D62B41"/>
    <w:rsid w:val="00D62C9C"/>
    <w:rsid w:val="00D62CC0"/>
    <w:rsid w:val="00D62FEE"/>
    <w:rsid w:val="00D63187"/>
    <w:rsid w:val="00D63279"/>
    <w:rsid w:val="00D632A3"/>
    <w:rsid w:val="00D63338"/>
    <w:rsid w:val="00D634DD"/>
    <w:rsid w:val="00D63E38"/>
    <w:rsid w:val="00D63F4D"/>
    <w:rsid w:val="00D641AB"/>
    <w:rsid w:val="00D6432C"/>
    <w:rsid w:val="00D64427"/>
    <w:rsid w:val="00D64628"/>
    <w:rsid w:val="00D64805"/>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8AB"/>
    <w:rsid w:val="00D66EF1"/>
    <w:rsid w:val="00D67011"/>
    <w:rsid w:val="00D67825"/>
    <w:rsid w:val="00D679F5"/>
    <w:rsid w:val="00D67DFF"/>
    <w:rsid w:val="00D70352"/>
    <w:rsid w:val="00D7066E"/>
    <w:rsid w:val="00D70AD0"/>
    <w:rsid w:val="00D70C14"/>
    <w:rsid w:val="00D7127D"/>
    <w:rsid w:val="00D7134A"/>
    <w:rsid w:val="00D71565"/>
    <w:rsid w:val="00D71616"/>
    <w:rsid w:val="00D718A2"/>
    <w:rsid w:val="00D71914"/>
    <w:rsid w:val="00D71957"/>
    <w:rsid w:val="00D71B71"/>
    <w:rsid w:val="00D71CD0"/>
    <w:rsid w:val="00D71D78"/>
    <w:rsid w:val="00D7226E"/>
    <w:rsid w:val="00D723E5"/>
    <w:rsid w:val="00D7249F"/>
    <w:rsid w:val="00D7253D"/>
    <w:rsid w:val="00D72A0C"/>
    <w:rsid w:val="00D72A79"/>
    <w:rsid w:val="00D72F16"/>
    <w:rsid w:val="00D730E7"/>
    <w:rsid w:val="00D73120"/>
    <w:rsid w:val="00D73518"/>
    <w:rsid w:val="00D736BC"/>
    <w:rsid w:val="00D73850"/>
    <w:rsid w:val="00D73B82"/>
    <w:rsid w:val="00D73C29"/>
    <w:rsid w:val="00D73D2B"/>
    <w:rsid w:val="00D73F4D"/>
    <w:rsid w:val="00D74160"/>
    <w:rsid w:val="00D74713"/>
    <w:rsid w:val="00D7483F"/>
    <w:rsid w:val="00D74865"/>
    <w:rsid w:val="00D748A0"/>
    <w:rsid w:val="00D74B86"/>
    <w:rsid w:val="00D74B92"/>
    <w:rsid w:val="00D74E10"/>
    <w:rsid w:val="00D74EA4"/>
    <w:rsid w:val="00D74EEE"/>
    <w:rsid w:val="00D75081"/>
    <w:rsid w:val="00D750E3"/>
    <w:rsid w:val="00D7571F"/>
    <w:rsid w:val="00D7572E"/>
    <w:rsid w:val="00D757F9"/>
    <w:rsid w:val="00D758AA"/>
    <w:rsid w:val="00D75A0B"/>
    <w:rsid w:val="00D75A5F"/>
    <w:rsid w:val="00D75C78"/>
    <w:rsid w:val="00D75E78"/>
    <w:rsid w:val="00D75ED6"/>
    <w:rsid w:val="00D7614A"/>
    <w:rsid w:val="00D763B4"/>
    <w:rsid w:val="00D7688A"/>
    <w:rsid w:val="00D768D8"/>
    <w:rsid w:val="00D76A29"/>
    <w:rsid w:val="00D76A2D"/>
    <w:rsid w:val="00D76B24"/>
    <w:rsid w:val="00D76B80"/>
    <w:rsid w:val="00D76D04"/>
    <w:rsid w:val="00D76F4B"/>
    <w:rsid w:val="00D77973"/>
    <w:rsid w:val="00D77D56"/>
    <w:rsid w:val="00D77DF2"/>
    <w:rsid w:val="00D8051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60"/>
    <w:rsid w:val="00D827D3"/>
    <w:rsid w:val="00D82F5C"/>
    <w:rsid w:val="00D82FF2"/>
    <w:rsid w:val="00D82FF4"/>
    <w:rsid w:val="00D831C7"/>
    <w:rsid w:val="00D8358C"/>
    <w:rsid w:val="00D83C98"/>
    <w:rsid w:val="00D83F8F"/>
    <w:rsid w:val="00D84082"/>
    <w:rsid w:val="00D8417D"/>
    <w:rsid w:val="00D843A8"/>
    <w:rsid w:val="00D846CE"/>
    <w:rsid w:val="00D84A4F"/>
    <w:rsid w:val="00D84E54"/>
    <w:rsid w:val="00D84F74"/>
    <w:rsid w:val="00D8542E"/>
    <w:rsid w:val="00D858E3"/>
    <w:rsid w:val="00D85D4A"/>
    <w:rsid w:val="00D85F91"/>
    <w:rsid w:val="00D85FB3"/>
    <w:rsid w:val="00D861AA"/>
    <w:rsid w:val="00D86387"/>
    <w:rsid w:val="00D865A7"/>
    <w:rsid w:val="00D8676F"/>
    <w:rsid w:val="00D867A7"/>
    <w:rsid w:val="00D869C9"/>
    <w:rsid w:val="00D86AD4"/>
    <w:rsid w:val="00D870F8"/>
    <w:rsid w:val="00D8713C"/>
    <w:rsid w:val="00D8743C"/>
    <w:rsid w:val="00D876BB"/>
    <w:rsid w:val="00D878BD"/>
    <w:rsid w:val="00D87AD6"/>
    <w:rsid w:val="00D87DC4"/>
    <w:rsid w:val="00D87E0A"/>
    <w:rsid w:val="00D87FD9"/>
    <w:rsid w:val="00D900E7"/>
    <w:rsid w:val="00D900FE"/>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3"/>
    <w:rsid w:val="00D94997"/>
    <w:rsid w:val="00D949E7"/>
    <w:rsid w:val="00D94CB1"/>
    <w:rsid w:val="00D94D83"/>
    <w:rsid w:val="00D94E14"/>
    <w:rsid w:val="00D94F5D"/>
    <w:rsid w:val="00D952D5"/>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D73"/>
    <w:rsid w:val="00D97FD0"/>
    <w:rsid w:val="00DA0095"/>
    <w:rsid w:val="00DA013F"/>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2D81"/>
    <w:rsid w:val="00DA30CC"/>
    <w:rsid w:val="00DA31F2"/>
    <w:rsid w:val="00DA33E1"/>
    <w:rsid w:val="00DA3758"/>
    <w:rsid w:val="00DA37FF"/>
    <w:rsid w:val="00DA38F4"/>
    <w:rsid w:val="00DA39F5"/>
    <w:rsid w:val="00DA425E"/>
    <w:rsid w:val="00DA4633"/>
    <w:rsid w:val="00DA4BB6"/>
    <w:rsid w:val="00DA56B7"/>
    <w:rsid w:val="00DA579C"/>
    <w:rsid w:val="00DA5861"/>
    <w:rsid w:val="00DA58DB"/>
    <w:rsid w:val="00DA5C33"/>
    <w:rsid w:val="00DA61F7"/>
    <w:rsid w:val="00DA6365"/>
    <w:rsid w:val="00DA640D"/>
    <w:rsid w:val="00DA6428"/>
    <w:rsid w:val="00DA6480"/>
    <w:rsid w:val="00DA6D76"/>
    <w:rsid w:val="00DA6FA1"/>
    <w:rsid w:val="00DA73B9"/>
    <w:rsid w:val="00DA7537"/>
    <w:rsid w:val="00DA77A2"/>
    <w:rsid w:val="00DA7921"/>
    <w:rsid w:val="00DA795D"/>
    <w:rsid w:val="00DA799E"/>
    <w:rsid w:val="00DA7ABA"/>
    <w:rsid w:val="00DA7B2E"/>
    <w:rsid w:val="00DA7DA8"/>
    <w:rsid w:val="00DA7DB2"/>
    <w:rsid w:val="00DB007C"/>
    <w:rsid w:val="00DB01F2"/>
    <w:rsid w:val="00DB02D2"/>
    <w:rsid w:val="00DB033F"/>
    <w:rsid w:val="00DB06CF"/>
    <w:rsid w:val="00DB0B4A"/>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BCE"/>
    <w:rsid w:val="00DB2CBE"/>
    <w:rsid w:val="00DB2D51"/>
    <w:rsid w:val="00DB30C2"/>
    <w:rsid w:val="00DB3137"/>
    <w:rsid w:val="00DB32A7"/>
    <w:rsid w:val="00DB336A"/>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16A"/>
    <w:rsid w:val="00DB5237"/>
    <w:rsid w:val="00DB5323"/>
    <w:rsid w:val="00DB5648"/>
    <w:rsid w:val="00DB58F8"/>
    <w:rsid w:val="00DB59D2"/>
    <w:rsid w:val="00DB60AD"/>
    <w:rsid w:val="00DB64D2"/>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79"/>
    <w:rsid w:val="00DC299D"/>
    <w:rsid w:val="00DC2A1B"/>
    <w:rsid w:val="00DC2A30"/>
    <w:rsid w:val="00DC2A61"/>
    <w:rsid w:val="00DC2DE7"/>
    <w:rsid w:val="00DC2E9E"/>
    <w:rsid w:val="00DC2FC3"/>
    <w:rsid w:val="00DC2FC7"/>
    <w:rsid w:val="00DC3217"/>
    <w:rsid w:val="00DC3238"/>
    <w:rsid w:val="00DC3311"/>
    <w:rsid w:val="00DC3760"/>
    <w:rsid w:val="00DC38AB"/>
    <w:rsid w:val="00DC3B34"/>
    <w:rsid w:val="00DC3D99"/>
    <w:rsid w:val="00DC3EB2"/>
    <w:rsid w:val="00DC3F06"/>
    <w:rsid w:val="00DC4144"/>
    <w:rsid w:val="00DC4357"/>
    <w:rsid w:val="00DC43B8"/>
    <w:rsid w:val="00DC45AA"/>
    <w:rsid w:val="00DC47A9"/>
    <w:rsid w:val="00DC4B24"/>
    <w:rsid w:val="00DC4DE8"/>
    <w:rsid w:val="00DC55AF"/>
    <w:rsid w:val="00DC56F9"/>
    <w:rsid w:val="00DC5879"/>
    <w:rsid w:val="00DC5EE4"/>
    <w:rsid w:val="00DC60DF"/>
    <w:rsid w:val="00DC612F"/>
    <w:rsid w:val="00DC6159"/>
    <w:rsid w:val="00DC678F"/>
    <w:rsid w:val="00DC681F"/>
    <w:rsid w:val="00DC682F"/>
    <w:rsid w:val="00DC6B40"/>
    <w:rsid w:val="00DC6BBB"/>
    <w:rsid w:val="00DC6EC7"/>
    <w:rsid w:val="00DC6FF4"/>
    <w:rsid w:val="00DC71C9"/>
    <w:rsid w:val="00DC769D"/>
    <w:rsid w:val="00DC782D"/>
    <w:rsid w:val="00DC785B"/>
    <w:rsid w:val="00DC7865"/>
    <w:rsid w:val="00DC7C94"/>
    <w:rsid w:val="00DC7EF8"/>
    <w:rsid w:val="00DC7F15"/>
    <w:rsid w:val="00DD0077"/>
    <w:rsid w:val="00DD069F"/>
    <w:rsid w:val="00DD0717"/>
    <w:rsid w:val="00DD089C"/>
    <w:rsid w:val="00DD0A29"/>
    <w:rsid w:val="00DD0AAB"/>
    <w:rsid w:val="00DD0D34"/>
    <w:rsid w:val="00DD11AE"/>
    <w:rsid w:val="00DD11FC"/>
    <w:rsid w:val="00DD1358"/>
    <w:rsid w:val="00DD141B"/>
    <w:rsid w:val="00DD14ED"/>
    <w:rsid w:val="00DD14FD"/>
    <w:rsid w:val="00DD177A"/>
    <w:rsid w:val="00DD178C"/>
    <w:rsid w:val="00DD17E3"/>
    <w:rsid w:val="00DD1882"/>
    <w:rsid w:val="00DD19DC"/>
    <w:rsid w:val="00DD1DED"/>
    <w:rsid w:val="00DD1EA5"/>
    <w:rsid w:val="00DD20D9"/>
    <w:rsid w:val="00DD2107"/>
    <w:rsid w:val="00DD263F"/>
    <w:rsid w:val="00DD265B"/>
    <w:rsid w:val="00DD2826"/>
    <w:rsid w:val="00DD2877"/>
    <w:rsid w:val="00DD2EA5"/>
    <w:rsid w:val="00DD3096"/>
    <w:rsid w:val="00DD30FD"/>
    <w:rsid w:val="00DD3143"/>
    <w:rsid w:val="00DD349B"/>
    <w:rsid w:val="00DD3B0A"/>
    <w:rsid w:val="00DD3D6A"/>
    <w:rsid w:val="00DD3DC0"/>
    <w:rsid w:val="00DD3E0E"/>
    <w:rsid w:val="00DD4210"/>
    <w:rsid w:val="00DD422E"/>
    <w:rsid w:val="00DD44E0"/>
    <w:rsid w:val="00DD44F9"/>
    <w:rsid w:val="00DD4586"/>
    <w:rsid w:val="00DD4649"/>
    <w:rsid w:val="00DD4705"/>
    <w:rsid w:val="00DD4B27"/>
    <w:rsid w:val="00DD4ED0"/>
    <w:rsid w:val="00DD4FB6"/>
    <w:rsid w:val="00DD524A"/>
    <w:rsid w:val="00DD5255"/>
    <w:rsid w:val="00DD5265"/>
    <w:rsid w:val="00DD540B"/>
    <w:rsid w:val="00DD54CF"/>
    <w:rsid w:val="00DD58E9"/>
    <w:rsid w:val="00DD5ACC"/>
    <w:rsid w:val="00DD5B81"/>
    <w:rsid w:val="00DD5BD3"/>
    <w:rsid w:val="00DD5D74"/>
    <w:rsid w:val="00DD6101"/>
    <w:rsid w:val="00DD6796"/>
    <w:rsid w:val="00DD67A4"/>
    <w:rsid w:val="00DD67E8"/>
    <w:rsid w:val="00DD6845"/>
    <w:rsid w:val="00DD6FB3"/>
    <w:rsid w:val="00DD6FEA"/>
    <w:rsid w:val="00DD7276"/>
    <w:rsid w:val="00DD73DB"/>
    <w:rsid w:val="00DD788D"/>
    <w:rsid w:val="00DD7A3C"/>
    <w:rsid w:val="00DD7BA9"/>
    <w:rsid w:val="00DD7DD0"/>
    <w:rsid w:val="00DD7F12"/>
    <w:rsid w:val="00DD7F23"/>
    <w:rsid w:val="00DD7F6B"/>
    <w:rsid w:val="00DE00B2"/>
    <w:rsid w:val="00DE02E4"/>
    <w:rsid w:val="00DE0381"/>
    <w:rsid w:val="00DE0952"/>
    <w:rsid w:val="00DE0ABE"/>
    <w:rsid w:val="00DE0CB3"/>
    <w:rsid w:val="00DE0ED9"/>
    <w:rsid w:val="00DE0F24"/>
    <w:rsid w:val="00DE13E6"/>
    <w:rsid w:val="00DE14BB"/>
    <w:rsid w:val="00DE1697"/>
    <w:rsid w:val="00DE1748"/>
    <w:rsid w:val="00DE17C2"/>
    <w:rsid w:val="00DE18E9"/>
    <w:rsid w:val="00DE1AFD"/>
    <w:rsid w:val="00DE1C86"/>
    <w:rsid w:val="00DE1CF7"/>
    <w:rsid w:val="00DE1E98"/>
    <w:rsid w:val="00DE20D0"/>
    <w:rsid w:val="00DE21E9"/>
    <w:rsid w:val="00DE22BD"/>
    <w:rsid w:val="00DE2499"/>
    <w:rsid w:val="00DE2693"/>
    <w:rsid w:val="00DE26C7"/>
    <w:rsid w:val="00DE28BD"/>
    <w:rsid w:val="00DE2B4E"/>
    <w:rsid w:val="00DE2CD2"/>
    <w:rsid w:val="00DE2E3B"/>
    <w:rsid w:val="00DE31BC"/>
    <w:rsid w:val="00DE3698"/>
    <w:rsid w:val="00DE3715"/>
    <w:rsid w:val="00DE3731"/>
    <w:rsid w:val="00DE3913"/>
    <w:rsid w:val="00DE3A0E"/>
    <w:rsid w:val="00DE3CF6"/>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1C9"/>
    <w:rsid w:val="00DE668C"/>
    <w:rsid w:val="00DE6857"/>
    <w:rsid w:val="00DE6B14"/>
    <w:rsid w:val="00DE6C77"/>
    <w:rsid w:val="00DE6C78"/>
    <w:rsid w:val="00DE6CD0"/>
    <w:rsid w:val="00DE6DC3"/>
    <w:rsid w:val="00DE6E6C"/>
    <w:rsid w:val="00DE7089"/>
    <w:rsid w:val="00DE76C5"/>
    <w:rsid w:val="00DE77BA"/>
    <w:rsid w:val="00DE77F7"/>
    <w:rsid w:val="00DE783C"/>
    <w:rsid w:val="00DE7B20"/>
    <w:rsid w:val="00DE7C62"/>
    <w:rsid w:val="00DE7D5A"/>
    <w:rsid w:val="00DE7FDB"/>
    <w:rsid w:val="00DF02DE"/>
    <w:rsid w:val="00DF0518"/>
    <w:rsid w:val="00DF053E"/>
    <w:rsid w:val="00DF0641"/>
    <w:rsid w:val="00DF0800"/>
    <w:rsid w:val="00DF0D80"/>
    <w:rsid w:val="00DF0E78"/>
    <w:rsid w:val="00DF1014"/>
    <w:rsid w:val="00DF10EE"/>
    <w:rsid w:val="00DF1677"/>
    <w:rsid w:val="00DF16B3"/>
    <w:rsid w:val="00DF1738"/>
    <w:rsid w:val="00DF17E8"/>
    <w:rsid w:val="00DF1A8F"/>
    <w:rsid w:val="00DF1C5F"/>
    <w:rsid w:val="00DF1CE4"/>
    <w:rsid w:val="00DF1DF8"/>
    <w:rsid w:val="00DF2015"/>
    <w:rsid w:val="00DF20CC"/>
    <w:rsid w:val="00DF241E"/>
    <w:rsid w:val="00DF25B5"/>
    <w:rsid w:val="00DF26B6"/>
    <w:rsid w:val="00DF271C"/>
    <w:rsid w:val="00DF2DA6"/>
    <w:rsid w:val="00DF2DB2"/>
    <w:rsid w:val="00DF2E69"/>
    <w:rsid w:val="00DF2F15"/>
    <w:rsid w:val="00DF33BA"/>
    <w:rsid w:val="00DF33C1"/>
    <w:rsid w:val="00DF37EE"/>
    <w:rsid w:val="00DF37FE"/>
    <w:rsid w:val="00DF3A10"/>
    <w:rsid w:val="00DF3B81"/>
    <w:rsid w:val="00DF3EC5"/>
    <w:rsid w:val="00DF3F14"/>
    <w:rsid w:val="00DF3F9C"/>
    <w:rsid w:val="00DF4107"/>
    <w:rsid w:val="00DF44A8"/>
    <w:rsid w:val="00DF4548"/>
    <w:rsid w:val="00DF45C8"/>
    <w:rsid w:val="00DF45E6"/>
    <w:rsid w:val="00DF484C"/>
    <w:rsid w:val="00DF4A6E"/>
    <w:rsid w:val="00DF4B86"/>
    <w:rsid w:val="00DF4CE8"/>
    <w:rsid w:val="00DF4D7D"/>
    <w:rsid w:val="00DF52C5"/>
    <w:rsid w:val="00DF52CA"/>
    <w:rsid w:val="00DF5621"/>
    <w:rsid w:val="00DF5760"/>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DF7FE4"/>
    <w:rsid w:val="00E00016"/>
    <w:rsid w:val="00E0009A"/>
    <w:rsid w:val="00E000E1"/>
    <w:rsid w:val="00E00124"/>
    <w:rsid w:val="00E00B92"/>
    <w:rsid w:val="00E00DB2"/>
    <w:rsid w:val="00E00E10"/>
    <w:rsid w:val="00E00FFA"/>
    <w:rsid w:val="00E0122E"/>
    <w:rsid w:val="00E01403"/>
    <w:rsid w:val="00E01496"/>
    <w:rsid w:val="00E0150B"/>
    <w:rsid w:val="00E01548"/>
    <w:rsid w:val="00E016F7"/>
    <w:rsid w:val="00E017D8"/>
    <w:rsid w:val="00E01839"/>
    <w:rsid w:val="00E01899"/>
    <w:rsid w:val="00E01B20"/>
    <w:rsid w:val="00E01BBB"/>
    <w:rsid w:val="00E0204D"/>
    <w:rsid w:val="00E02245"/>
    <w:rsid w:val="00E0228B"/>
    <w:rsid w:val="00E022F7"/>
    <w:rsid w:val="00E02305"/>
    <w:rsid w:val="00E0272E"/>
    <w:rsid w:val="00E028C0"/>
    <w:rsid w:val="00E02AAE"/>
    <w:rsid w:val="00E02D33"/>
    <w:rsid w:val="00E0315C"/>
    <w:rsid w:val="00E03176"/>
    <w:rsid w:val="00E037C7"/>
    <w:rsid w:val="00E0388E"/>
    <w:rsid w:val="00E03D11"/>
    <w:rsid w:val="00E0406B"/>
    <w:rsid w:val="00E04153"/>
    <w:rsid w:val="00E04418"/>
    <w:rsid w:val="00E0445C"/>
    <w:rsid w:val="00E04527"/>
    <w:rsid w:val="00E04AB9"/>
    <w:rsid w:val="00E04B59"/>
    <w:rsid w:val="00E04B67"/>
    <w:rsid w:val="00E04C5A"/>
    <w:rsid w:val="00E04D27"/>
    <w:rsid w:val="00E051CC"/>
    <w:rsid w:val="00E054BC"/>
    <w:rsid w:val="00E05628"/>
    <w:rsid w:val="00E05696"/>
    <w:rsid w:val="00E0571E"/>
    <w:rsid w:val="00E058C2"/>
    <w:rsid w:val="00E05DDE"/>
    <w:rsid w:val="00E05F58"/>
    <w:rsid w:val="00E05FE5"/>
    <w:rsid w:val="00E064DF"/>
    <w:rsid w:val="00E0660C"/>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0E76"/>
    <w:rsid w:val="00E1111D"/>
    <w:rsid w:val="00E111E3"/>
    <w:rsid w:val="00E11290"/>
    <w:rsid w:val="00E112F9"/>
    <w:rsid w:val="00E11616"/>
    <w:rsid w:val="00E1167C"/>
    <w:rsid w:val="00E11CED"/>
    <w:rsid w:val="00E11D40"/>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0B2"/>
    <w:rsid w:val="00E1548E"/>
    <w:rsid w:val="00E154E8"/>
    <w:rsid w:val="00E15564"/>
    <w:rsid w:val="00E15737"/>
    <w:rsid w:val="00E1584A"/>
    <w:rsid w:val="00E15930"/>
    <w:rsid w:val="00E1594B"/>
    <w:rsid w:val="00E159C5"/>
    <w:rsid w:val="00E15A05"/>
    <w:rsid w:val="00E15AFE"/>
    <w:rsid w:val="00E15F0A"/>
    <w:rsid w:val="00E15F0D"/>
    <w:rsid w:val="00E15FD2"/>
    <w:rsid w:val="00E1613A"/>
    <w:rsid w:val="00E164D5"/>
    <w:rsid w:val="00E1655F"/>
    <w:rsid w:val="00E1660C"/>
    <w:rsid w:val="00E16640"/>
    <w:rsid w:val="00E166A3"/>
    <w:rsid w:val="00E16945"/>
    <w:rsid w:val="00E169AE"/>
    <w:rsid w:val="00E16AF4"/>
    <w:rsid w:val="00E16D5F"/>
    <w:rsid w:val="00E16D73"/>
    <w:rsid w:val="00E16D95"/>
    <w:rsid w:val="00E174DF"/>
    <w:rsid w:val="00E17526"/>
    <w:rsid w:val="00E17664"/>
    <w:rsid w:val="00E1786F"/>
    <w:rsid w:val="00E17939"/>
    <w:rsid w:val="00E17BB1"/>
    <w:rsid w:val="00E17D99"/>
    <w:rsid w:val="00E17F17"/>
    <w:rsid w:val="00E17F45"/>
    <w:rsid w:val="00E2008B"/>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E87"/>
    <w:rsid w:val="00E21F88"/>
    <w:rsid w:val="00E2229A"/>
    <w:rsid w:val="00E223E9"/>
    <w:rsid w:val="00E22444"/>
    <w:rsid w:val="00E22760"/>
    <w:rsid w:val="00E22A68"/>
    <w:rsid w:val="00E22B77"/>
    <w:rsid w:val="00E22BDB"/>
    <w:rsid w:val="00E22D9A"/>
    <w:rsid w:val="00E22F61"/>
    <w:rsid w:val="00E23197"/>
    <w:rsid w:val="00E23221"/>
    <w:rsid w:val="00E23397"/>
    <w:rsid w:val="00E23489"/>
    <w:rsid w:val="00E2355C"/>
    <w:rsid w:val="00E23731"/>
    <w:rsid w:val="00E23E67"/>
    <w:rsid w:val="00E24300"/>
    <w:rsid w:val="00E244FF"/>
    <w:rsid w:val="00E24913"/>
    <w:rsid w:val="00E24A7D"/>
    <w:rsid w:val="00E24ACA"/>
    <w:rsid w:val="00E24D0E"/>
    <w:rsid w:val="00E24EA4"/>
    <w:rsid w:val="00E25183"/>
    <w:rsid w:val="00E25BDB"/>
    <w:rsid w:val="00E25D21"/>
    <w:rsid w:val="00E25E14"/>
    <w:rsid w:val="00E25F1A"/>
    <w:rsid w:val="00E25F72"/>
    <w:rsid w:val="00E25F88"/>
    <w:rsid w:val="00E2626A"/>
    <w:rsid w:val="00E265F2"/>
    <w:rsid w:val="00E266F6"/>
    <w:rsid w:val="00E26765"/>
    <w:rsid w:val="00E26B27"/>
    <w:rsid w:val="00E26B31"/>
    <w:rsid w:val="00E26B43"/>
    <w:rsid w:val="00E273D1"/>
    <w:rsid w:val="00E27477"/>
    <w:rsid w:val="00E274B8"/>
    <w:rsid w:val="00E275C8"/>
    <w:rsid w:val="00E2783C"/>
    <w:rsid w:val="00E278D0"/>
    <w:rsid w:val="00E27A48"/>
    <w:rsid w:val="00E27B0B"/>
    <w:rsid w:val="00E27B0D"/>
    <w:rsid w:val="00E27BC1"/>
    <w:rsid w:val="00E301C2"/>
    <w:rsid w:val="00E30591"/>
    <w:rsid w:val="00E306B1"/>
    <w:rsid w:val="00E30903"/>
    <w:rsid w:val="00E30A29"/>
    <w:rsid w:val="00E30C4D"/>
    <w:rsid w:val="00E30CAB"/>
    <w:rsid w:val="00E31084"/>
    <w:rsid w:val="00E316C8"/>
    <w:rsid w:val="00E31FC9"/>
    <w:rsid w:val="00E32298"/>
    <w:rsid w:val="00E323C9"/>
    <w:rsid w:val="00E325AC"/>
    <w:rsid w:val="00E32B67"/>
    <w:rsid w:val="00E33242"/>
    <w:rsid w:val="00E3328A"/>
    <w:rsid w:val="00E33546"/>
    <w:rsid w:val="00E336B5"/>
    <w:rsid w:val="00E3392B"/>
    <w:rsid w:val="00E33DC3"/>
    <w:rsid w:val="00E34173"/>
    <w:rsid w:val="00E344FC"/>
    <w:rsid w:val="00E348CA"/>
    <w:rsid w:val="00E34BFC"/>
    <w:rsid w:val="00E34D67"/>
    <w:rsid w:val="00E34D7D"/>
    <w:rsid w:val="00E34DD3"/>
    <w:rsid w:val="00E34DE8"/>
    <w:rsid w:val="00E34E0D"/>
    <w:rsid w:val="00E34EA2"/>
    <w:rsid w:val="00E34EC4"/>
    <w:rsid w:val="00E34F07"/>
    <w:rsid w:val="00E3527D"/>
    <w:rsid w:val="00E352C5"/>
    <w:rsid w:val="00E35333"/>
    <w:rsid w:val="00E353E4"/>
    <w:rsid w:val="00E35BB7"/>
    <w:rsid w:val="00E35F80"/>
    <w:rsid w:val="00E35FDA"/>
    <w:rsid w:val="00E3615A"/>
    <w:rsid w:val="00E363CB"/>
    <w:rsid w:val="00E3699C"/>
    <w:rsid w:val="00E369B2"/>
    <w:rsid w:val="00E36CB2"/>
    <w:rsid w:val="00E36F0E"/>
    <w:rsid w:val="00E370B6"/>
    <w:rsid w:val="00E37130"/>
    <w:rsid w:val="00E3738A"/>
    <w:rsid w:val="00E3751E"/>
    <w:rsid w:val="00E37593"/>
    <w:rsid w:val="00E37E4D"/>
    <w:rsid w:val="00E37F0B"/>
    <w:rsid w:val="00E4039B"/>
    <w:rsid w:val="00E40703"/>
    <w:rsid w:val="00E409B1"/>
    <w:rsid w:val="00E40CF0"/>
    <w:rsid w:val="00E40ECB"/>
    <w:rsid w:val="00E410B5"/>
    <w:rsid w:val="00E410EB"/>
    <w:rsid w:val="00E41295"/>
    <w:rsid w:val="00E412A8"/>
    <w:rsid w:val="00E413DE"/>
    <w:rsid w:val="00E419B5"/>
    <w:rsid w:val="00E41B22"/>
    <w:rsid w:val="00E41F55"/>
    <w:rsid w:val="00E42140"/>
    <w:rsid w:val="00E42177"/>
    <w:rsid w:val="00E422F6"/>
    <w:rsid w:val="00E4278F"/>
    <w:rsid w:val="00E42E6B"/>
    <w:rsid w:val="00E43195"/>
    <w:rsid w:val="00E43228"/>
    <w:rsid w:val="00E43332"/>
    <w:rsid w:val="00E43457"/>
    <w:rsid w:val="00E43567"/>
    <w:rsid w:val="00E435DF"/>
    <w:rsid w:val="00E4366E"/>
    <w:rsid w:val="00E437CC"/>
    <w:rsid w:val="00E439E5"/>
    <w:rsid w:val="00E43E08"/>
    <w:rsid w:val="00E44126"/>
    <w:rsid w:val="00E4483A"/>
    <w:rsid w:val="00E448CE"/>
    <w:rsid w:val="00E44A37"/>
    <w:rsid w:val="00E44B77"/>
    <w:rsid w:val="00E44E01"/>
    <w:rsid w:val="00E44F46"/>
    <w:rsid w:val="00E44F78"/>
    <w:rsid w:val="00E4500B"/>
    <w:rsid w:val="00E4502D"/>
    <w:rsid w:val="00E45052"/>
    <w:rsid w:val="00E45170"/>
    <w:rsid w:val="00E4527A"/>
    <w:rsid w:val="00E45547"/>
    <w:rsid w:val="00E45587"/>
    <w:rsid w:val="00E457C1"/>
    <w:rsid w:val="00E459E7"/>
    <w:rsid w:val="00E45B7A"/>
    <w:rsid w:val="00E45B88"/>
    <w:rsid w:val="00E45EF3"/>
    <w:rsid w:val="00E4606B"/>
    <w:rsid w:val="00E46835"/>
    <w:rsid w:val="00E4688F"/>
    <w:rsid w:val="00E46BDF"/>
    <w:rsid w:val="00E46E06"/>
    <w:rsid w:val="00E4703D"/>
    <w:rsid w:val="00E470EB"/>
    <w:rsid w:val="00E47196"/>
    <w:rsid w:val="00E471F2"/>
    <w:rsid w:val="00E475B4"/>
    <w:rsid w:val="00E476B7"/>
    <w:rsid w:val="00E478D1"/>
    <w:rsid w:val="00E478E8"/>
    <w:rsid w:val="00E47A3F"/>
    <w:rsid w:val="00E47AB5"/>
    <w:rsid w:val="00E47B93"/>
    <w:rsid w:val="00E47BF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BCC"/>
    <w:rsid w:val="00E51CE6"/>
    <w:rsid w:val="00E51E00"/>
    <w:rsid w:val="00E52312"/>
    <w:rsid w:val="00E5235C"/>
    <w:rsid w:val="00E5246E"/>
    <w:rsid w:val="00E524B3"/>
    <w:rsid w:val="00E52514"/>
    <w:rsid w:val="00E52565"/>
    <w:rsid w:val="00E526B5"/>
    <w:rsid w:val="00E528C4"/>
    <w:rsid w:val="00E52909"/>
    <w:rsid w:val="00E52944"/>
    <w:rsid w:val="00E52BFC"/>
    <w:rsid w:val="00E52F9A"/>
    <w:rsid w:val="00E52FFB"/>
    <w:rsid w:val="00E53390"/>
    <w:rsid w:val="00E534E6"/>
    <w:rsid w:val="00E536F7"/>
    <w:rsid w:val="00E5382F"/>
    <w:rsid w:val="00E53B40"/>
    <w:rsid w:val="00E53B5D"/>
    <w:rsid w:val="00E53C11"/>
    <w:rsid w:val="00E53DD9"/>
    <w:rsid w:val="00E53FE1"/>
    <w:rsid w:val="00E5435F"/>
    <w:rsid w:val="00E54535"/>
    <w:rsid w:val="00E5466C"/>
    <w:rsid w:val="00E547D2"/>
    <w:rsid w:val="00E5496F"/>
    <w:rsid w:val="00E551AA"/>
    <w:rsid w:val="00E55274"/>
    <w:rsid w:val="00E552F3"/>
    <w:rsid w:val="00E554AD"/>
    <w:rsid w:val="00E554B6"/>
    <w:rsid w:val="00E556B5"/>
    <w:rsid w:val="00E557F9"/>
    <w:rsid w:val="00E558F1"/>
    <w:rsid w:val="00E55BDE"/>
    <w:rsid w:val="00E55C68"/>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1DF"/>
    <w:rsid w:val="00E60785"/>
    <w:rsid w:val="00E607D6"/>
    <w:rsid w:val="00E60AEC"/>
    <w:rsid w:val="00E60EB1"/>
    <w:rsid w:val="00E6136D"/>
    <w:rsid w:val="00E6139C"/>
    <w:rsid w:val="00E613EB"/>
    <w:rsid w:val="00E61A17"/>
    <w:rsid w:val="00E61C02"/>
    <w:rsid w:val="00E61CB0"/>
    <w:rsid w:val="00E61FBB"/>
    <w:rsid w:val="00E61FEF"/>
    <w:rsid w:val="00E620DA"/>
    <w:rsid w:val="00E623DD"/>
    <w:rsid w:val="00E62656"/>
    <w:rsid w:val="00E628CA"/>
    <w:rsid w:val="00E62B4B"/>
    <w:rsid w:val="00E62C65"/>
    <w:rsid w:val="00E62CE1"/>
    <w:rsid w:val="00E63153"/>
    <w:rsid w:val="00E63308"/>
    <w:rsid w:val="00E636D9"/>
    <w:rsid w:val="00E63BE3"/>
    <w:rsid w:val="00E63C62"/>
    <w:rsid w:val="00E63CDD"/>
    <w:rsid w:val="00E63EDE"/>
    <w:rsid w:val="00E64250"/>
    <w:rsid w:val="00E643E1"/>
    <w:rsid w:val="00E647B1"/>
    <w:rsid w:val="00E64830"/>
    <w:rsid w:val="00E648A4"/>
    <w:rsid w:val="00E64BB9"/>
    <w:rsid w:val="00E64CF3"/>
    <w:rsid w:val="00E651F0"/>
    <w:rsid w:val="00E655B6"/>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21"/>
    <w:rsid w:val="00E70B3D"/>
    <w:rsid w:val="00E70C79"/>
    <w:rsid w:val="00E70D49"/>
    <w:rsid w:val="00E70E6C"/>
    <w:rsid w:val="00E71006"/>
    <w:rsid w:val="00E7148E"/>
    <w:rsid w:val="00E7160E"/>
    <w:rsid w:val="00E71766"/>
    <w:rsid w:val="00E71808"/>
    <w:rsid w:val="00E71882"/>
    <w:rsid w:val="00E71994"/>
    <w:rsid w:val="00E71B2B"/>
    <w:rsid w:val="00E71BEA"/>
    <w:rsid w:val="00E71D11"/>
    <w:rsid w:val="00E71F21"/>
    <w:rsid w:val="00E721B2"/>
    <w:rsid w:val="00E72208"/>
    <w:rsid w:val="00E723E4"/>
    <w:rsid w:val="00E72AC3"/>
    <w:rsid w:val="00E72B8B"/>
    <w:rsid w:val="00E72C55"/>
    <w:rsid w:val="00E72E86"/>
    <w:rsid w:val="00E72F17"/>
    <w:rsid w:val="00E737B2"/>
    <w:rsid w:val="00E737C0"/>
    <w:rsid w:val="00E7380C"/>
    <w:rsid w:val="00E7385F"/>
    <w:rsid w:val="00E73AD8"/>
    <w:rsid w:val="00E73BE5"/>
    <w:rsid w:val="00E73CEE"/>
    <w:rsid w:val="00E73EB9"/>
    <w:rsid w:val="00E73FE3"/>
    <w:rsid w:val="00E7422A"/>
    <w:rsid w:val="00E74423"/>
    <w:rsid w:val="00E7455D"/>
    <w:rsid w:val="00E74853"/>
    <w:rsid w:val="00E74B55"/>
    <w:rsid w:val="00E74B98"/>
    <w:rsid w:val="00E74C2D"/>
    <w:rsid w:val="00E74CE3"/>
    <w:rsid w:val="00E74D4E"/>
    <w:rsid w:val="00E74D5A"/>
    <w:rsid w:val="00E74F92"/>
    <w:rsid w:val="00E75320"/>
    <w:rsid w:val="00E7537E"/>
    <w:rsid w:val="00E75DBD"/>
    <w:rsid w:val="00E760B3"/>
    <w:rsid w:val="00E76396"/>
    <w:rsid w:val="00E76465"/>
    <w:rsid w:val="00E76AB3"/>
    <w:rsid w:val="00E770BA"/>
    <w:rsid w:val="00E77157"/>
    <w:rsid w:val="00E77211"/>
    <w:rsid w:val="00E7727F"/>
    <w:rsid w:val="00E773E5"/>
    <w:rsid w:val="00E7743D"/>
    <w:rsid w:val="00E7746C"/>
    <w:rsid w:val="00E7748D"/>
    <w:rsid w:val="00E779C0"/>
    <w:rsid w:val="00E77C6E"/>
    <w:rsid w:val="00E80178"/>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2B0"/>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4C1"/>
    <w:rsid w:val="00E87588"/>
    <w:rsid w:val="00E8767C"/>
    <w:rsid w:val="00E876D8"/>
    <w:rsid w:val="00E87843"/>
    <w:rsid w:val="00E87899"/>
    <w:rsid w:val="00E879B3"/>
    <w:rsid w:val="00E87B22"/>
    <w:rsid w:val="00E90140"/>
    <w:rsid w:val="00E901B1"/>
    <w:rsid w:val="00E901B8"/>
    <w:rsid w:val="00E901EC"/>
    <w:rsid w:val="00E907C9"/>
    <w:rsid w:val="00E90B20"/>
    <w:rsid w:val="00E90D84"/>
    <w:rsid w:val="00E90E06"/>
    <w:rsid w:val="00E90F17"/>
    <w:rsid w:val="00E911F4"/>
    <w:rsid w:val="00E9124C"/>
    <w:rsid w:val="00E91423"/>
    <w:rsid w:val="00E916EB"/>
    <w:rsid w:val="00E9178A"/>
    <w:rsid w:val="00E91925"/>
    <w:rsid w:val="00E91A25"/>
    <w:rsid w:val="00E91DDF"/>
    <w:rsid w:val="00E91FFA"/>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437"/>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94"/>
    <w:rsid w:val="00E974E7"/>
    <w:rsid w:val="00E978C8"/>
    <w:rsid w:val="00E97AED"/>
    <w:rsid w:val="00E97BD9"/>
    <w:rsid w:val="00E97C37"/>
    <w:rsid w:val="00E97EC4"/>
    <w:rsid w:val="00E97F33"/>
    <w:rsid w:val="00E97F83"/>
    <w:rsid w:val="00EA0546"/>
    <w:rsid w:val="00EA05A2"/>
    <w:rsid w:val="00EA0612"/>
    <w:rsid w:val="00EA0C2F"/>
    <w:rsid w:val="00EA0C4E"/>
    <w:rsid w:val="00EA0C66"/>
    <w:rsid w:val="00EA0D2A"/>
    <w:rsid w:val="00EA0EE5"/>
    <w:rsid w:val="00EA0F1E"/>
    <w:rsid w:val="00EA111F"/>
    <w:rsid w:val="00EA123D"/>
    <w:rsid w:val="00EA182D"/>
    <w:rsid w:val="00EA1C3F"/>
    <w:rsid w:val="00EA1DB6"/>
    <w:rsid w:val="00EA1EC8"/>
    <w:rsid w:val="00EA2480"/>
    <w:rsid w:val="00EA2754"/>
    <w:rsid w:val="00EA28BE"/>
    <w:rsid w:val="00EA29A4"/>
    <w:rsid w:val="00EA2F40"/>
    <w:rsid w:val="00EA32BA"/>
    <w:rsid w:val="00EA344C"/>
    <w:rsid w:val="00EA3579"/>
    <w:rsid w:val="00EA36C6"/>
    <w:rsid w:val="00EA383B"/>
    <w:rsid w:val="00EA38A1"/>
    <w:rsid w:val="00EA398B"/>
    <w:rsid w:val="00EA3BA2"/>
    <w:rsid w:val="00EA3D33"/>
    <w:rsid w:val="00EA3DB3"/>
    <w:rsid w:val="00EA3FAB"/>
    <w:rsid w:val="00EA46A7"/>
    <w:rsid w:val="00EA48B1"/>
    <w:rsid w:val="00EA4BC2"/>
    <w:rsid w:val="00EA4CCF"/>
    <w:rsid w:val="00EA506C"/>
    <w:rsid w:val="00EA5227"/>
    <w:rsid w:val="00EA547A"/>
    <w:rsid w:val="00EA54A6"/>
    <w:rsid w:val="00EA567C"/>
    <w:rsid w:val="00EA56D0"/>
    <w:rsid w:val="00EA5754"/>
    <w:rsid w:val="00EA5954"/>
    <w:rsid w:val="00EA5C29"/>
    <w:rsid w:val="00EA5C2E"/>
    <w:rsid w:val="00EA5E6A"/>
    <w:rsid w:val="00EA629B"/>
    <w:rsid w:val="00EA6739"/>
    <w:rsid w:val="00EA6A70"/>
    <w:rsid w:val="00EA6A95"/>
    <w:rsid w:val="00EA6BC7"/>
    <w:rsid w:val="00EA6C26"/>
    <w:rsid w:val="00EA71D7"/>
    <w:rsid w:val="00EA764F"/>
    <w:rsid w:val="00EA766E"/>
    <w:rsid w:val="00EA773F"/>
    <w:rsid w:val="00EA78C7"/>
    <w:rsid w:val="00EA7918"/>
    <w:rsid w:val="00EA7CA9"/>
    <w:rsid w:val="00EB0035"/>
    <w:rsid w:val="00EB034A"/>
    <w:rsid w:val="00EB063C"/>
    <w:rsid w:val="00EB0970"/>
    <w:rsid w:val="00EB0AD6"/>
    <w:rsid w:val="00EB0DB4"/>
    <w:rsid w:val="00EB1058"/>
    <w:rsid w:val="00EB10EC"/>
    <w:rsid w:val="00EB151E"/>
    <w:rsid w:val="00EB15AB"/>
    <w:rsid w:val="00EB16D2"/>
    <w:rsid w:val="00EB1870"/>
    <w:rsid w:val="00EB1AC5"/>
    <w:rsid w:val="00EB1EA0"/>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4E90"/>
    <w:rsid w:val="00EB5338"/>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492"/>
    <w:rsid w:val="00EB7605"/>
    <w:rsid w:val="00EB77DB"/>
    <w:rsid w:val="00EB7A68"/>
    <w:rsid w:val="00EB7AAD"/>
    <w:rsid w:val="00EB7C2A"/>
    <w:rsid w:val="00EB7E37"/>
    <w:rsid w:val="00EB7E8F"/>
    <w:rsid w:val="00EC01D5"/>
    <w:rsid w:val="00EC039F"/>
    <w:rsid w:val="00EC041D"/>
    <w:rsid w:val="00EC04B7"/>
    <w:rsid w:val="00EC07E6"/>
    <w:rsid w:val="00EC0AC9"/>
    <w:rsid w:val="00EC0C9A"/>
    <w:rsid w:val="00EC0CE1"/>
    <w:rsid w:val="00EC0D41"/>
    <w:rsid w:val="00EC10A8"/>
    <w:rsid w:val="00EC1172"/>
    <w:rsid w:val="00EC11C3"/>
    <w:rsid w:val="00EC1209"/>
    <w:rsid w:val="00EC1372"/>
    <w:rsid w:val="00EC13B8"/>
    <w:rsid w:val="00EC1B9B"/>
    <w:rsid w:val="00EC1DCF"/>
    <w:rsid w:val="00EC1EF6"/>
    <w:rsid w:val="00EC1FB3"/>
    <w:rsid w:val="00EC2239"/>
    <w:rsid w:val="00EC233B"/>
    <w:rsid w:val="00EC24E2"/>
    <w:rsid w:val="00EC2715"/>
    <w:rsid w:val="00EC2779"/>
    <w:rsid w:val="00EC2B03"/>
    <w:rsid w:val="00EC3DD1"/>
    <w:rsid w:val="00EC3DD7"/>
    <w:rsid w:val="00EC3FF0"/>
    <w:rsid w:val="00EC4053"/>
    <w:rsid w:val="00EC42FB"/>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4B0"/>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547"/>
    <w:rsid w:val="00ED161C"/>
    <w:rsid w:val="00ED182A"/>
    <w:rsid w:val="00ED1936"/>
    <w:rsid w:val="00ED19AC"/>
    <w:rsid w:val="00ED1A06"/>
    <w:rsid w:val="00ED1A6E"/>
    <w:rsid w:val="00ED1B8C"/>
    <w:rsid w:val="00ED223C"/>
    <w:rsid w:val="00ED24B7"/>
    <w:rsid w:val="00ED24DB"/>
    <w:rsid w:val="00ED252C"/>
    <w:rsid w:val="00ED2BFA"/>
    <w:rsid w:val="00ED2C1E"/>
    <w:rsid w:val="00ED2C5A"/>
    <w:rsid w:val="00ED2C88"/>
    <w:rsid w:val="00ED2CF4"/>
    <w:rsid w:val="00ED2D71"/>
    <w:rsid w:val="00ED2E48"/>
    <w:rsid w:val="00ED33DA"/>
    <w:rsid w:val="00ED3578"/>
    <w:rsid w:val="00ED357A"/>
    <w:rsid w:val="00ED3689"/>
    <w:rsid w:val="00ED37F3"/>
    <w:rsid w:val="00ED3876"/>
    <w:rsid w:val="00ED39EC"/>
    <w:rsid w:val="00ED3AFE"/>
    <w:rsid w:val="00ED3C56"/>
    <w:rsid w:val="00ED3D6E"/>
    <w:rsid w:val="00ED4023"/>
    <w:rsid w:val="00ED412E"/>
    <w:rsid w:val="00ED413F"/>
    <w:rsid w:val="00ED41A3"/>
    <w:rsid w:val="00ED483B"/>
    <w:rsid w:val="00ED48A2"/>
    <w:rsid w:val="00ED48B7"/>
    <w:rsid w:val="00ED4A9C"/>
    <w:rsid w:val="00ED4F5E"/>
    <w:rsid w:val="00ED5A26"/>
    <w:rsid w:val="00ED5EEE"/>
    <w:rsid w:val="00ED5F40"/>
    <w:rsid w:val="00ED6882"/>
    <w:rsid w:val="00ED6A65"/>
    <w:rsid w:val="00ED6AE7"/>
    <w:rsid w:val="00ED6CB7"/>
    <w:rsid w:val="00ED6D69"/>
    <w:rsid w:val="00ED711B"/>
    <w:rsid w:val="00ED738D"/>
    <w:rsid w:val="00ED741D"/>
    <w:rsid w:val="00ED759D"/>
    <w:rsid w:val="00ED75EF"/>
    <w:rsid w:val="00ED7630"/>
    <w:rsid w:val="00ED77B0"/>
    <w:rsid w:val="00ED78CD"/>
    <w:rsid w:val="00ED79A4"/>
    <w:rsid w:val="00ED79B8"/>
    <w:rsid w:val="00ED79E9"/>
    <w:rsid w:val="00ED7A34"/>
    <w:rsid w:val="00ED7E03"/>
    <w:rsid w:val="00ED7E4E"/>
    <w:rsid w:val="00ED7E60"/>
    <w:rsid w:val="00EE010C"/>
    <w:rsid w:val="00EE019B"/>
    <w:rsid w:val="00EE02C2"/>
    <w:rsid w:val="00EE0439"/>
    <w:rsid w:val="00EE06AC"/>
    <w:rsid w:val="00EE0D4C"/>
    <w:rsid w:val="00EE0FFD"/>
    <w:rsid w:val="00EE1119"/>
    <w:rsid w:val="00EE120D"/>
    <w:rsid w:val="00EE1316"/>
    <w:rsid w:val="00EE1526"/>
    <w:rsid w:val="00EE167D"/>
    <w:rsid w:val="00EE1693"/>
    <w:rsid w:val="00EE17C8"/>
    <w:rsid w:val="00EE17D2"/>
    <w:rsid w:val="00EE18CC"/>
    <w:rsid w:val="00EE1976"/>
    <w:rsid w:val="00EE19F8"/>
    <w:rsid w:val="00EE1BAC"/>
    <w:rsid w:val="00EE1CF3"/>
    <w:rsid w:val="00EE1D68"/>
    <w:rsid w:val="00EE1DA2"/>
    <w:rsid w:val="00EE1F66"/>
    <w:rsid w:val="00EE1FED"/>
    <w:rsid w:val="00EE22E0"/>
    <w:rsid w:val="00EE2538"/>
    <w:rsid w:val="00EE2591"/>
    <w:rsid w:val="00EE2BDA"/>
    <w:rsid w:val="00EE2C1E"/>
    <w:rsid w:val="00EE33EC"/>
    <w:rsid w:val="00EE34FC"/>
    <w:rsid w:val="00EE353B"/>
    <w:rsid w:val="00EE3724"/>
    <w:rsid w:val="00EE37CE"/>
    <w:rsid w:val="00EE3B84"/>
    <w:rsid w:val="00EE4209"/>
    <w:rsid w:val="00EE4232"/>
    <w:rsid w:val="00EE46A4"/>
    <w:rsid w:val="00EE4703"/>
    <w:rsid w:val="00EE488B"/>
    <w:rsid w:val="00EE48F2"/>
    <w:rsid w:val="00EE4901"/>
    <w:rsid w:val="00EE4A75"/>
    <w:rsid w:val="00EE52BB"/>
    <w:rsid w:val="00EE52F7"/>
    <w:rsid w:val="00EE539A"/>
    <w:rsid w:val="00EE5417"/>
    <w:rsid w:val="00EE5580"/>
    <w:rsid w:val="00EE5685"/>
    <w:rsid w:val="00EE5C5C"/>
    <w:rsid w:val="00EE6243"/>
    <w:rsid w:val="00EE6312"/>
    <w:rsid w:val="00EE6321"/>
    <w:rsid w:val="00EE6383"/>
    <w:rsid w:val="00EE6A0A"/>
    <w:rsid w:val="00EE6E6F"/>
    <w:rsid w:val="00EE709C"/>
    <w:rsid w:val="00EE792E"/>
    <w:rsid w:val="00EE79C5"/>
    <w:rsid w:val="00EE7CD8"/>
    <w:rsid w:val="00EE7D70"/>
    <w:rsid w:val="00EF05A8"/>
    <w:rsid w:val="00EF0702"/>
    <w:rsid w:val="00EF08D7"/>
    <w:rsid w:val="00EF0A70"/>
    <w:rsid w:val="00EF0B13"/>
    <w:rsid w:val="00EF0F5B"/>
    <w:rsid w:val="00EF120B"/>
    <w:rsid w:val="00EF144E"/>
    <w:rsid w:val="00EF171F"/>
    <w:rsid w:val="00EF1917"/>
    <w:rsid w:val="00EF19B2"/>
    <w:rsid w:val="00EF1A16"/>
    <w:rsid w:val="00EF1F3B"/>
    <w:rsid w:val="00EF1F96"/>
    <w:rsid w:val="00EF1FC5"/>
    <w:rsid w:val="00EF20E7"/>
    <w:rsid w:val="00EF22F5"/>
    <w:rsid w:val="00EF23EE"/>
    <w:rsid w:val="00EF2419"/>
    <w:rsid w:val="00EF254C"/>
    <w:rsid w:val="00EF25F5"/>
    <w:rsid w:val="00EF2696"/>
    <w:rsid w:val="00EF2990"/>
    <w:rsid w:val="00EF29DC"/>
    <w:rsid w:val="00EF2ABC"/>
    <w:rsid w:val="00EF2B36"/>
    <w:rsid w:val="00EF2D5C"/>
    <w:rsid w:val="00EF2ED4"/>
    <w:rsid w:val="00EF2F0F"/>
    <w:rsid w:val="00EF2F11"/>
    <w:rsid w:val="00EF2F9A"/>
    <w:rsid w:val="00EF3086"/>
    <w:rsid w:val="00EF3404"/>
    <w:rsid w:val="00EF34C7"/>
    <w:rsid w:val="00EF362D"/>
    <w:rsid w:val="00EF3B2C"/>
    <w:rsid w:val="00EF3F85"/>
    <w:rsid w:val="00EF43E0"/>
    <w:rsid w:val="00EF4508"/>
    <w:rsid w:val="00EF4579"/>
    <w:rsid w:val="00EF49FC"/>
    <w:rsid w:val="00EF4CD2"/>
    <w:rsid w:val="00EF4E4C"/>
    <w:rsid w:val="00EF51B2"/>
    <w:rsid w:val="00EF52FB"/>
    <w:rsid w:val="00EF5669"/>
    <w:rsid w:val="00EF5998"/>
    <w:rsid w:val="00EF5B00"/>
    <w:rsid w:val="00EF5B42"/>
    <w:rsid w:val="00EF5E13"/>
    <w:rsid w:val="00EF608D"/>
    <w:rsid w:val="00EF62C3"/>
    <w:rsid w:val="00EF632B"/>
    <w:rsid w:val="00EF6385"/>
    <w:rsid w:val="00EF63F2"/>
    <w:rsid w:val="00EF6540"/>
    <w:rsid w:val="00EF66C9"/>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C41"/>
    <w:rsid w:val="00F00DC0"/>
    <w:rsid w:val="00F00E1B"/>
    <w:rsid w:val="00F00FAF"/>
    <w:rsid w:val="00F012BE"/>
    <w:rsid w:val="00F014FB"/>
    <w:rsid w:val="00F0162D"/>
    <w:rsid w:val="00F0170D"/>
    <w:rsid w:val="00F0176F"/>
    <w:rsid w:val="00F017B3"/>
    <w:rsid w:val="00F01933"/>
    <w:rsid w:val="00F01B64"/>
    <w:rsid w:val="00F01C7E"/>
    <w:rsid w:val="00F01D8C"/>
    <w:rsid w:val="00F01F5A"/>
    <w:rsid w:val="00F02214"/>
    <w:rsid w:val="00F0290F"/>
    <w:rsid w:val="00F02B15"/>
    <w:rsid w:val="00F0342B"/>
    <w:rsid w:val="00F038BE"/>
    <w:rsid w:val="00F03936"/>
    <w:rsid w:val="00F03A0D"/>
    <w:rsid w:val="00F03B0D"/>
    <w:rsid w:val="00F03C76"/>
    <w:rsid w:val="00F03D05"/>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AEB"/>
    <w:rsid w:val="00F07B40"/>
    <w:rsid w:val="00F07C96"/>
    <w:rsid w:val="00F07EED"/>
    <w:rsid w:val="00F1016D"/>
    <w:rsid w:val="00F1025A"/>
    <w:rsid w:val="00F10606"/>
    <w:rsid w:val="00F10D63"/>
    <w:rsid w:val="00F10DB4"/>
    <w:rsid w:val="00F10FF5"/>
    <w:rsid w:val="00F11356"/>
    <w:rsid w:val="00F11385"/>
    <w:rsid w:val="00F116BA"/>
    <w:rsid w:val="00F11718"/>
    <w:rsid w:val="00F11742"/>
    <w:rsid w:val="00F119EB"/>
    <w:rsid w:val="00F11AB0"/>
    <w:rsid w:val="00F11D81"/>
    <w:rsid w:val="00F11E37"/>
    <w:rsid w:val="00F123F6"/>
    <w:rsid w:val="00F12425"/>
    <w:rsid w:val="00F124F7"/>
    <w:rsid w:val="00F125F0"/>
    <w:rsid w:val="00F126C2"/>
    <w:rsid w:val="00F12BDD"/>
    <w:rsid w:val="00F133BF"/>
    <w:rsid w:val="00F13459"/>
    <w:rsid w:val="00F1345B"/>
    <w:rsid w:val="00F1355F"/>
    <w:rsid w:val="00F13813"/>
    <w:rsid w:val="00F13E89"/>
    <w:rsid w:val="00F1413A"/>
    <w:rsid w:val="00F1427A"/>
    <w:rsid w:val="00F1445D"/>
    <w:rsid w:val="00F1470B"/>
    <w:rsid w:val="00F14BE4"/>
    <w:rsid w:val="00F14C20"/>
    <w:rsid w:val="00F14CB0"/>
    <w:rsid w:val="00F150CC"/>
    <w:rsid w:val="00F15271"/>
    <w:rsid w:val="00F1556B"/>
    <w:rsid w:val="00F15574"/>
    <w:rsid w:val="00F1592B"/>
    <w:rsid w:val="00F15BDB"/>
    <w:rsid w:val="00F1611F"/>
    <w:rsid w:val="00F16340"/>
    <w:rsid w:val="00F166E9"/>
    <w:rsid w:val="00F169A1"/>
    <w:rsid w:val="00F16B02"/>
    <w:rsid w:val="00F17058"/>
    <w:rsid w:val="00F17127"/>
    <w:rsid w:val="00F172C2"/>
    <w:rsid w:val="00F1730F"/>
    <w:rsid w:val="00F17319"/>
    <w:rsid w:val="00F177E6"/>
    <w:rsid w:val="00F17853"/>
    <w:rsid w:val="00F1791F"/>
    <w:rsid w:val="00F179A5"/>
    <w:rsid w:val="00F17A05"/>
    <w:rsid w:val="00F17A4B"/>
    <w:rsid w:val="00F17CB5"/>
    <w:rsid w:val="00F17E1F"/>
    <w:rsid w:val="00F2005B"/>
    <w:rsid w:val="00F2044E"/>
    <w:rsid w:val="00F207A2"/>
    <w:rsid w:val="00F21051"/>
    <w:rsid w:val="00F21603"/>
    <w:rsid w:val="00F21604"/>
    <w:rsid w:val="00F21702"/>
    <w:rsid w:val="00F21741"/>
    <w:rsid w:val="00F21890"/>
    <w:rsid w:val="00F21922"/>
    <w:rsid w:val="00F219D4"/>
    <w:rsid w:val="00F21A0D"/>
    <w:rsid w:val="00F21AE3"/>
    <w:rsid w:val="00F21B22"/>
    <w:rsid w:val="00F21CF1"/>
    <w:rsid w:val="00F21FC5"/>
    <w:rsid w:val="00F220D7"/>
    <w:rsid w:val="00F221A4"/>
    <w:rsid w:val="00F221E0"/>
    <w:rsid w:val="00F2283C"/>
    <w:rsid w:val="00F2298D"/>
    <w:rsid w:val="00F22A23"/>
    <w:rsid w:val="00F22D33"/>
    <w:rsid w:val="00F22EA8"/>
    <w:rsid w:val="00F22FCA"/>
    <w:rsid w:val="00F23185"/>
    <w:rsid w:val="00F23258"/>
    <w:rsid w:val="00F23333"/>
    <w:rsid w:val="00F2339A"/>
    <w:rsid w:val="00F23802"/>
    <w:rsid w:val="00F23C86"/>
    <w:rsid w:val="00F23EC3"/>
    <w:rsid w:val="00F24026"/>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000"/>
    <w:rsid w:val="00F2610D"/>
    <w:rsid w:val="00F2628B"/>
    <w:rsid w:val="00F26401"/>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03B"/>
    <w:rsid w:val="00F31326"/>
    <w:rsid w:val="00F31339"/>
    <w:rsid w:val="00F31440"/>
    <w:rsid w:val="00F314CF"/>
    <w:rsid w:val="00F31ECB"/>
    <w:rsid w:val="00F32093"/>
    <w:rsid w:val="00F32156"/>
    <w:rsid w:val="00F321C1"/>
    <w:rsid w:val="00F322D8"/>
    <w:rsid w:val="00F324BE"/>
    <w:rsid w:val="00F32A1F"/>
    <w:rsid w:val="00F32AAD"/>
    <w:rsid w:val="00F335DE"/>
    <w:rsid w:val="00F335FD"/>
    <w:rsid w:val="00F33802"/>
    <w:rsid w:val="00F33A47"/>
    <w:rsid w:val="00F33D25"/>
    <w:rsid w:val="00F33DA8"/>
    <w:rsid w:val="00F33E63"/>
    <w:rsid w:val="00F33ED9"/>
    <w:rsid w:val="00F33EEF"/>
    <w:rsid w:val="00F33F86"/>
    <w:rsid w:val="00F341FA"/>
    <w:rsid w:val="00F34212"/>
    <w:rsid w:val="00F3423B"/>
    <w:rsid w:val="00F34493"/>
    <w:rsid w:val="00F345F8"/>
    <w:rsid w:val="00F34B7B"/>
    <w:rsid w:val="00F34D3B"/>
    <w:rsid w:val="00F35215"/>
    <w:rsid w:val="00F35278"/>
    <w:rsid w:val="00F3578D"/>
    <w:rsid w:val="00F35A13"/>
    <w:rsid w:val="00F35C31"/>
    <w:rsid w:val="00F35D27"/>
    <w:rsid w:val="00F36105"/>
    <w:rsid w:val="00F36A21"/>
    <w:rsid w:val="00F36AC2"/>
    <w:rsid w:val="00F36C25"/>
    <w:rsid w:val="00F36E69"/>
    <w:rsid w:val="00F36F13"/>
    <w:rsid w:val="00F36F99"/>
    <w:rsid w:val="00F36FEB"/>
    <w:rsid w:val="00F3702E"/>
    <w:rsid w:val="00F3703C"/>
    <w:rsid w:val="00F3727D"/>
    <w:rsid w:val="00F3747E"/>
    <w:rsid w:val="00F376E3"/>
    <w:rsid w:val="00F3778A"/>
    <w:rsid w:val="00F378B7"/>
    <w:rsid w:val="00F37CB6"/>
    <w:rsid w:val="00F4025C"/>
    <w:rsid w:val="00F40552"/>
    <w:rsid w:val="00F406C7"/>
    <w:rsid w:val="00F40A47"/>
    <w:rsid w:val="00F40C25"/>
    <w:rsid w:val="00F40D05"/>
    <w:rsid w:val="00F40DCF"/>
    <w:rsid w:val="00F40EB7"/>
    <w:rsid w:val="00F40FE4"/>
    <w:rsid w:val="00F41082"/>
    <w:rsid w:val="00F410D1"/>
    <w:rsid w:val="00F4126C"/>
    <w:rsid w:val="00F41333"/>
    <w:rsid w:val="00F41655"/>
    <w:rsid w:val="00F41912"/>
    <w:rsid w:val="00F419EE"/>
    <w:rsid w:val="00F41DEA"/>
    <w:rsid w:val="00F41DFE"/>
    <w:rsid w:val="00F41E3C"/>
    <w:rsid w:val="00F4211B"/>
    <w:rsid w:val="00F422F1"/>
    <w:rsid w:val="00F42864"/>
    <w:rsid w:val="00F42952"/>
    <w:rsid w:val="00F4297F"/>
    <w:rsid w:val="00F42A48"/>
    <w:rsid w:val="00F42DA4"/>
    <w:rsid w:val="00F4324C"/>
    <w:rsid w:val="00F43284"/>
    <w:rsid w:val="00F43780"/>
    <w:rsid w:val="00F438B8"/>
    <w:rsid w:val="00F43F04"/>
    <w:rsid w:val="00F43F07"/>
    <w:rsid w:val="00F43FB2"/>
    <w:rsid w:val="00F43FB3"/>
    <w:rsid w:val="00F440EF"/>
    <w:rsid w:val="00F442D7"/>
    <w:rsid w:val="00F445AB"/>
    <w:rsid w:val="00F44681"/>
    <w:rsid w:val="00F449A9"/>
    <w:rsid w:val="00F44A5C"/>
    <w:rsid w:val="00F44ABA"/>
    <w:rsid w:val="00F44F37"/>
    <w:rsid w:val="00F451E5"/>
    <w:rsid w:val="00F45336"/>
    <w:rsid w:val="00F453F7"/>
    <w:rsid w:val="00F45488"/>
    <w:rsid w:val="00F45548"/>
    <w:rsid w:val="00F455E8"/>
    <w:rsid w:val="00F4581D"/>
    <w:rsid w:val="00F45D50"/>
    <w:rsid w:val="00F45F9C"/>
    <w:rsid w:val="00F4638A"/>
    <w:rsid w:val="00F46407"/>
    <w:rsid w:val="00F466B7"/>
    <w:rsid w:val="00F46739"/>
    <w:rsid w:val="00F46766"/>
    <w:rsid w:val="00F468F6"/>
    <w:rsid w:val="00F469B0"/>
    <w:rsid w:val="00F46DA3"/>
    <w:rsid w:val="00F46E94"/>
    <w:rsid w:val="00F4711A"/>
    <w:rsid w:val="00F476AF"/>
    <w:rsid w:val="00F47A7E"/>
    <w:rsid w:val="00F47E52"/>
    <w:rsid w:val="00F47F0D"/>
    <w:rsid w:val="00F5000E"/>
    <w:rsid w:val="00F503D6"/>
    <w:rsid w:val="00F506A4"/>
    <w:rsid w:val="00F5076F"/>
    <w:rsid w:val="00F5078A"/>
    <w:rsid w:val="00F50B4E"/>
    <w:rsid w:val="00F50BE6"/>
    <w:rsid w:val="00F51373"/>
    <w:rsid w:val="00F513A6"/>
    <w:rsid w:val="00F51517"/>
    <w:rsid w:val="00F517D4"/>
    <w:rsid w:val="00F519CB"/>
    <w:rsid w:val="00F51A19"/>
    <w:rsid w:val="00F51BF8"/>
    <w:rsid w:val="00F521F6"/>
    <w:rsid w:val="00F523F1"/>
    <w:rsid w:val="00F52A92"/>
    <w:rsid w:val="00F52D62"/>
    <w:rsid w:val="00F52F36"/>
    <w:rsid w:val="00F52FBF"/>
    <w:rsid w:val="00F53078"/>
    <w:rsid w:val="00F532F3"/>
    <w:rsid w:val="00F53622"/>
    <w:rsid w:val="00F53779"/>
    <w:rsid w:val="00F5389F"/>
    <w:rsid w:val="00F539E4"/>
    <w:rsid w:val="00F53C2C"/>
    <w:rsid w:val="00F53C7B"/>
    <w:rsid w:val="00F53FF9"/>
    <w:rsid w:val="00F54005"/>
    <w:rsid w:val="00F544C7"/>
    <w:rsid w:val="00F5456C"/>
    <w:rsid w:val="00F54658"/>
    <w:rsid w:val="00F549C6"/>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C25"/>
    <w:rsid w:val="00F56DD8"/>
    <w:rsid w:val="00F56ECA"/>
    <w:rsid w:val="00F56ECD"/>
    <w:rsid w:val="00F57044"/>
    <w:rsid w:val="00F5711E"/>
    <w:rsid w:val="00F572F8"/>
    <w:rsid w:val="00F579EB"/>
    <w:rsid w:val="00F57A56"/>
    <w:rsid w:val="00F57A9E"/>
    <w:rsid w:val="00F57C10"/>
    <w:rsid w:val="00F57E75"/>
    <w:rsid w:val="00F60376"/>
    <w:rsid w:val="00F6040C"/>
    <w:rsid w:val="00F60653"/>
    <w:rsid w:val="00F60843"/>
    <w:rsid w:val="00F609C2"/>
    <w:rsid w:val="00F60D1D"/>
    <w:rsid w:val="00F60D79"/>
    <w:rsid w:val="00F61067"/>
    <w:rsid w:val="00F612C1"/>
    <w:rsid w:val="00F61864"/>
    <w:rsid w:val="00F61A4C"/>
    <w:rsid w:val="00F61BDC"/>
    <w:rsid w:val="00F61C11"/>
    <w:rsid w:val="00F61D62"/>
    <w:rsid w:val="00F61EA0"/>
    <w:rsid w:val="00F61F70"/>
    <w:rsid w:val="00F620C8"/>
    <w:rsid w:val="00F62471"/>
    <w:rsid w:val="00F624D6"/>
    <w:rsid w:val="00F626C3"/>
    <w:rsid w:val="00F62711"/>
    <w:rsid w:val="00F62A1A"/>
    <w:rsid w:val="00F62D23"/>
    <w:rsid w:val="00F62E8C"/>
    <w:rsid w:val="00F62F2E"/>
    <w:rsid w:val="00F63126"/>
    <w:rsid w:val="00F631B6"/>
    <w:rsid w:val="00F632B4"/>
    <w:rsid w:val="00F63824"/>
    <w:rsid w:val="00F63A11"/>
    <w:rsid w:val="00F63AD1"/>
    <w:rsid w:val="00F6402B"/>
    <w:rsid w:val="00F64470"/>
    <w:rsid w:val="00F644F1"/>
    <w:rsid w:val="00F6473C"/>
    <w:rsid w:val="00F64834"/>
    <w:rsid w:val="00F649C0"/>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6F35"/>
    <w:rsid w:val="00F6727E"/>
    <w:rsid w:val="00F6728B"/>
    <w:rsid w:val="00F6736F"/>
    <w:rsid w:val="00F67461"/>
    <w:rsid w:val="00F676EA"/>
    <w:rsid w:val="00F678D8"/>
    <w:rsid w:val="00F67AB2"/>
    <w:rsid w:val="00F67B77"/>
    <w:rsid w:val="00F67BEC"/>
    <w:rsid w:val="00F67CB6"/>
    <w:rsid w:val="00F67D9B"/>
    <w:rsid w:val="00F67EC0"/>
    <w:rsid w:val="00F703FE"/>
    <w:rsid w:val="00F7074B"/>
    <w:rsid w:val="00F707F1"/>
    <w:rsid w:val="00F70832"/>
    <w:rsid w:val="00F70A55"/>
    <w:rsid w:val="00F70AD6"/>
    <w:rsid w:val="00F71141"/>
    <w:rsid w:val="00F716E2"/>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698"/>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806"/>
    <w:rsid w:val="00F75C78"/>
    <w:rsid w:val="00F75D86"/>
    <w:rsid w:val="00F75EF7"/>
    <w:rsid w:val="00F75FAF"/>
    <w:rsid w:val="00F762D8"/>
    <w:rsid w:val="00F7656E"/>
    <w:rsid w:val="00F76576"/>
    <w:rsid w:val="00F76595"/>
    <w:rsid w:val="00F765DC"/>
    <w:rsid w:val="00F76677"/>
    <w:rsid w:val="00F766B7"/>
    <w:rsid w:val="00F769D0"/>
    <w:rsid w:val="00F76CC2"/>
    <w:rsid w:val="00F76D06"/>
    <w:rsid w:val="00F76FC1"/>
    <w:rsid w:val="00F7713A"/>
    <w:rsid w:val="00F771AA"/>
    <w:rsid w:val="00F772D1"/>
    <w:rsid w:val="00F77481"/>
    <w:rsid w:val="00F7762A"/>
    <w:rsid w:val="00F776E6"/>
    <w:rsid w:val="00F77990"/>
    <w:rsid w:val="00F77BC5"/>
    <w:rsid w:val="00F77E7B"/>
    <w:rsid w:val="00F80103"/>
    <w:rsid w:val="00F802EB"/>
    <w:rsid w:val="00F803CC"/>
    <w:rsid w:val="00F803FF"/>
    <w:rsid w:val="00F8077F"/>
    <w:rsid w:val="00F80958"/>
    <w:rsid w:val="00F80C6C"/>
    <w:rsid w:val="00F80FE7"/>
    <w:rsid w:val="00F8148D"/>
    <w:rsid w:val="00F817E8"/>
    <w:rsid w:val="00F81BC2"/>
    <w:rsid w:val="00F81E76"/>
    <w:rsid w:val="00F820D6"/>
    <w:rsid w:val="00F820ED"/>
    <w:rsid w:val="00F82209"/>
    <w:rsid w:val="00F8263B"/>
    <w:rsid w:val="00F82955"/>
    <w:rsid w:val="00F82ACF"/>
    <w:rsid w:val="00F82B0A"/>
    <w:rsid w:val="00F82F3A"/>
    <w:rsid w:val="00F831D4"/>
    <w:rsid w:val="00F832A4"/>
    <w:rsid w:val="00F832FF"/>
    <w:rsid w:val="00F83318"/>
    <w:rsid w:val="00F83397"/>
    <w:rsid w:val="00F8343D"/>
    <w:rsid w:val="00F836C3"/>
    <w:rsid w:val="00F837C3"/>
    <w:rsid w:val="00F83924"/>
    <w:rsid w:val="00F83A5D"/>
    <w:rsid w:val="00F83B06"/>
    <w:rsid w:val="00F83D42"/>
    <w:rsid w:val="00F84476"/>
    <w:rsid w:val="00F845C5"/>
    <w:rsid w:val="00F847C1"/>
    <w:rsid w:val="00F84B4F"/>
    <w:rsid w:val="00F84C7B"/>
    <w:rsid w:val="00F85091"/>
    <w:rsid w:val="00F852B5"/>
    <w:rsid w:val="00F8575B"/>
    <w:rsid w:val="00F8588F"/>
    <w:rsid w:val="00F85F45"/>
    <w:rsid w:val="00F86015"/>
    <w:rsid w:val="00F86935"/>
    <w:rsid w:val="00F86B8E"/>
    <w:rsid w:val="00F86BD6"/>
    <w:rsid w:val="00F86C3B"/>
    <w:rsid w:val="00F86E6D"/>
    <w:rsid w:val="00F86FCD"/>
    <w:rsid w:val="00F8708B"/>
    <w:rsid w:val="00F871E6"/>
    <w:rsid w:val="00F87244"/>
    <w:rsid w:val="00F87322"/>
    <w:rsid w:val="00F873B2"/>
    <w:rsid w:val="00F8741C"/>
    <w:rsid w:val="00F8775E"/>
    <w:rsid w:val="00F877E5"/>
    <w:rsid w:val="00F87D89"/>
    <w:rsid w:val="00F87EBD"/>
    <w:rsid w:val="00F87FC4"/>
    <w:rsid w:val="00F90310"/>
    <w:rsid w:val="00F90332"/>
    <w:rsid w:val="00F906DC"/>
    <w:rsid w:val="00F9091E"/>
    <w:rsid w:val="00F9097E"/>
    <w:rsid w:val="00F90AEF"/>
    <w:rsid w:val="00F90CCD"/>
    <w:rsid w:val="00F90EA2"/>
    <w:rsid w:val="00F90EE5"/>
    <w:rsid w:val="00F910FA"/>
    <w:rsid w:val="00F9111B"/>
    <w:rsid w:val="00F911EF"/>
    <w:rsid w:val="00F91319"/>
    <w:rsid w:val="00F9170A"/>
    <w:rsid w:val="00F9193E"/>
    <w:rsid w:val="00F919BB"/>
    <w:rsid w:val="00F91DD5"/>
    <w:rsid w:val="00F92023"/>
    <w:rsid w:val="00F9231F"/>
    <w:rsid w:val="00F92405"/>
    <w:rsid w:val="00F92527"/>
    <w:rsid w:val="00F92609"/>
    <w:rsid w:val="00F92798"/>
    <w:rsid w:val="00F92819"/>
    <w:rsid w:val="00F92B39"/>
    <w:rsid w:val="00F9308D"/>
    <w:rsid w:val="00F9336E"/>
    <w:rsid w:val="00F93450"/>
    <w:rsid w:val="00F93565"/>
    <w:rsid w:val="00F93A14"/>
    <w:rsid w:val="00F93E11"/>
    <w:rsid w:val="00F93F6E"/>
    <w:rsid w:val="00F94488"/>
    <w:rsid w:val="00F94617"/>
    <w:rsid w:val="00F94873"/>
    <w:rsid w:val="00F94F25"/>
    <w:rsid w:val="00F951B0"/>
    <w:rsid w:val="00F953D9"/>
    <w:rsid w:val="00F9555B"/>
    <w:rsid w:val="00F95585"/>
    <w:rsid w:val="00F95710"/>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55"/>
    <w:rsid w:val="00F97AE3"/>
    <w:rsid w:val="00F97E48"/>
    <w:rsid w:val="00F97ECB"/>
    <w:rsid w:val="00FA0426"/>
    <w:rsid w:val="00FA05B7"/>
    <w:rsid w:val="00FA0681"/>
    <w:rsid w:val="00FA06E8"/>
    <w:rsid w:val="00FA0712"/>
    <w:rsid w:val="00FA0AAB"/>
    <w:rsid w:val="00FA0BBF"/>
    <w:rsid w:val="00FA108A"/>
    <w:rsid w:val="00FA12C5"/>
    <w:rsid w:val="00FA145D"/>
    <w:rsid w:val="00FA167E"/>
    <w:rsid w:val="00FA21CA"/>
    <w:rsid w:val="00FA2283"/>
    <w:rsid w:val="00FA22A0"/>
    <w:rsid w:val="00FA24D4"/>
    <w:rsid w:val="00FA27D0"/>
    <w:rsid w:val="00FA2BC6"/>
    <w:rsid w:val="00FA2BFE"/>
    <w:rsid w:val="00FA2CF0"/>
    <w:rsid w:val="00FA3077"/>
    <w:rsid w:val="00FA30BC"/>
    <w:rsid w:val="00FA315D"/>
    <w:rsid w:val="00FA331F"/>
    <w:rsid w:val="00FA3779"/>
    <w:rsid w:val="00FA385B"/>
    <w:rsid w:val="00FA385C"/>
    <w:rsid w:val="00FA3879"/>
    <w:rsid w:val="00FA38D8"/>
    <w:rsid w:val="00FA3CCD"/>
    <w:rsid w:val="00FA3FBE"/>
    <w:rsid w:val="00FA411A"/>
    <w:rsid w:val="00FA4CD5"/>
    <w:rsid w:val="00FA4DB3"/>
    <w:rsid w:val="00FA4E97"/>
    <w:rsid w:val="00FA547E"/>
    <w:rsid w:val="00FA58BA"/>
    <w:rsid w:val="00FA5A5A"/>
    <w:rsid w:val="00FA5AE6"/>
    <w:rsid w:val="00FA5AEE"/>
    <w:rsid w:val="00FA5B09"/>
    <w:rsid w:val="00FA5F4F"/>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A7F5E"/>
    <w:rsid w:val="00FB00AC"/>
    <w:rsid w:val="00FB02C9"/>
    <w:rsid w:val="00FB0601"/>
    <w:rsid w:val="00FB0B0D"/>
    <w:rsid w:val="00FB0C12"/>
    <w:rsid w:val="00FB10D0"/>
    <w:rsid w:val="00FB13D4"/>
    <w:rsid w:val="00FB1455"/>
    <w:rsid w:val="00FB145D"/>
    <w:rsid w:val="00FB165F"/>
    <w:rsid w:val="00FB1756"/>
    <w:rsid w:val="00FB1AB9"/>
    <w:rsid w:val="00FB1C20"/>
    <w:rsid w:val="00FB1D11"/>
    <w:rsid w:val="00FB1D9E"/>
    <w:rsid w:val="00FB1EF0"/>
    <w:rsid w:val="00FB21A9"/>
    <w:rsid w:val="00FB24E0"/>
    <w:rsid w:val="00FB2636"/>
    <w:rsid w:val="00FB2824"/>
    <w:rsid w:val="00FB2B2D"/>
    <w:rsid w:val="00FB2B8C"/>
    <w:rsid w:val="00FB2C88"/>
    <w:rsid w:val="00FB2FF6"/>
    <w:rsid w:val="00FB302F"/>
    <w:rsid w:val="00FB32A5"/>
    <w:rsid w:val="00FB345C"/>
    <w:rsid w:val="00FB34E4"/>
    <w:rsid w:val="00FB3624"/>
    <w:rsid w:val="00FB375C"/>
    <w:rsid w:val="00FB37DE"/>
    <w:rsid w:val="00FB3D19"/>
    <w:rsid w:val="00FB3FA3"/>
    <w:rsid w:val="00FB431C"/>
    <w:rsid w:val="00FB44B2"/>
    <w:rsid w:val="00FB465F"/>
    <w:rsid w:val="00FB4B25"/>
    <w:rsid w:val="00FB5406"/>
    <w:rsid w:val="00FB5732"/>
    <w:rsid w:val="00FB575D"/>
    <w:rsid w:val="00FB5E24"/>
    <w:rsid w:val="00FB5E25"/>
    <w:rsid w:val="00FB5E92"/>
    <w:rsid w:val="00FB5EEA"/>
    <w:rsid w:val="00FB6116"/>
    <w:rsid w:val="00FB667A"/>
    <w:rsid w:val="00FB675B"/>
    <w:rsid w:val="00FB67C7"/>
    <w:rsid w:val="00FB6C31"/>
    <w:rsid w:val="00FB6CF4"/>
    <w:rsid w:val="00FB6EB8"/>
    <w:rsid w:val="00FB6F57"/>
    <w:rsid w:val="00FB7061"/>
    <w:rsid w:val="00FB70AC"/>
    <w:rsid w:val="00FB7296"/>
    <w:rsid w:val="00FB7631"/>
    <w:rsid w:val="00FB775E"/>
    <w:rsid w:val="00FB7956"/>
    <w:rsid w:val="00FB79CC"/>
    <w:rsid w:val="00FB79E0"/>
    <w:rsid w:val="00FB7B6F"/>
    <w:rsid w:val="00FB7C8D"/>
    <w:rsid w:val="00FB7D8F"/>
    <w:rsid w:val="00FB7F27"/>
    <w:rsid w:val="00FC0016"/>
    <w:rsid w:val="00FC031C"/>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DE3"/>
    <w:rsid w:val="00FC1FF6"/>
    <w:rsid w:val="00FC2228"/>
    <w:rsid w:val="00FC2407"/>
    <w:rsid w:val="00FC267D"/>
    <w:rsid w:val="00FC27A0"/>
    <w:rsid w:val="00FC2907"/>
    <w:rsid w:val="00FC2B08"/>
    <w:rsid w:val="00FC2B63"/>
    <w:rsid w:val="00FC2EFF"/>
    <w:rsid w:val="00FC304C"/>
    <w:rsid w:val="00FC30A7"/>
    <w:rsid w:val="00FC317B"/>
    <w:rsid w:val="00FC32F7"/>
    <w:rsid w:val="00FC34EE"/>
    <w:rsid w:val="00FC3C41"/>
    <w:rsid w:val="00FC3FE1"/>
    <w:rsid w:val="00FC43DB"/>
    <w:rsid w:val="00FC469D"/>
    <w:rsid w:val="00FC46A6"/>
    <w:rsid w:val="00FC4851"/>
    <w:rsid w:val="00FC4F6F"/>
    <w:rsid w:val="00FC5087"/>
    <w:rsid w:val="00FC5302"/>
    <w:rsid w:val="00FC5805"/>
    <w:rsid w:val="00FC58E3"/>
    <w:rsid w:val="00FC5995"/>
    <w:rsid w:val="00FC5D26"/>
    <w:rsid w:val="00FC5F15"/>
    <w:rsid w:val="00FC6966"/>
    <w:rsid w:val="00FC69F0"/>
    <w:rsid w:val="00FC6B72"/>
    <w:rsid w:val="00FC714A"/>
    <w:rsid w:val="00FC770D"/>
    <w:rsid w:val="00FC772C"/>
    <w:rsid w:val="00FC782F"/>
    <w:rsid w:val="00FC7888"/>
    <w:rsid w:val="00FC78BD"/>
    <w:rsid w:val="00FC7EA9"/>
    <w:rsid w:val="00FC7EE6"/>
    <w:rsid w:val="00FC7F0E"/>
    <w:rsid w:val="00FD001E"/>
    <w:rsid w:val="00FD0276"/>
    <w:rsid w:val="00FD02DB"/>
    <w:rsid w:val="00FD057B"/>
    <w:rsid w:val="00FD0809"/>
    <w:rsid w:val="00FD0AF5"/>
    <w:rsid w:val="00FD0BA8"/>
    <w:rsid w:val="00FD0CCB"/>
    <w:rsid w:val="00FD0DB4"/>
    <w:rsid w:val="00FD0E5A"/>
    <w:rsid w:val="00FD127A"/>
    <w:rsid w:val="00FD152D"/>
    <w:rsid w:val="00FD173C"/>
    <w:rsid w:val="00FD1ACC"/>
    <w:rsid w:val="00FD1C42"/>
    <w:rsid w:val="00FD2021"/>
    <w:rsid w:val="00FD206C"/>
    <w:rsid w:val="00FD2697"/>
    <w:rsid w:val="00FD289C"/>
    <w:rsid w:val="00FD2A35"/>
    <w:rsid w:val="00FD2F6E"/>
    <w:rsid w:val="00FD3295"/>
    <w:rsid w:val="00FD336A"/>
    <w:rsid w:val="00FD3447"/>
    <w:rsid w:val="00FD35E4"/>
    <w:rsid w:val="00FD37EB"/>
    <w:rsid w:val="00FD3E63"/>
    <w:rsid w:val="00FD3F8C"/>
    <w:rsid w:val="00FD403F"/>
    <w:rsid w:val="00FD41E6"/>
    <w:rsid w:val="00FD450B"/>
    <w:rsid w:val="00FD4772"/>
    <w:rsid w:val="00FD49D6"/>
    <w:rsid w:val="00FD4C14"/>
    <w:rsid w:val="00FD4C45"/>
    <w:rsid w:val="00FD4E4D"/>
    <w:rsid w:val="00FD5162"/>
    <w:rsid w:val="00FD55D6"/>
    <w:rsid w:val="00FD5965"/>
    <w:rsid w:val="00FD59AC"/>
    <w:rsid w:val="00FD5B0E"/>
    <w:rsid w:val="00FD5C45"/>
    <w:rsid w:val="00FD5D6E"/>
    <w:rsid w:val="00FD650A"/>
    <w:rsid w:val="00FD6649"/>
    <w:rsid w:val="00FD66E4"/>
    <w:rsid w:val="00FD6AED"/>
    <w:rsid w:val="00FD6E9C"/>
    <w:rsid w:val="00FD7061"/>
    <w:rsid w:val="00FD71CE"/>
    <w:rsid w:val="00FD7340"/>
    <w:rsid w:val="00FD73D7"/>
    <w:rsid w:val="00FD7416"/>
    <w:rsid w:val="00FD777E"/>
    <w:rsid w:val="00FD7D2B"/>
    <w:rsid w:val="00FD7F38"/>
    <w:rsid w:val="00FE0034"/>
    <w:rsid w:val="00FE00C1"/>
    <w:rsid w:val="00FE0134"/>
    <w:rsid w:val="00FE103E"/>
    <w:rsid w:val="00FE11C1"/>
    <w:rsid w:val="00FE13E8"/>
    <w:rsid w:val="00FE15B8"/>
    <w:rsid w:val="00FE168B"/>
    <w:rsid w:val="00FE173B"/>
    <w:rsid w:val="00FE19B6"/>
    <w:rsid w:val="00FE1A7D"/>
    <w:rsid w:val="00FE1C1B"/>
    <w:rsid w:val="00FE1D33"/>
    <w:rsid w:val="00FE1E11"/>
    <w:rsid w:val="00FE1ED3"/>
    <w:rsid w:val="00FE1F02"/>
    <w:rsid w:val="00FE2054"/>
    <w:rsid w:val="00FE228F"/>
    <w:rsid w:val="00FE2297"/>
    <w:rsid w:val="00FE2430"/>
    <w:rsid w:val="00FE2839"/>
    <w:rsid w:val="00FE2AB3"/>
    <w:rsid w:val="00FE2C9B"/>
    <w:rsid w:val="00FE303B"/>
    <w:rsid w:val="00FE321F"/>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41F"/>
    <w:rsid w:val="00FE5651"/>
    <w:rsid w:val="00FE5698"/>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7C"/>
    <w:rsid w:val="00FF12DA"/>
    <w:rsid w:val="00FF12F2"/>
    <w:rsid w:val="00FF12F9"/>
    <w:rsid w:val="00FF15EC"/>
    <w:rsid w:val="00FF1723"/>
    <w:rsid w:val="00FF1868"/>
    <w:rsid w:val="00FF19F1"/>
    <w:rsid w:val="00FF1D91"/>
    <w:rsid w:val="00FF1DF0"/>
    <w:rsid w:val="00FF22CC"/>
    <w:rsid w:val="00FF2536"/>
    <w:rsid w:val="00FF2552"/>
    <w:rsid w:val="00FF25CC"/>
    <w:rsid w:val="00FF2694"/>
    <w:rsid w:val="00FF27B7"/>
    <w:rsid w:val="00FF27BE"/>
    <w:rsid w:val="00FF27DC"/>
    <w:rsid w:val="00FF28B7"/>
    <w:rsid w:val="00FF2920"/>
    <w:rsid w:val="00FF2928"/>
    <w:rsid w:val="00FF2DA5"/>
    <w:rsid w:val="00FF2E72"/>
    <w:rsid w:val="00FF30E0"/>
    <w:rsid w:val="00FF30E8"/>
    <w:rsid w:val="00FF3113"/>
    <w:rsid w:val="00FF3361"/>
    <w:rsid w:val="00FF33A1"/>
    <w:rsid w:val="00FF3404"/>
    <w:rsid w:val="00FF346E"/>
    <w:rsid w:val="00FF355C"/>
    <w:rsid w:val="00FF36BD"/>
    <w:rsid w:val="00FF3931"/>
    <w:rsid w:val="00FF39B5"/>
    <w:rsid w:val="00FF39D0"/>
    <w:rsid w:val="00FF3BB6"/>
    <w:rsid w:val="00FF4101"/>
    <w:rsid w:val="00FF4221"/>
    <w:rsid w:val="00FF423B"/>
    <w:rsid w:val="00FF4457"/>
    <w:rsid w:val="00FF44EA"/>
    <w:rsid w:val="00FF47C6"/>
    <w:rsid w:val="00FF4868"/>
    <w:rsid w:val="00FF4955"/>
    <w:rsid w:val="00FF4C48"/>
    <w:rsid w:val="00FF4D3C"/>
    <w:rsid w:val="00FF4E9A"/>
    <w:rsid w:val="00FF5081"/>
    <w:rsid w:val="00FF51F2"/>
    <w:rsid w:val="00FF55A8"/>
    <w:rsid w:val="00FF56DE"/>
    <w:rsid w:val="00FF5805"/>
    <w:rsid w:val="00FF596D"/>
    <w:rsid w:val="00FF5D31"/>
    <w:rsid w:val="00FF5E90"/>
    <w:rsid w:val="00FF5FAA"/>
    <w:rsid w:val="00FF611F"/>
    <w:rsid w:val="00FF6370"/>
    <w:rsid w:val="00FF6394"/>
    <w:rsid w:val="00FF6434"/>
    <w:rsid w:val="00FF655C"/>
    <w:rsid w:val="00FF6640"/>
    <w:rsid w:val="00FF66C6"/>
    <w:rsid w:val="00FF6940"/>
    <w:rsid w:val="00FF6A6D"/>
    <w:rsid w:val="00FF6AFE"/>
    <w:rsid w:val="00FF6C56"/>
    <w:rsid w:val="00FF6FF7"/>
    <w:rsid w:val="00FF70BE"/>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F169A1"/>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28334764">
      <w:bodyDiv w:val="1"/>
      <w:marLeft w:val="0"/>
      <w:marRight w:val="0"/>
      <w:marTop w:val="0"/>
      <w:marBottom w:val="0"/>
      <w:divBdr>
        <w:top w:val="none" w:sz="0" w:space="0" w:color="auto"/>
        <w:left w:val="none" w:sz="0" w:space="0" w:color="auto"/>
        <w:bottom w:val="none" w:sz="0" w:space="0" w:color="auto"/>
        <w:right w:val="none" w:sz="0" w:space="0" w:color="auto"/>
      </w:divBdr>
    </w:div>
    <w:div w:id="29187751">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3114056">
      <w:bodyDiv w:val="1"/>
      <w:marLeft w:val="0"/>
      <w:marRight w:val="0"/>
      <w:marTop w:val="0"/>
      <w:marBottom w:val="0"/>
      <w:divBdr>
        <w:top w:val="none" w:sz="0" w:space="0" w:color="auto"/>
        <w:left w:val="none" w:sz="0" w:space="0" w:color="auto"/>
        <w:bottom w:val="none" w:sz="0" w:space="0" w:color="auto"/>
        <w:right w:val="none" w:sz="0" w:space="0" w:color="auto"/>
      </w:divBdr>
      <w:divsChild>
        <w:div w:id="185943609">
          <w:marLeft w:val="0"/>
          <w:marRight w:val="0"/>
          <w:marTop w:val="0"/>
          <w:marBottom w:val="0"/>
          <w:divBdr>
            <w:top w:val="none" w:sz="0" w:space="0" w:color="auto"/>
            <w:left w:val="none" w:sz="0" w:space="0" w:color="auto"/>
            <w:bottom w:val="none" w:sz="0" w:space="0" w:color="auto"/>
            <w:right w:val="none" w:sz="0" w:space="0" w:color="auto"/>
          </w:divBdr>
          <w:divsChild>
            <w:div w:id="364988404">
              <w:marLeft w:val="-225"/>
              <w:marRight w:val="-225"/>
              <w:marTop w:val="0"/>
              <w:marBottom w:val="0"/>
              <w:divBdr>
                <w:top w:val="none" w:sz="0" w:space="0" w:color="auto"/>
                <w:left w:val="none" w:sz="0" w:space="0" w:color="auto"/>
                <w:bottom w:val="none" w:sz="0" w:space="0" w:color="auto"/>
                <w:right w:val="none" w:sz="0" w:space="0" w:color="auto"/>
              </w:divBdr>
              <w:divsChild>
                <w:div w:id="2057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34">
          <w:marLeft w:val="-225"/>
          <w:marRight w:val="-225"/>
          <w:marTop w:val="0"/>
          <w:marBottom w:val="0"/>
          <w:divBdr>
            <w:top w:val="none" w:sz="0" w:space="0" w:color="auto"/>
            <w:left w:val="none" w:sz="0" w:space="0" w:color="auto"/>
            <w:bottom w:val="none" w:sz="0" w:space="0" w:color="auto"/>
            <w:right w:val="none" w:sz="0" w:space="0" w:color="auto"/>
          </w:divBdr>
          <w:divsChild>
            <w:div w:id="18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1901105">
      <w:bodyDiv w:val="1"/>
      <w:marLeft w:val="0"/>
      <w:marRight w:val="0"/>
      <w:marTop w:val="0"/>
      <w:marBottom w:val="0"/>
      <w:divBdr>
        <w:top w:val="none" w:sz="0" w:space="0" w:color="auto"/>
        <w:left w:val="none" w:sz="0" w:space="0" w:color="auto"/>
        <w:bottom w:val="none" w:sz="0" w:space="0" w:color="auto"/>
        <w:right w:val="none" w:sz="0" w:space="0" w:color="auto"/>
      </w:divBdr>
      <w:divsChild>
        <w:div w:id="4283287">
          <w:marLeft w:val="0"/>
          <w:marRight w:val="0"/>
          <w:marTop w:val="0"/>
          <w:marBottom w:val="0"/>
          <w:divBdr>
            <w:top w:val="none" w:sz="0" w:space="0" w:color="auto"/>
            <w:left w:val="none" w:sz="0" w:space="0" w:color="auto"/>
            <w:bottom w:val="none" w:sz="0" w:space="0" w:color="auto"/>
            <w:right w:val="none" w:sz="0" w:space="0" w:color="auto"/>
          </w:divBdr>
          <w:divsChild>
            <w:div w:id="1514414459">
              <w:marLeft w:val="-225"/>
              <w:marRight w:val="-225"/>
              <w:marTop w:val="0"/>
              <w:marBottom w:val="0"/>
              <w:divBdr>
                <w:top w:val="none" w:sz="0" w:space="0" w:color="auto"/>
                <w:left w:val="none" w:sz="0" w:space="0" w:color="auto"/>
                <w:bottom w:val="none" w:sz="0" w:space="0" w:color="auto"/>
                <w:right w:val="none" w:sz="0" w:space="0" w:color="auto"/>
              </w:divBdr>
              <w:divsChild>
                <w:div w:id="664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191">
          <w:marLeft w:val="-225"/>
          <w:marRight w:val="-225"/>
          <w:marTop w:val="0"/>
          <w:marBottom w:val="0"/>
          <w:divBdr>
            <w:top w:val="none" w:sz="0" w:space="0" w:color="auto"/>
            <w:left w:val="none" w:sz="0" w:space="0" w:color="auto"/>
            <w:bottom w:val="none" w:sz="0" w:space="0" w:color="auto"/>
            <w:right w:val="none" w:sz="0" w:space="0" w:color="auto"/>
          </w:divBdr>
          <w:divsChild>
            <w:div w:id="18472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55272305">
      <w:bodyDiv w:val="1"/>
      <w:marLeft w:val="0"/>
      <w:marRight w:val="0"/>
      <w:marTop w:val="0"/>
      <w:marBottom w:val="0"/>
      <w:divBdr>
        <w:top w:val="none" w:sz="0" w:space="0" w:color="auto"/>
        <w:left w:val="none" w:sz="0" w:space="0" w:color="auto"/>
        <w:bottom w:val="none" w:sz="0" w:space="0" w:color="auto"/>
        <w:right w:val="none" w:sz="0" w:space="0" w:color="auto"/>
      </w:divBdr>
    </w:div>
    <w:div w:id="161507085">
      <w:bodyDiv w:val="1"/>
      <w:marLeft w:val="0"/>
      <w:marRight w:val="0"/>
      <w:marTop w:val="0"/>
      <w:marBottom w:val="0"/>
      <w:divBdr>
        <w:top w:val="none" w:sz="0" w:space="0" w:color="auto"/>
        <w:left w:val="none" w:sz="0" w:space="0" w:color="auto"/>
        <w:bottom w:val="none" w:sz="0" w:space="0" w:color="auto"/>
        <w:right w:val="none" w:sz="0" w:space="0" w:color="auto"/>
      </w:divBdr>
    </w:div>
    <w:div w:id="16482535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77933828">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185295152">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3515339">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4202727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79071864">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288976882">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4801734">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16038901">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0953029">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02072370">
      <w:bodyDiv w:val="1"/>
      <w:marLeft w:val="0"/>
      <w:marRight w:val="0"/>
      <w:marTop w:val="0"/>
      <w:marBottom w:val="0"/>
      <w:divBdr>
        <w:top w:val="none" w:sz="0" w:space="0" w:color="auto"/>
        <w:left w:val="none" w:sz="0" w:space="0" w:color="auto"/>
        <w:bottom w:val="none" w:sz="0" w:space="0" w:color="auto"/>
        <w:right w:val="none" w:sz="0" w:space="0" w:color="auto"/>
      </w:divBdr>
    </w:div>
    <w:div w:id="406192129">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604825">
      <w:bodyDiv w:val="1"/>
      <w:marLeft w:val="0"/>
      <w:marRight w:val="0"/>
      <w:marTop w:val="0"/>
      <w:marBottom w:val="0"/>
      <w:divBdr>
        <w:top w:val="none" w:sz="0" w:space="0" w:color="auto"/>
        <w:left w:val="none" w:sz="0" w:space="0" w:color="auto"/>
        <w:bottom w:val="none" w:sz="0" w:space="0" w:color="auto"/>
        <w:right w:val="none" w:sz="0" w:space="0" w:color="auto"/>
      </w:divBdr>
      <w:divsChild>
        <w:div w:id="342054351">
          <w:marLeft w:val="0"/>
          <w:marRight w:val="0"/>
          <w:marTop w:val="0"/>
          <w:marBottom w:val="0"/>
          <w:divBdr>
            <w:top w:val="none" w:sz="0" w:space="0" w:color="auto"/>
            <w:left w:val="none" w:sz="0" w:space="0" w:color="auto"/>
            <w:bottom w:val="none" w:sz="0" w:space="0" w:color="auto"/>
            <w:right w:val="none" w:sz="0" w:space="0" w:color="auto"/>
          </w:divBdr>
        </w:div>
      </w:divsChild>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64280">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56874030">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0195114">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851">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2039646">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29026578">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4941998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5575957">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29673489">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6908912">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1223701">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6630419">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80802245">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4249699">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12723137">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6018147">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880359407">
      <w:bodyDiv w:val="1"/>
      <w:marLeft w:val="0"/>
      <w:marRight w:val="0"/>
      <w:marTop w:val="0"/>
      <w:marBottom w:val="0"/>
      <w:divBdr>
        <w:top w:val="none" w:sz="0" w:space="0" w:color="auto"/>
        <w:left w:val="none" w:sz="0" w:space="0" w:color="auto"/>
        <w:bottom w:val="none" w:sz="0" w:space="0" w:color="auto"/>
        <w:right w:val="none" w:sz="0" w:space="0" w:color="auto"/>
      </w:divBdr>
    </w:div>
    <w:div w:id="884486899">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1432032">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2754465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47394632">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64889757">
      <w:bodyDiv w:val="1"/>
      <w:marLeft w:val="0"/>
      <w:marRight w:val="0"/>
      <w:marTop w:val="0"/>
      <w:marBottom w:val="0"/>
      <w:divBdr>
        <w:top w:val="none" w:sz="0" w:space="0" w:color="auto"/>
        <w:left w:val="none" w:sz="0" w:space="0" w:color="auto"/>
        <w:bottom w:val="none" w:sz="0" w:space="0" w:color="auto"/>
        <w:right w:val="none" w:sz="0" w:space="0" w:color="auto"/>
      </w:divBdr>
      <w:divsChild>
        <w:div w:id="678703631">
          <w:marLeft w:val="0"/>
          <w:marRight w:val="0"/>
          <w:marTop w:val="0"/>
          <w:marBottom w:val="0"/>
          <w:divBdr>
            <w:top w:val="none" w:sz="0" w:space="0" w:color="auto"/>
            <w:left w:val="none" w:sz="0" w:space="0" w:color="auto"/>
            <w:bottom w:val="none" w:sz="0" w:space="0" w:color="auto"/>
            <w:right w:val="none" w:sz="0" w:space="0" w:color="auto"/>
          </w:divBdr>
          <w:divsChild>
            <w:div w:id="1463888369">
              <w:marLeft w:val="-225"/>
              <w:marRight w:val="-225"/>
              <w:marTop w:val="0"/>
              <w:marBottom w:val="0"/>
              <w:divBdr>
                <w:top w:val="none" w:sz="0" w:space="0" w:color="auto"/>
                <w:left w:val="none" w:sz="0" w:space="0" w:color="auto"/>
                <w:bottom w:val="none" w:sz="0" w:space="0" w:color="auto"/>
                <w:right w:val="none" w:sz="0" w:space="0" w:color="auto"/>
              </w:divBdr>
              <w:divsChild>
                <w:div w:id="15898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865">
          <w:marLeft w:val="-225"/>
          <w:marRight w:val="-225"/>
          <w:marTop w:val="0"/>
          <w:marBottom w:val="0"/>
          <w:divBdr>
            <w:top w:val="none" w:sz="0" w:space="0" w:color="auto"/>
            <w:left w:val="none" w:sz="0" w:space="0" w:color="auto"/>
            <w:bottom w:val="none" w:sz="0" w:space="0" w:color="auto"/>
            <w:right w:val="none" w:sz="0" w:space="0" w:color="auto"/>
          </w:divBdr>
          <w:divsChild>
            <w:div w:id="1542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49829">
      <w:bodyDiv w:val="1"/>
      <w:marLeft w:val="0"/>
      <w:marRight w:val="0"/>
      <w:marTop w:val="0"/>
      <w:marBottom w:val="0"/>
      <w:divBdr>
        <w:top w:val="none" w:sz="0" w:space="0" w:color="auto"/>
        <w:left w:val="none" w:sz="0" w:space="0" w:color="auto"/>
        <w:bottom w:val="none" w:sz="0" w:space="0" w:color="auto"/>
        <w:right w:val="none" w:sz="0" w:space="0" w:color="auto"/>
      </w:divBdr>
    </w:div>
    <w:div w:id="976183870">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821">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08170516">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60489">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0999522">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13549680">
      <w:bodyDiv w:val="1"/>
      <w:marLeft w:val="0"/>
      <w:marRight w:val="0"/>
      <w:marTop w:val="0"/>
      <w:marBottom w:val="0"/>
      <w:divBdr>
        <w:top w:val="none" w:sz="0" w:space="0" w:color="auto"/>
        <w:left w:val="none" w:sz="0" w:space="0" w:color="auto"/>
        <w:bottom w:val="none" w:sz="0" w:space="0" w:color="auto"/>
        <w:right w:val="none" w:sz="0" w:space="0" w:color="auto"/>
      </w:divBdr>
    </w:div>
    <w:div w:id="1122845472">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0779851">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2161085">
      <w:bodyDiv w:val="1"/>
      <w:marLeft w:val="0"/>
      <w:marRight w:val="0"/>
      <w:marTop w:val="0"/>
      <w:marBottom w:val="0"/>
      <w:divBdr>
        <w:top w:val="none" w:sz="0" w:space="0" w:color="auto"/>
        <w:left w:val="none" w:sz="0" w:space="0" w:color="auto"/>
        <w:bottom w:val="none" w:sz="0" w:space="0" w:color="auto"/>
        <w:right w:val="none" w:sz="0" w:space="0" w:color="auto"/>
      </w:divBdr>
      <w:divsChild>
        <w:div w:id="1382248646">
          <w:marLeft w:val="0"/>
          <w:marRight w:val="0"/>
          <w:marTop w:val="0"/>
          <w:marBottom w:val="0"/>
          <w:divBdr>
            <w:top w:val="none" w:sz="0" w:space="0" w:color="auto"/>
            <w:left w:val="none" w:sz="0" w:space="0" w:color="auto"/>
            <w:bottom w:val="none" w:sz="0" w:space="0" w:color="auto"/>
            <w:right w:val="none" w:sz="0" w:space="0" w:color="auto"/>
          </w:divBdr>
          <w:divsChild>
            <w:div w:id="1342659272">
              <w:marLeft w:val="-225"/>
              <w:marRight w:val="-225"/>
              <w:marTop w:val="0"/>
              <w:marBottom w:val="0"/>
              <w:divBdr>
                <w:top w:val="none" w:sz="0" w:space="0" w:color="auto"/>
                <w:left w:val="none" w:sz="0" w:space="0" w:color="auto"/>
                <w:bottom w:val="none" w:sz="0" w:space="0" w:color="auto"/>
                <w:right w:val="none" w:sz="0" w:space="0" w:color="auto"/>
              </w:divBdr>
              <w:divsChild>
                <w:div w:id="18476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287">
          <w:marLeft w:val="-225"/>
          <w:marRight w:val="-225"/>
          <w:marTop w:val="0"/>
          <w:marBottom w:val="0"/>
          <w:divBdr>
            <w:top w:val="none" w:sz="0" w:space="0" w:color="auto"/>
            <w:left w:val="none" w:sz="0" w:space="0" w:color="auto"/>
            <w:bottom w:val="none" w:sz="0" w:space="0" w:color="auto"/>
            <w:right w:val="none" w:sz="0" w:space="0" w:color="auto"/>
          </w:divBdr>
          <w:divsChild>
            <w:div w:id="282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3568072">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361194">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057166">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844158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8024081">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0326119">
      <w:bodyDiv w:val="1"/>
      <w:marLeft w:val="0"/>
      <w:marRight w:val="0"/>
      <w:marTop w:val="0"/>
      <w:marBottom w:val="0"/>
      <w:divBdr>
        <w:top w:val="none" w:sz="0" w:space="0" w:color="auto"/>
        <w:left w:val="none" w:sz="0" w:space="0" w:color="auto"/>
        <w:bottom w:val="none" w:sz="0" w:space="0" w:color="auto"/>
        <w:right w:val="none" w:sz="0" w:space="0" w:color="auto"/>
      </w:divBdr>
    </w:div>
    <w:div w:id="1331912173">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681130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5964336">
      <w:bodyDiv w:val="1"/>
      <w:marLeft w:val="0"/>
      <w:marRight w:val="0"/>
      <w:marTop w:val="0"/>
      <w:marBottom w:val="0"/>
      <w:divBdr>
        <w:top w:val="none" w:sz="0" w:space="0" w:color="auto"/>
        <w:left w:val="none" w:sz="0" w:space="0" w:color="auto"/>
        <w:bottom w:val="none" w:sz="0" w:space="0" w:color="auto"/>
        <w:right w:val="none" w:sz="0" w:space="0" w:color="auto"/>
      </w:divBdr>
      <w:divsChild>
        <w:div w:id="1349520586">
          <w:marLeft w:val="0"/>
          <w:marRight w:val="0"/>
          <w:marTop w:val="0"/>
          <w:marBottom w:val="0"/>
          <w:divBdr>
            <w:top w:val="none" w:sz="0" w:space="0" w:color="auto"/>
            <w:left w:val="none" w:sz="0" w:space="0" w:color="auto"/>
            <w:bottom w:val="none" w:sz="0" w:space="0" w:color="auto"/>
            <w:right w:val="none" w:sz="0" w:space="0" w:color="auto"/>
          </w:divBdr>
          <w:divsChild>
            <w:div w:id="1494032478">
              <w:marLeft w:val="-225"/>
              <w:marRight w:val="-225"/>
              <w:marTop w:val="0"/>
              <w:marBottom w:val="0"/>
              <w:divBdr>
                <w:top w:val="none" w:sz="0" w:space="0" w:color="auto"/>
                <w:left w:val="none" w:sz="0" w:space="0" w:color="auto"/>
                <w:bottom w:val="none" w:sz="0" w:space="0" w:color="auto"/>
                <w:right w:val="none" w:sz="0" w:space="0" w:color="auto"/>
              </w:divBdr>
              <w:divsChild>
                <w:div w:id="33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738">
          <w:marLeft w:val="-225"/>
          <w:marRight w:val="-225"/>
          <w:marTop w:val="0"/>
          <w:marBottom w:val="0"/>
          <w:divBdr>
            <w:top w:val="none" w:sz="0" w:space="0" w:color="auto"/>
            <w:left w:val="none" w:sz="0" w:space="0" w:color="auto"/>
            <w:bottom w:val="none" w:sz="0" w:space="0" w:color="auto"/>
            <w:right w:val="none" w:sz="0" w:space="0" w:color="auto"/>
          </w:divBdr>
          <w:divsChild>
            <w:div w:id="382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23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1492442">
      <w:bodyDiv w:val="1"/>
      <w:marLeft w:val="0"/>
      <w:marRight w:val="0"/>
      <w:marTop w:val="0"/>
      <w:marBottom w:val="0"/>
      <w:divBdr>
        <w:top w:val="none" w:sz="0" w:space="0" w:color="auto"/>
        <w:left w:val="none" w:sz="0" w:space="0" w:color="auto"/>
        <w:bottom w:val="none" w:sz="0" w:space="0" w:color="auto"/>
        <w:right w:val="none" w:sz="0" w:space="0" w:color="auto"/>
      </w:divBdr>
    </w:div>
    <w:div w:id="1372613834">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189899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48817127">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1336474">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77796660">
      <w:bodyDiv w:val="1"/>
      <w:marLeft w:val="0"/>
      <w:marRight w:val="0"/>
      <w:marTop w:val="0"/>
      <w:marBottom w:val="0"/>
      <w:divBdr>
        <w:top w:val="none" w:sz="0" w:space="0" w:color="auto"/>
        <w:left w:val="none" w:sz="0" w:space="0" w:color="auto"/>
        <w:bottom w:val="none" w:sz="0" w:space="0" w:color="auto"/>
        <w:right w:val="none" w:sz="0" w:space="0" w:color="auto"/>
      </w:divBdr>
    </w:div>
    <w:div w:id="1480271050">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8546394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3038677">
      <w:bodyDiv w:val="1"/>
      <w:marLeft w:val="0"/>
      <w:marRight w:val="0"/>
      <w:marTop w:val="0"/>
      <w:marBottom w:val="0"/>
      <w:divBdr>
        <w:top w:val="none" w:sz="0" w:space="0" w:color="auto"/>
        <w:left w:val="none" w:sz="0" w:space="0" w:color="auto"/>
        <w:bottom w:val="none" w:sz="0" w:space="0" w:color="auto"/>
        <w:right w:val="none" w:sz="0" w:space="0" w:color="auto"/>
      </w:divBdr>
      <w:divsChild>
        <w:div w:id="842354936">
          <w:marLeft w:val="0"/>
          <w:marRight w:val="0"/>
          <w:marTop w:val="0"/>
          <w:marBottom w:val="0"/>
          <w:divBdr>
            <w:top w:val="none" w:sz="0" w:space="0" w:color="auto"/>
            <w:left w:val="none" w:sz="0" w:space="0" w:color="auto"/>
            <w:bottom w:val="none" w:sz="0" w:space="0" w:color="auto"/>
            <w:right w:val="none" w:sz="0" w:space="0" w:color="auto"/>
          </w:divBdr>
          <w:divsChild>
            <w:div w:id="1819301418">
              <w:marLeft w:val="-225"/>
              <w:marRight w:val="-225"/>
              <w:marTop w:val="0"/>
              <w:marBottom w:val="0"/>
              <w:divBdr>
                <w:top w:val="none" w:sz="0" w:space="0" w:color="auto"/>
                <w:left w:val="none" w:sz="0" w:space="0" w:color="auto"/>
                <w:bottom w:val="none" w:sz="0" w:space="0" w:color="auto"/>
                <w:right w:val="none" w:sz="0" w:space="0" w:color="auto"/>
              </w:divBdr>
              <w:divsChild>
                <w:div w:id="17396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340">
          <w:marLeft w:val="-225"/>
          <w:marRight w:val="-225"/>
          <w:marTop w:val="0"/>
          <w:marBottom w:val="0"/>
          <w:divBdr>
            <w:top w:val="none" w:sz="0" w:space="0" w:color="auto"/>
            <w:left w:val="none" w:sz="0" w:space="0" w:color="auto"/>
            <w:bottom w:val="none" w:sz="0" w:space="0" w:color="auto"/>
            <w:right w:val="none" w:sz="0" w:space="0" w:color="auto"/>
          </w:divBdr>
          <w:divsChild>
            <w:div w:id="1450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59516917">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17326320">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5983520">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58075154">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3029328">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4450618">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59670090">
      <w:bodyDiv w:val="1"/>
      <w:marLeft w:val="0"/>
      <w:marRight w:val="0"/>
      <w:marTop w:val="0"/>
      <w:marBottom w:val="0"/>
      <w:divBdr>
        <w:top w:val="none" w:sz="0" w:space="0" w:color="auto"/>
        <w:left w:val="none" w:sz="0" w:space="0" w:color="auto"/>
        <w:bottom w:val="none" w:sz="0" w:space="0" w:color="auto"/>
        <w:right w:val="none" w:sz="0" w:space="0" w:color="auto"/>
      </w:divBdr>
    </w:div>
    <w:div w:id="1763917292">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0144511">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2654264">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3278628">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71706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5142032">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0237079">
      <w:bodyDiv w:val="1"/>
      <w:marLeft w:val="0"/>
      <w:marRight w:val="0"/>
      <w:marTop w:val="0"/>
      <w:marBottom w:val="0"/>
      <w:divBdr>
        <w:top w:val="none" w:sz="0" w:space="0" w:color="auto"/>
        <w:left w:val="none" w:sz="0" w:space="0" w:color="auto"/>
        <w:bottom w:val="none" w:sz="0" w:space="0" w:color="auto"/>
        <w:right w:val="none" w:sz="0" w:space="0" w:color="auto"/>
      </w:divBdr>
    </w:div>
    <w:div w:id="1880849428">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0557003">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32157092">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55988171">
      <w:bodyDiv w:val="1"/>
      <w:marLeft w:val="0"/>
      <w:marRight w:val="0"/>
      <w:marTop w:val="0"/>
      <w:marBottom w:val="0"/>
      <w:divBdr>
        <w:top w:val="none" w:sz="0" w:space="0" w:color="auto"/>
        <w:left w:val="none" w:sz="0" w:space="0" w:color="auto"/>
        <w:bottom w:val="none" w:sz="0" w:space="0" w:color="auto"/>
        <w:right w:val="none" w:sz="0" w:space="0" w:color="auto"/>
      </w:divBdr>
    </w:div>
    <w:div w:id="1961498397">
      <w:bodyDiv w:val="1"/>
      <w:marLeft w:val="0"/>
      <w:marRight w:val="0"/>
      <w:marTop w:val="0"/>
      <w:marBottom w:val="0"/>
      <w:divBdr>
        <w:top w:val="none" w:sz="0" w:space="0" w:color="auto"/>
        <w:left w:val="none" w:sz="0" w:space="0" w:color="auto"/>
        <w:bottom w:val="none" w:sz="0" w:space="0" w:color="auto"/>
        <w:right w:val="none" w:sz="0" w:space="0" w:color="auto"/>
      </w:divBdr>
    </w:div>
    <w:div w:id="1984694457">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1997680812">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2759473">
      <w:bodyDiv w:val="1"/>
      <w:marLeft w:val="0"/>
      <w:marRight w:val="0"/>
      <w:marTop w:val="0"/>
      <w:marBottom w:val="0"/>
      <w:divBdr>
        <w:top w:val="none" w:sz="0" w:space="0" w:color="auto"/>
        <w:left w:val="none" w:sz="0" w:space="0" w:color="auto"/>
        <w:bottom w:val="none" w:sz="0" w:space="0" w:color="auto"/>
        <w:right w:val="none" w:sz="0" w:space="0" w:color="auto"/>
      </w:divBdr>
      <w:divsChild>
        <w:div w:id="1345284265">
          <w:marLeft w:val="0"/>
          <w:marRight w:val="0"/>
          <w:marTop w:val="0"/>
          <w:marBottom w:val="0"/>
          <w:divBdr>
            <w:top w:val="none" w:sz="0" w:space="0" w:color="auto"/>
            <w:left w:val="none" w:sz="0" w:space="0" w:color="auto"/>
            <w:bottom w:val="none" w:sz="0" w:space="0" w:color="auto"/>
            <w:right w:val="none" w:sz="0" w:space="0" w:color="auto"/>
          </w:divBdr>
          <w:divsChild>
            <w:div w:id="1218319287">
              <w:marLeft w:val="-225"/>
              <w:marRight w:val="-225"/>
              <w:marTop w:val="0"/>
              <w:marBottom w:val="0"/>
              <w:divBdr>
                <w:top w:val="none" w:sz="0" w:space="0" w:color="auto"/>
                <w:left w:val="none" w:sz="0" w:space="0" w:color="auto"/>
                <w:bottom w:val="none" w:sz="0" w:space="0" w:color="auto"/>
                <w:right w:val="none" w:sz="0" w:space="0" w:color="auto"/>
              </w:divBdr>
              <w:divsChild>
                <w:div w:id="2081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40">
          <w:marLeft w:val="-225"/>
          <w:marRight w:val="-225"/>
          <w:marTop w:val="0"/>
          <w:marBottom w:val="0"/>
          <w:divBdr>
            <w:top w:val="none" w:sz="0" w:space="0" w:color="auto"/>
            <w:left w:val="none" w:sz="0" w:space="0" w:color="auto"/>
            <w:bottom w:val="none" w:sz="0" w:space="0" w:color="auto"/>
            <w:right w:val="none" w:sz="0" w:space="0" w:color="auto"/>
          </w:divBdr>
          <w:divsChild>
            <w:div w:id="128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33217495">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250839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49328473">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52798958">
      <w:bodyDiv w:val="1"/>
      <w:marLeft w:val="0"/>
      <w:marRight w:val="0"/>
      <w:marTop w:val="0"/>
      <w:marBottom w:val="0"/>
      <w:divBdr>
        <w:top w:val="none" w:sz="0" w:space="0" w:color="auto"/>
        <w:left w:val="none" w:sz="0" w:space="0" w:color="auto"/>
        <w:bottom w:val="none" w:sz="0" w:space="0" w:color="auto"/>
        <w:right w:val="none" w:sz="0" w:space="0" w:color="auto"/>
      </w:divBdr>
      <w:divsChild>
        <w:div w:id="495413425">
          <w:marLeft w:val="0"/>
          <w:marRight w:val="0"/>
          <w:marTop w:val="0"/>
          <w:marBottom w:val="0"/>
          <w:divBdr>
            <w:top w:val="none" w:sz="0" w:space="0" w:color="auto"/>
            <w:left w:val="none" w:sz="0" w:space="0" w:color="auto"/>
            <w:bottom w:val="none" w:sz="0" w:space="0" w:color="auto"/>
            <w:right w:val="none" w:sz="0" w:space="0" w:color="auto"/>
          </w:divBdr>
          <w:divsChild>
            <w:div w:id="1699549373">
              <w:marLeft w:val="-225"/>
              <w:marRight w:val="-225"/>
              <w:marTop w:val="0"/>
              <w:marBottom w:val="0"/>
              <w:divBdr>
                <w:top w:val="none" w:sz="0" w:space="0" w:color="auto"/>
                <w:left w:val="none" w:sz="0" w:space="0" w:color="auto"/>
                <w:bottom w:val="none" w:sz="0" w:space="0" w:color="auto"/>
                <w:right w:val="none" w:sz="0" w:space="0" w:color="auto"/>
              </w:divBdr>
              <w:divsChild>
                <w:div w:id="754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180">
          <w:marLeft w:val="-225"/>
          <w:marRight w:val="-225"/>
          <w:marTop w:val="0"/>
          <w:marBottom w:val="0"/>
          <w:divBdr>
            <w:top w:val="none" w:sz="0" w:space="0" w:color="auto"/>
            <w:left w:val="none" w:sz="0" w:space="0" w:color="auto"/>
            <w:bottom w:val="none" w:sz="0" w:space="0" w:color="auto"/>
            <w:right w:val="none" w:sz="0" w:space="0" w:color="auto"/>
          </w:divBdr>
          <w:divsChild>
            <w:div w:id="152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305">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66684790">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20953515">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0345529">
      <w:bodyDiv w:val="1"/>
      <w:marLeft w:val="0"/>
      <w:marRight w:val="0"/>
      <w:marTop w:val="0"/>
      <w:marBottom w:val="0"/>
      <w:divBdr>
        <w:top w:val="none" w:sz="0" w:space="0" w:color="auto"/>
        <w:left w:val="none" w:sz="0" w:space="0" w:color="auto"/>
        <w:bottom w:val="none" w:sz="0" w:space="0" w:color="auto"/>
        <w:right w:val="none" w:sz="0" w:space="0" w:color="auto"/>
      </w:divBdr>
      <w:divsChild>
        <w:div w:id="1673289297">
          <w:marLeft w:val="0"/>
          <w:marRight w:val="0"/>
          <w:marTop w:val="0"/>
          <w:marBottom w:val="0"/>
          <w:divBdr>
            <w:top w:val="none" w:sz="0" w:space="0" w:color="auto"/>
            <w:left w:val="none" w:sz="0" w:space="0" w:color="auto"/>
            <w:bottom w:val="none" w:sz="0" w:space="0" w:color="auto"/>
            <w:right w:val="none" w:sz="0" w:space="0" w:color="auto"/>
          </w:divBdr>
        </w:div>
      </w:divsChild>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8911850">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dgments.fedcourt.gov.au/judgments/Judgments/fca/full/2023/2023fcafc0167" TargetMode="External"/><Relationship Id="rId21" Type="http://schemas.openxmlformats.org/officeDocument/2006/relationships/hyperlink" Target="https://eresources.hcourt.gov.au/downloadPdf/2024/HCA/21" TargetMode="External"/><Relationship Id="rId42" Type="http://schemas.openxmlformats.org/officeDocument/2006/relationships/hyperlink" Target="https://www8.austlii.edu.au/cgi-bin/viewdoc/au/cases/tas/TASFC/2023/2.html" TargetMode="External"/><Relationship Id="rId63" Type="http://schemas.openxmlformats.org/officeDocument/2006/relationships/hyperlink" Target="http://www8.austlii.edu.au/cgi-bin/viewdoc/au/other/HCATrans/2024/16.html" TargetMode="External"/><Relationship Id="rId84" Type="http://schemas.openxmlformats.org/officeDocument/2006/relationships/header" Target="header3.xml"/><Relationship Id="rId138" Type="http://schemas.openxmlformats.org/officeDocument/2006/relationships/hyperlink" Target="https://www.caselaw.nsw.gov.au/decision/18a67d42835471a758cc786e" TargetMode="External"/><Relationship Id="rId159" Type="http://schemas.openxmlformats.org/officeDocument/2006/relationships/header" Target="header7.xml"/><Relationship Id="rId170" Type="http://schemas.openxmlformats.org/officeDocument/2006/relationships/hyperlink" Target="https://eresources.hcourt.gov.au/downloadPdf/2024/HCASL/162" TargetMode="External"/><Relationship Id="rId107" Type="http://schemas.openxmlformats.org/officeDocument/2006/relationships/hyperlink" Target="https://www.hcourt.gov.au/cases/case_b15-2024" TargetMode="External"/><Relationship Id="rId11" Type="http://schemas.openxmlformats.org/officeDocument/2006/relationships/hyperlink" Target="https://www.hcourt.gov.au/cases/case_b69-2023" TargetMode="External"/><Relationship Id="rId32" Type="http://schemas.openxmlformats.org/officeDocument/2006/relationships/hyperlink" Target="https://www.judgments.fedcourt.gov.au/judgments/Judgments/fca/full/2023/2023fcafc0009" TargetMode="External"/><Relationship Id="rId53" Type="http://schemas.openxmlformats.org/officeDocument/2006/relationships/hyperlink" Target="https://www.austlii.edu.au/cgi-bin/viewdoc/au/cases/cth/HCATrans/2024/38.html" TargetMode="External"/><Relationship Id="rId74" Type="http://schemas.openxmlformats.org/officeDocument/2006/relationships/hyperlink" Target="https://www.austlii.edu.au/cgi-bin/viewdoc/au/cases/cth/HCATrans/2024/6.html" TargetMode="External"/><Relationship Id="rId128" Type="http://schemas.openxmlformats.org/officeDocument/2006/relationships/hyperlink" Target="https://www.austlii.edu.au/cgi-bin/viewdoc/au/cases/vic/VSCA/2023/265.html" TargetMode="External"/><Relationship Id="rId149" Type="http://schemas.openxmlformats.org/officeDocument/2006/relationships/hyperlink" Target="https://www.judgments.fedcourt.gov.au/judgments/Judgments/fca/full/2024/2024fcafc0034" TargetMode="External"/><Relationship Id="rId5" Type="http://schemas.openxmlformats.org/officeDocument/2006/relationships/webSettings" Target="webSettings.xml"/><Relationship Id="rId95" Type="http://schemas.openxmlformats.org/officeDocument/2006/relationships/hyperlink" Target="https://eresources.hcourt.gov.au/downloadPdf/2024/HCASL/55" TargetMode="External"/><Relationship Id="rId160" Type="http://schemas.openxmlformats.org/officeDocument/2006/relationships/hyperlink" Target="https://eresources.hcourt.gov.au/downloadPdf/2024/HCASL/153" TargetMode="External"/><Relationship Id="rId22" Type="http://schemas.openxmlformats.org/officeDocument/2006/relationships/hyperlink" Target="https://www.caselaw.nsw.gov.au/decision/188b317713bdf648ce259247" TargetMode="External"/><Relationship Id="rId43" Type="http://schemas.openxmlformats.org/officeDocument/2006/relationships/hyperlink" Target="https://www.hcourt.gov.au/cases/case_s106-2023" TargetMode="External"/><Relationship Id="rId64" Type="http://schemas.openxmlformats.org/officeDocument/2006/relationships/hyperlink" Target="https://aucc.sirsidynix.net.au/Judgments/VSCA/2023/A0066.pdf" TargetMode="External"/><Relationship Id="rId118" Type="http://schemas.openxmlformats.org/officeDocument/2006/relationships/hyperlink" Target="file:///C:/Users/Andrew.Foster/AppData/Local/Microsoft/Windows/INetCache/Content.Outlook/J2UYPUYV/HighCourtBulletin2023_November.docx" TargetMode="External"/><Relationship Id="rId139" Type="http://schemas.openxmlformats.org/officeDocument/2006/relationships/hyperlink" Target="https://www.caselaw.nsw.gov.au/decision/18b5f39c781b1264c264ab24" TargetMode="External"/><Relationship Id="rId85" Type="http://schemas.openxmlformats.org/officeDocument/2006/relationships/hyperlink" Target="https://www.hcourt.gov.au/cases/case_s126-2023" TargetMode="External"/><Relationship Id="rId150" Type="http://schemas.openxmlformats.org/officeDocument/2006/relationships/hyperlink" Target="https://www.hcourt.gov.au/cases/case_a1-2024" TargetMode="External"/><Relationship Id="rId171" Type="http://schemas.openxmlformats.org/officeDocument/2006/relationships/hyperlink" Target="https://eresources.hcourt.gov.au/downloadPdf/2024/HCASL/163" TargetMode="External"/><Relationship Id="rId12" Type="http://schemas.openxmlformats.org/officeDocument/2006/relationships/hyperlink" Target="https://eresources.hcourt.gov.au/downloadPdf/2024/HCA/22" TargetMode="External"/><Relationship Id="rId33" Type="http://schemas.openxmlformats.org/officeDocument/2006/relationships/hyperlink" Target="https://www.hcourt.gov.au/cases/case_p7-2023" TargetMode="External"/><Relationship Id="rId108" Type="http://schemas.openxmlformats.org/officeDocument/2006/relationships/hyperlink" Target="https://eresources.hcourt.gov.au/downloadPdf/2024/HCASL/42" TargetMode="External"/><Relationship Id="rId129" Type="http://schemas.openxmlformats.org/officeDocument/2006/relationships/hyperlink" Target="https://www.austlii.edu.au/cgi-bin/viewdoc/au/cases/vic/VSCA/2023/288.html" TargetMode="External"/><Relationship Id="rId54" Type="http://schemas.openxmlformats.org/officeDocument/2006/relationships/hyperlink" Target="https://www.caselaw.nsw.gov.au/decision/1850a12f30244e4afb3f317f" TargetMode="External"/><Relationship Id="rId75" Type="http://schemas.openxmlformats.org/officeDocument/2006/relationships/hyperlink" Target="https://www.judgments.fedcourt.gov.au/judgments/Judgments/fca/full/2023/2023fcafc0054" TargetMode="External"/><Relationship Id="rId96" Type="http://schemas.openxmlformats.org/officeDocument/2006/relationships/hyperlink" Target="https://www.hcourt.gov.au/cases/case_c3-2024" TargetMode="External"/><Relationship Id="rId140" Type="http://schemas.openxmlformats.org/officeDocument/2006/relationships/hyperlink" Target="file:///C:/Users/Andrew.Foster/AppData/Local/Microsoft/Windows/INetCache/Content.Outlook/J2UYPUYV/HighCourtBulletin2023_November.docx" TargetMode="External"/><Relationship Id="rId161" Type="http://schemas.openxmlformats.org/officeDocument/2006/relationships/hyperlink" Target="https://eresources.hcourt.gov.au/downloadPdf/2024/HCASL/154" TargetMode="External"/><Relationship Id="rId6"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yperlink" Target="https://www.austlii.edu.au/cgi-bin/viewdoc/au/cases/cth/HCATrans/2023/160.html" TargetMode="External"/><Relationship Id="rId49" Type="http://schemas.openxmlformats.org/officeDocument/2006/relationships/hyperlink" Target="https://www.austlii.edu.au/cgi-bin/viewdoc/au/cases/cth/HCATrans/2024/35.html" TargetMode="External"/><Relationship Id="rId114" Type="http://schemas.openxmlformats.org/officeDocument/2006/relationships/hyperlink" Target="file:///C:/Users/Andrew.Foster/AppData/Local/Microsoft/Windows/INetCache/Content.Outlook/J2UYPUYV/HighCourtBulletin2023_November.docx" TargetMode="External"/><Relationship Id="rId119" Type="http://schemas.openxmlformats.org/officeDocument/2006/relationships/hyperlink" Target="https://www.hcourt.gov.au/cases/case_s38-2024" TargetMode="External"/><Relationship Id="rId44" Type="http://schemas.openxmlformats.org/officeDocument/2006/relationships/hyperlink" Target="https://www.austlii.edu.au/cgi-bin/viewdoc/au/cases/cth/HCATrans/2024/34.html" TargetMode="External"/><Relationship Id="rId60" Type="http://schemas.openxmlformats.org/officeDocument/2006/relationships/hyperlink" Target="https://www.austlii.edu.au/cgi-bin/viewdoc/au/cases/cth/HCATrans/2024/44.html" TargetMode="External"/><Relationship Id="rId65" Type="http://schemas.openxmlformats.org/officeDocument/2006/relationships/hyperlink" Target="https://www.hcourt.gov.au/cases/case_b60-2023" TargetMode="External"/><Relationship Id="rId81" Type="http://schemas.openxmlformats.org/officeDocument/2006/relationships/hyperlink" Target="https://www.austlii.edu.au/cgi-bin/viewdoc/au/cases/cth/HCATrans/2024/5.html" TargetMode="External"/><Relationship Id="rId86" Type="http://schemas.openxmlformats.org/officeDocument/2006/relationships/hyperlink" Target="https://www8.austlii.edu.au/cgi-bin/viewdoc/au/cases/cth/HCATrans/2023/178.html" TargetMode="External"/><Relationship Id="rId130" Type="http://schemas.openxmlformats.org/officeDocument/2006/relationships/hyperlink" Target="file:///C:/Users/Andrew.Foster/AppData/Local/Microsoft/Windows/INetCache/Content.Outlook/J2UYPUYV/HighCourtBulletin2023_November.docx" TargetMode="External"/><Relationship Id="rId135" Type="http://schemas.openxmlformats.org/officeDocument/2006/relationships/hyperlink" Target="https://www.hcourt.gov.au/cases/case_s26-2024" TargetMode="External"/><Relationship Id="rId151" Type="http://schemas.openxmlformats.org/officeDocument/2006/relationships/hyperlink" Target="https://eresources.hcourt.gov.au/downloadPdf/2024/HCASL/10" TargetMode="External"/><Relationship Id="rId156" Type="http://schemas.openxmlformats.org/officeDocument/2006/relationships/hyperlink" Target="https://eresources.hcourt.gov.au/downloadPdf/2024/HCASL/96" TargetMode="External"/><Relationship Id="rId177" Type="http://schemas.openxmlformats.org/officeDocument/2006/relationships/header" Target="header8.xml"/><Relationship Id="rId172" Type="http://schemas.openxmlformats.org/officeDocument/2006/relationships/hyperlink" Target="https://eresources.hcourt.gov.au/downloadPdf/2024/HCASL/164" TargetMode="External"/><Relationship Id="rId13" Type="http://schemas.openxmlformats.org/officeDocument/2006/relationships/hyperlink" Target="https://www.queenslandjudgments.com.au/caselaw/qca/2023/62" TargetMode="External"/><Relationship Id="rId18" Type="http://schemas.openxmlformats.org/officeDocument/2006/relationships/hyperlink" Target="https://eresources.hcourt.gov.au/downloadPdf/2024/HCA/20" TargetMode="External"/><Relationship Id="rId39" Type="http://schemas.openxmlformats.org/officeDocument/2006/relationships/hyperlink" Target="https://www.sclqld.org.au/caselaw/QCA/2023/102" TargetMode="External"/><Relationship Id="rId109" Type="http://schemas.openxmlformats.org/officeDocument/2006/relationships/hyperlink" Target="https://www.judgments.fedcourt.gov.au/judgments/Judgments/fca/full/2023/2023fcafc0168" TargetMode="External"/><Relationship Id="rId34" Type="http://schemas.openxmlformats.org/officeDocument/2006/relationships/hyperlink" Target="https://www.austlii.edu.au/cgi-bin/viewdoc/au/cases/cth/HCATrans/2024/32.html" TargetMode="External"/><Relationship Id="rId50" Type="http://schemas.openxmlformats.org/officeDocument/2006/relationships/hyperlink" Target="https://www.caselaw.nsw.gov.au/decision/186901fa1331d5efba35c96a" TargetMode="External"/><Relationship Id="rId55" Type="http://schemas.openxmlformats.org/officeDocument/2006/relationships/hyperlink" Target="file:///C:/Users/Andrew.Foster/AppData/Local/Microsoft/Windows/INetCache/Content.Outlook/J2UYPUYV/HighCourtBulletin2023_November.docx" TargetMode="External"/><Relationship Id="rId76" Type="http://schemas.openxmlformats.org/officeDocument/2006/relationships/hyperlink" Target="https://www.hcourt.gov.au/cases/case_s155-2023" TargetMode="External"/><Relationship Id="rId97" Type="http://schemas.openxmlformats.org/officeDocument/2006/relationships/header" Target="header5.xml"/><Relationship Id="rId104" Type="http://schemas.openxmlformats.org/officeDocument/2006/relationships/hyperlink" Target="https://www.hcourt.gov.au/cases/case_d5-2023" TargetMode="External"/><Relationship Id="rId120" Type="http://schemas.openxmlformats.org/officeDocument/2006/relationships/hyperlink" Target="https://eresources.hcourt.gov.au/downloadPdf/2024/HCASL/49" TargetMode="External"/><Relationship Id="rId125" Type="http://schemas.openxmlformats.org/officeDocument/2006/relationships/hyperlink" Target="file:///C:/Users/Andrew.Foster/AppData/Local/Microsoft/Windows/INetCache/Content.Outlook/J2UYPUYV/HighCourtBulletin2023_November.docx" TargetMode="External"/><Relationship Id="rId141" Type="http://schemas.openxmlformats.org/officeDocument/2006/relationships/hyperlink" Target="https://www.hcourt.gov.au/cases/case_b72-2023" TargetMode="External"/><Relationship Id="rId146" Type="http://schemas.openxmlformats.org/officeDocument/2006/relationships/hyperlink" Target="https://www.judgments.fedcourt.gov.au/judgments/Judgments/fca/full/2023/2023fcafc0201" TargetMode="External"/><Relationship Id="rId167" Type="http://schemas.openxmlformats.org/officeDocument/2006/relationships/hyperlink" Target="https://eresources.hcourt.gov.au/downloadPdf/2024/HCASL/159" TargetMode="External"/><Relationship Id="rId7" Type="http://schemas.openxmlformats.org/officeDocument/2006/relationships/endnotes" Target="endnotes.xml"/><Relationship Id="rId71" Type="http://schemas.openxmlformats.org/officeDocument/2006/relationships/hyperlink" Target="https://www.judgments.fedcourt.gov.au/judgments/Judgments/fca/full/2023/2023fcafc0179" TargetMode="External"/><Relationship Id="rId92" Type="http://schemas.openxmlformats.org/officeDocument/2006/relationships/hyperlink" Target="https://eresources.hcourt.gov.au/downloadPdf/2024/HCASL/25" TargetMode="External"/><Relationship Id="rId162" Type="http://schemas.openxmlformats.org/officeDocument/2006/relationships/hyperlink" Target="https://eresources.hcourt.gov.au/downloadPdf/2024/HCASL/155" TargetMode="External"/><Relationship Id="rId2" Type="http://schemas.openxmlformats.org/officeDocument/2006/relationships/numbering" Target="numbering.xml"/><Relationship Id="rId29" Type="http://schemas.openxmlformats.org/officeDocument/2006/relationships/hyperlink" Target="http://www8.austlii.edu.au/cgi-bin/viewdoc/au/cases/sa/SASCA/2022/107.html" TargetMode="External"/><Relationship Id="rId24" Type="http://schemas.openxmlformats.org/officeDocument/2006/relationships/hyperlink" Target="https://www.hcourt.gov.au/cases/case_p22-2023" TargetMode="External"/><Relationship Id="rId40" Type="http://schemas.openxmlformats.org/officeDocument/2006/relationships/hyperlink" Target="https://www.hcourt.gov.au/cases/case_h3-2023" TargetMode="External"/><Relationship Id="rId45" Type="http://schemas.openxmlformats.org/officeDocument/2006/relationships/hyperlink" Target="https://www.hcourt.gov.au/cases/case_m16-2024" TargetMode="External"/><Relationship Id="rId66" Type="http://schemas.openxmlformats.org/officeDocument/2006/relationships/hyperlink" Target="http://www8.austlii.edu.au/cgi-bin/viewdoc/au/other/HCATrans/2024/12.html" TargetMode="External"/><Relationship Id="rId87" Type="http://schemas.openxmlformats.org/officeDocument/2006/relationships/hyperlink" Target="https://www.hcourt.gov.au/cases/case_s27-2024" TargetMode="External"/><Relationship Id="rId110" Type="http://schemas.openxmlformats.org/officeDocument/2006/relationships/hyperlink" Target="file:///C:/Users/Andrew.Foster/AppData/Local/Microsoft/Windows/INetCache/Content.Outlook/J2UYPUYV/HighCourtBulletin2023_November.docx" TargetMode="External"/><Relationship Id="rId115" Type="http://schemas.openxmlformats.org/officeDocument/2006/relationships/hyperlink" Target="https://www.hcourt.gov.au/cases/case_p10-2024" TargetMode="External"/><Relationship Id="rId131" Type="http://schemas.openxmlformats.org/officeDocument/2006/relationships/hyperlink" Target="https://www.hcourt.gov.au/cases/case_s53-2024" TargetMode="External"/><Relationship Id="rId136" Type="http://schemas.openxmlformats.org/officeDocument/2006/relationships/hyperlink" Target="https://eresources.hcourt.gov.au/downloadPdf/2024/HCASL/21" TargetMode="External"/><Relationship Id="rId157" Type="http://schemas.openxmlformats.org/officeDocument/2006/relationships/hyperlink" Target="https://www.caselaw.nsw.gov.au/decision/18c5b81daca710a6508c2899" TargetMode="External"/><Relationship Id="rId178" Type="http://schemas.openxmlformats.org/officeDocument/2006/relationships/fontTable" Target="fontTable.xml"/><Relationship Id="rId61" Type="http://schemas.openxmlformats.org/officeDocument/2006/relationships/hyperlink" Target="https://www.judgments.fedcourt.gov.au/judgments/Judgments/fca/full/2023/2023fcafc0129" TargetMode="External"/><Relationship Id="rId82" Type="http://schemas.openxmlformats.org/officeDocument/2006/relationships/hyperlink" Target="https://www.austlii.edu.au/cgi-bin/viewdoc/au/cases/cth/HCATrans/2024/6.html" TargetMode="External"/><Relationship Id="rId152" Type="http://schemas.openxmlformats.org/officeDocument/2006/relationships/hyperlink" Target="https://www.judgments.fedcourt.gov.au/judgments/Judgments/fca/full/2023/2023fcafc0131" TargetMode="External"/><Relationship Id="rId173" Type="http://schemas.openxmlformats.org/officeDocument/2006/relationships/hyperlink" Target="https://eresources.hcourt.gov.au/downloadPdf/2024/HCASL/165" TargetMode="External"/><Relationship Id="rId19" Type="http://schemas.openxmlformats.org/officeDocument/2006/relationships/hyperlink" Target="https://www.caselaw.nsw.gov.au/decision/186fbd5ae1e5b761fa8a899a" TargetMode="External"/><Relationship Id="rId14" Type="http://schemas.openxmlformats.org/officeDocument/2006/relationships/hyperlink" Target="https://www.hcourt.gov.au/cases/case_s37-2024" TargetMode="External"/><Relationship Id="rId30" Type="http://schemas.openxmlformats.org/officeDocument/2006/relationships/hyperlink" Target="https://www.hcourt.gov.au/cases/case_s119-2023" TargetMode="External"/><Relationship Id="rId35" Type="http://schemas.openxmlformats.org/officeDocument/2006/relationships/hyperlink" Target="https://www.austlii.edu.au/cgi-bin/viewdoc/au/cases/cth/HCATrans/2024/33.html" TargetMode="External"/><Relationship Id="rId56" Type="http://schemas.openxmlformats.org/officeDocument/2006/relationships/hyperlink" Target="https://www.hcourt.gov.au/cases/case_m23-2024" TargetMode="External"/><Relationship Id="rId77" Type="http://schemas.openxmlformats.org/officeDocument/2006/relationships/hyperlink" Target="https://www.austlii.edu.au/cgi-bin/viewdoc/au/cases/cth/HCATrans/2024/21.html" TargetMode="External"/><Relationship Id="rId100" Type="http://schemas.openxmlformats.org/officeDocument/2006/relationships/hyperlink" Target="https://www.queenslandjudgments.com.au/caselaw/qca/2023/257" TargetMode="External"/><Relationship Id="rId105" Type="http://schemas.openxmlformats.org/officeDocument/2006/relationships/hyperlink" Target="https://www.austlii.edu.au/cgi-bin/viewdoc/au/cases/cth/HCATrans/2023/143.html" TargetMode="External"/><Relationship Id="rId126" Type="http://schemas.openxmlformats.org/officeDocument/2006/relationships/hyperlink" Target="https://www.hcourt.gov.au/cases/case_m22-2024" TargetMode="External"/><Relationship Id="rId147" Type="http://schemas.openxmlformats.org/officeDocument/2006/relationships/hyperlink" Target="https://www.hcourt.gov.au/cases/case_p21-2024" TargetMode="External"/><Relationship Id="rId168" Type="http://schemas.openxmlformats.org/officeDocument/2006/relationships/hyperlink" Target="https://eresources.hcourt.gov.au/downloadPdf/2024/HCASL/160" TargetMode="External"/><Relationship Id="rId8" Type="http://schemas.openxmlformats.org/officeDocument/2006/relationships/image" Target="media/image1.png"/><Relationship Id="rId51" Type="http://schemas.openxmlformats.org/officeDocument/2006/relationships/hyperlink" Target="file:///C:/Users/Andrew.Foster/AppData/Local/Microsoft/Windows/INetCache/Content.Outlook/J2UYPUYV/HighCourtBulletin2023_November.docx" TargetMode="External"/><Relationship Id="rId72" Type="http://schemas.openxmlformats.org/officeDocument/2006/relationships/hyperlink" Target="https://www.hcourt.gov.au/cases/case_s118-2023" TargetMode="External"/><Relationship Id="rId93" Type="http://schemas.openxmlformats.org/officeDocument/2006/relationships/hyperlink" Target="https://www.hcourt.gov.au/cases/case_m21-2024" TargetMode="External"/><Relationship Id="rId98" Type="http://schemas.openxmlformats.org/officeDocument/2006/relationships/hyperlink" Target="https://www.hcourt.gov.au/cases/case_b24-2024" TargetMode="External"/><Relationship Id="rId121" Type="http://schemas.openxmlformats.org/officeDocument/2006/relationships/hyperlink" Target="https://www.caselaw.nsw.gov.au/decision/18ad431f0d8fe0f50826726e" TargetMode="External"/><Relationship Id="rId142" Type="http://schemas.openxmlformats.org/officeDocument/2006/relationships/hyperlink" Target="https://eresources.hcourt.gov.au/downloadPdf/2023/HCASL/215" TargetMode="External"/><Relationship Id="rId163" Type="http://schemas.openxmlformats.org/officeDocument/2006/relationships/hyperlink" Target="https://eresources.hcourt.gov.au/downloadPdf/2024/HCASL/156" TargetMode="External"/><Relationship Id="rId3" Type="http://schemas.openxmlformats.org/officeDocument/2006/relationships/styles" Target="styles.xml"/><Relationship Id="rId25" Type="http://schemas.openxmlformats.org/officeDocument/2006/relationships/hyperlink" Target="https://www.austlii.edu.au/cgi-bin/viewdoc/au/cases/cth/HCATrans/2024/25.html" TargetMode="External"/><Relationship Id="rId46" Type="http://schemas.openxmlformats.org/officeDocument/2006/relationships/hyperlink" Target="https://www.austlii.edu.au/cgi-bin/viewdoc/au/cases/cth/HCATrans/2024/27.html" TargetMode="External"/><Relationship Id="rId67" Type="http://schemas.openxmlformats.org/officeDocument/2006/relationships/hyperlink" Target="https://www.sclqld.org.au/caselaw/QCA/2023/24" TargetMode="External"/><Relationship Id="rId116" Type="http://schemas.openxmlformats.org/officeDocument/2006/relationships/hyperlink" Target="https://eresources.hcourt.gov.au/downloadPdf/2024/HCASL/43" TargetMode="External"/><Relationship Id="rId137" Type="http://schemas.openxmlformats.org/officeDocument/2006/relationships/hyperlink" Target="https://eresources.hcourt.gov.au/downloadPdf/2024/HCASL/147" TargetMode="External"/><Relationship Id="rId158" Type="http://schemas.openxmlformats.org/officeDocument/2006/relationships/header" Target="header6.xml"/><Relationship Id="rId20" Type="http://schemas.openxmlformats.org/officeDocument/2006/relationships/hyperlink" Target="https://www.hcourt.gov.au/cases/case_s135-2023" TargetMode="External"/><Relationship Id="rId41" Type="http://schemas.openxmlformats.org/officeDocument/2006/relationships/hyperlink" Target="https://www.austlii.edu.au/cgi-bin/viewdoc/au/cases/cth/HCATrans/2024/20.html" TargetMode="External"/><Relationship Id="rId62" Type="http://schemas.openxmlformats.org/officeDocument/2006/relationships/hyperlink" Target="https://www.hcourt.gov.au/cases/case_m82-2023" TargetMode="External"/><Relationship Id="rId83" Type="http://schemas.openxmlformats.org/officeDocument/2006/relationships/hyperlink" Target="https://www.judgments.fedcourt.gov.au/judgments/Judgments/fca/full/2023/2023fcafc0054" TargetMode="External"/><Relationship Id="rId88" Type="http://schemas.openxmlformats.org/officeDocument/2006/relationships/header" Target="header4.xml"/><Relationship Id="rId111" Type="http://schemas.openxmlformats.org/officeDocument/2006/relationships/hyperlink" Target="https://www.hcourt.gov.au/cases/case_s39-2024" TargetMode="External"/><Relationship Id="rId132" Type="http://schemas.openxmlformats.org/officeDocument/2006/relationships/hyperlink" Target="https://eresources.hcourt.gov.au/downloadPdf/2024/HCASL/120" TargetMode="External"/><Relationship Id="rId153" Type="http://schemas.openxmlformats.org/officeDocument/2006/relationships/hyperlink" Target="https://eresources.hcourt.gov.au/downloadPdf/2024/HCASL/168" TargetMode="External"/><Relationship Id="rId174" Type="http://schemas.openxmlformats.org/officeDocument/2006/relationships/hyperlink" Target="https://eresources.hcourt.gov.au/downloadPdf/2024/HCASL/166" TargetMode="External"/><Relationship Id="rId179" Type="http://schemas.openxmlformats.org/officeDocument/2006/relationships/theme" Target="theme/theme1.xml"/><Relationship Id="rId15" Type="http://schemas.openxmlformats.org/officeDocument/2006/relationships/hyperlink" Target="https://eresources.hcourt.gov.au/downloadPdf/2024/HCA/23" TargetMode="External"/><Relationship Id="rId36" Type="http://schemas.openxmlformats.org/officeDocument/2006/relationships/hyperlink" Target="https://ecourts.justice.wa.gov.au/eCourtsPortal/Decisions/ViewDecision?returnUrl=%2feCourtsPortal%2fDecisions%2fSearch%3fsearchText%3dSalvation%2520Army%26jurisdiction%3dSC%26advanced%3dFalse&amp;id=3cb114a2-bd09-4c0a-84e1-bb0340731871" TargetMode="External"/><Relationship Id="rId57" Type="http://schemas.openxmlformats.org/officeDocument/2006/relationships/hyperlink" Target="https://www.austlii.edu.au/cgi-bin/viewdoc/au/cases/cth/HCATrans/2024/42.html" TargetMode="External"/><Relationship Id="rId106" Type="http://schemas.openxmlformats.org/officeDocument/2006/relationships/hyperlink" Target="https://www.judgments.fedcourt.gov.au/judgments/Judgments/fca/full/2023/2023fcafc0075" TargetMode="External"/><Relationship Id="rId127" Type="http://schemas.openxmlformats.org/officeDocument/2006/relationships/hyperlink" Target="https://eresources.hcourt.gov.au/downloadPdf/2024/HCASL/60" TargetMode="External"/><Relationship Id="rId10" Type="http://schemas.openxmlformats.org/officeDocument/2006/relationships/footer" Target="footer1.xml"/><Relationship Id="rId31" Type="http://schemas.openxmlformats.org/officeDocument/2006/relationships/hyperlink" Target="https://www.austlii.edu.au/cgi-bin/viewdoc/au/cases/cth/HCATrans/2024/43.html" TargetMode="External"/><Relationship Id="rId52" Type="http://schemas.openxmlformats.org/officeDocument/2006/relationships/hyperlink" Target="https://www.hcourt.gov.au/cases/case_s158-2023" TargetMode="External"/><Relationship Id="rId73" Type="http://schemas.openxmlformats.org/officeDocument/2006/relationships/hyperlink" Target="https://www.austlii.edu.au/cgi-bin/viewdoc/au/cases/cth/HCATrans/2024/5.html" TargetMode="External"/><Relationship Id="rId78" Type="http://schemas.openxmlformats.org/officeDocument/2006/relationships/hyperlink" Target="https://www.austlii.edu.au/cgi-bin/viewdoc/au/cases/cth/HCATrans/2024/22.html" TargetMode="External"/><Relationship Id="rId94" Type="http://schemas.openxmlformats.org/officeDocument/2006/relationships/hyperlink" Target="https://eresources.hcourt.gov.au/downloadPdf/2024/HCASL/55" TargetMode="External"/><Relationship Id="rId99" Type="http://schemas.openxmlformats.org/officeDocument/2006/relationships/hyperlink" Target="https://eresources.hcourt.gov.au/downloadPdf/2024/HCASL/91" TargetMode="External"/><Relationship Id="rId101" Type="http://schemas.openxmlformats.org/officeDocument/2006/relationships/hyperlink" Target="https://www.hcourt.gov.au/cases/case_s52-2024" TargetMode="External"/><Relationship Id="rId122" Type="http://schemas.openxmlformats.org/officeDocument/2006/relationships/hyperlink" Target="https://www.hcourt.gov.au/cases/case_s169-2023" TargetMode="External"/><Relationship Id="rId143" Type="http://schemas.openxmlformats.org/officeDocument/2006/relationships/hyperlink" Target="https://archive.sclqld.org.au/qjudgment/2023/QCA23-134.pdf" TargetMode="External"/><Relationship Id="rId148" Type="http://schemas.openxmlformats.org/officeDocument/2006/relationships/hyperlink" Target="https://eresources.hcourt.gov.au/downloadPdf/2024/HCASL/146" TargetMode="External"/><Relationship Id="rId164" Type="http://schemas.openxmlformats.org/officeDocument/2006/relationships/hyperlink" Target="https://eresources.hcourt.gov.au/downloadPdf/2024/HCASL/157" TargetMode="External"/><Relationship Id="rId169" Type="http://schemas.openxmlformats.org/officeDocument/2006/relationships/hyperlink" Target="https://eresources.hcourt.gov.au/downloadPdf/2024/HCASL/161"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47" Type="http://schemas.openxmlformats.org/officeDocument/2006/relationships/hyperlink" Target="https://www8.austlii.edu.au/cgi-bin/viewdoc/au/cases/vic/VSCA/2023/293.html?context=1;query=%5b2023%5d%20VSCA%20293;mask_path=au/cases/vic/VSCA" TargetMode="External"/><Relationship Id="rId68" Type="http://schemas.openxmlformats.org/officeDocument/2006/relationships/hyperlink" Target="https://www.hcourt.gov.au/cases/case_s25-2024" TargetMode="External"/><Relationship Id="rId89" Type="http://schemas.openxmlformats.org/officeDocument/2006/relationships/hyperlink" Target="https://www.hcourt.gov.au/cases/case_c3-2024" TargetMode="External"/><Relationship Id="rId112" Type="http://schemas.openxmlformats.org/officeDocument/2006/relationships/hyperlink" Target="https://eresources.hcourt.gov.au/downloadPdf/2024/HCASL/63" TargetMode="External"/><Relationship Id="rId133" Type="http://schemas.openxmlformats.org/officeDocument/2006/relationships/hyperlink" Target="https://www.caselaw.nsw.gov.au/decision/18bac3c36d23e36c1dbd9032" TargetMode="External"/><Relationship Id="rId154" Type="http://schemas.openxmlformats.org/officeDocument/2006/relationships/hyperlink" Target="http://www8.austlii.edu.au/cgi-bin/viewdoc/au/cases/sa/SASCA/2024/14.html" TargetMode="External"/><Relationship Id="rId175" Type="http://schemas.openxmlformats.org/officeDocument/2006/relationships/hyperlink" Target="https://eresources.hcourt.gov.au/downloadPdf/2024/HCASL/167" TargetMode="External"/><Relationship Id="rId16" Type="http://schemas.openxmlformats.org/officeDocument/2006/relationships/hyperlink" Target="https://www.caselaw.nsw.gov.au/decision/18c12efbf3ae3a51a4c559b6" TargetMode="External"/><Relationship Id="rId37" Type="http://schemas.openxmlformats.org/officeDocument/2006/relationships/hyperlink" Target="https://www.hcourt.gov.au/cases/case_b65-2023" TargetMode="External"/><Relationship Id="rId58" Type="http://schemas.openxmlformats.org/officeDocument/2006/relationships/hyperlink" Target="https://www8.austlii.edu.au/cgi-bin/viewdoc/au/cases/vic/VSCA/2023/236.html" TargetMode="External"/><Relationship Id="rId79" Type="http://schemas.openxmlformats.org/officeDocument/2006/relationships/hyperlink" Target="https://www.judgments.fedcourt.gov.au/judgments/Judgments/fca/full/2023/2023fcafc0050" TargetMode="External"/><Relationship Id="rId102" Type="http://schemas.openxmlformats.org/officeDocument/2006/relationships/hyperlink" Target="https://eresources.hcourt.gov.au/downloadPdf/2024/HCASL/117" TargetMode="External"/><Relationship Id="rId123" Type="http://schemas.openxmlformats.org/officeDocument/2006/relationships/hyperlink" Target="https://www.austlii.edu.au/cgi-bin/viewdoc/au/cases/cth/HCATrans/2023/184.html" TargetMode="External"/><Relationship Id="rId144" Type="http://schemas.openxmlformats.org/officeDocument/2006/relationships/hyperlink" Target="https://www.hcourt.gov.au/cases/case_m44-2024" TargetMode="External"/><Relationship Id="rId90" Type="http://schemas.openxmlformats.org/officeDocument/2006/relationships/hyperlink" Target="https://www.hcourt.gov.au/cases/case_c3-2024" TargetMode="External"/><Relationship Id="rId165" Type="http://schemas.openxmlformats.org/officeDocument/2006/relationships/hyperlink" Target="https://eresources.hcourt.gov.au/downloadPdf/2024/HCASL/158" TargetMode="External"/><Relationship Id="rId27" Type="http://schemas.openxmlformats.org/officeDocument/2006/relationships/hyperlink" Target="https://www.hcourt.gov.au/cases/case_a9-2023" TargetMode="External"/><Relationship Id="rId48" Type="http://schemas.openxmlformats.org/officeDocument/2006/relationships/hyperlink" Target="https://www.hcourt.gov.au/cases/case_s173-2023" TargetMode="External"/><Relationship Id="rId69" Type="http://schemas.openxmlformats.org/officeDocument/2006/relationships/hyperlink" Target="https://www.austlii.edu.au/cgi-bin/viewdoc/au/cases/cth/HCATrans/2024/23.html" TargetMode="External"/><Relationship Id="rId113" Type="http://schemas.openxmlformats.org/officeDocument/2006/relationships/hyperlink" Target="https://www.caselaw.nsw.gov.au/decision/189fc4751e1b81a9dd012aa6" TargetMode="External"/><Relationship Id="rId134" Type="http://schemas.openxmlformats.org/officeDocument/2006/relationships/hyperlink" Target="file:///C:/Users/Andrew.Foster/AppData/Local/Microsoft/Windows/INetCache/Content.Outlook/J2UYPUYV/HighCourtBulletin2023_November.docx" TargetMode="External"/><Relationship Id="rId80" Type="http://schemas.openxmlformats.org/officeDocument/2006/relationships/hyperlink" Target="https://www.hcourt.gov.au/cases/case_s116-2023" TargetMode="External"/><Relationship Id="rId155" Type="http://schemas.openxmlformats.org/officeDocument/2006/relationships/hyperlink" Target="https://www.hcourt.gov.au/cases/case_s54-2024" TargetMode="External"/><Relationship Id="rId176" Type="http://schemas.openxmlformats.org/officeDocument/2006/relationships/hyperlink" Target="https://eresources.hcourt.gov.au/downloadPdf/2024/HCASL/169" TargetMode="External"/><Relationship Id="rId17" Type="http://schemas.openxmlformats.org/officeDocument/2006/relationships/hyperlink" Target="https://www.hcourt.gov.au/cases/case_s130-2023" TargetMode="External"/><Relationship Id="rId38" Type="http://schemas.openxmlformats.org/officeDocument/2006/relationships/hyperlink" Target="https://www.austlii.edu.au/cgi-bin/viewdoc/au/cases/cth/HCATrans/2024/31.html" TargetMode="External"/><Relationship Id="rId59" Type="http://schemas.openxmlformats.org/officeDocument/2006/relationships/hyperlink" Target="https://www.hcourt.gov.au/cases/case_s170-2023" TargetMode="External"/><Relationship Id="rId103" Type="http://schemas.openxmlformats.org/officeDocument/2006/relationships/hyperlink" Target="https://www.caselaw.nsw.gov.au/decision/18c6607abe98a10b0b4360d9" TargetMode="External"/><Relationship Id="rId124" Type="http://schemas.openxmlformats.org/officeDocument/2006/relationships/hyperlink" Target="https://www.judgments.fedcourt.gov.au/judgments/Judgments/fca/full/2023/2023fcafc0097" TargetMode="External"/><Relationship Id="rId70" Type="http://schemas.openxmlformats.org/officeDocument/2006/relationships/hyperlink" Target="https://www.austlii.edu.au/cgi-bin/viewdoc/au/cases/cth/HCATrans/2024/24.html" TargetMode="External"/><Relationship Id="rId91" Type="http://schemas.openxmlformats.org/officeDocument/2006/relationships/hyperlink" Target="https://eresources.hcourt.gov.au/downloadPdf/2024/HCASL/24" TargetMode="External"/><Relationship Id="rId145" Type="http://schemas.openxmlformats.org/officeDocument/2006/relationships/hyperlink" Target="https://eresources.hcourt.gov.au/downloadPdf/2024/HCASL/145" TargetMode="External"/><Relationship Id="rId166" Type="http://schemas.openxmlformats.org/officeDocument/2006/relationships/hyperlink" Target="https://eresources.hcourt.gov.au/downloadPdf/2024/HCASL/159"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14081</Words>
  <Characters>80267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2024-06-20T01:49:00Z</dcterms:created>
  <dcterms:modified xsi:type="dcterms:W3CDTF">2024-06-20T01:49:00Z</dcterms:modified>
</cp:coreProperties>
</file>