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0747" w14:textId="77777777" w:rsidR="0056409B" w:rsidRPr="0056409B" w:rsidRDefault="0056409B" w:rsidP="0056409B">
      <w:pPr>
        <w:pStyle w:val="Title1"/>
        <w:rPr>
          <w:rFonts w:ascii="Arial" w:hAnsi="Arial" w:cs="Arial"/>
        </w:rPr>
      </w:pPr>
      <w:r w:rsidRPr="0056409B">
        <w:rPr>
          <w:rFonts w:ascii="Arial" w:hAnsi="Arial" w:cs="Arial"/>
          <w:noProof/>
        </w:rPr>
        <w:drawing>
          <wp:inline distT="0" distB="0" distL="0" distR="0" wp14:anchorId="64D512F5" wp14:editId="5D453A03">
            <wp:extent cx="409575"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p>
    <w:p w14:paraId="6FD2F6F2" w14:textId="77777777" w:rsidR="0056409B" w:rsidRPr="0056409B" w:rsidRDefault="0056409B" w:rsidP="0056409B">
      <w:pPr>
        <w:pStyle w:val="Title1"/>
        <w:outlineLvl w:val="0"/>
        <w:rPr>
          <w:rFonts w:ascii="Arial" w:hAnsi="Arial" w:cs="Arial"/>
        </w:rPr>
      </w:pPr>
      <w:bookmarkStart w:id="0" w:name="_Toc474848750"/>
      <w:bookmarkStart w:id="1" w:name="_Toc477345908"/>
      <w:bookmarkStart w:id="2" w:name="_Toc479608271"/>
      <w:bookmarkStart w:id="3" w:name="_Toc482605407"/>
      <w:bookmarkStart w:id="4" w:name="_Toc485996315"/>
      <w:bookmarkStart w:id="5" w:name="_Toc491434385"/>
      <w:bookmarkStart w:id="6" w:name="_Toc496863487"/>
      <w:bookmarkStart w:id="7" w:name="_Toc498931833"/>
      <w:bookmarkStart w:id="8" w:name="_Toc510625669"/>
      <w:bookmarkStart w:id="9" w:name="_Toc515354805"/>
      <w:bookmarkStart w:id="10" w:name="_Toc10043877"/>
      <w:bookmarkStart w:id="11" w:name="_Toc10095960"/>
      <w:bookmarkStart w:id="12" w:name="TOP"/>
      <w:r w:rsidRPr="0056409B">
        <w:rPr>
          <w:rFonts w:ascii="Arial" w:hAnsi="Arial" w:cs="Arial"/>
        </w:rPr>
        <w:t>High Court Bulletin</w:t>
      </w:r>
      <w:bookmarkEnd w:id="0"/>
      <w:bookmarkEnd w:id="1"/>
      <w:bookmarkEnd w:id="2"/>
      <w:bookmarkEnd w:id="3"/>
      <w:bookmarkEnd w:id="4"/>
      <w:bookmarkEnd w:id="5"/>
      <w:bookmarkEnd w:id="6"/>
      <w:bookmarkEnd w:id="7"/>
      <w:bookmarkEnd w:id="8"/>
      <w:bookmarkEnd w:id="9"/>
      <w:bookmarkEnd w:id="10"/>
      <w:bookmarkEnd w:id="11"/>
    </w:p>
    <w:p w14:paraId="61DA5005" w14:textId="4FFD0996" w:rsidR="0056409B" w:rsidRPr="0056409B" w:rsidRDefault="0056409B" w:rsidP="0056409B">
      <w:pPr>
        <w:pStyle w:val="Title3"/>
        <w:rPr>
          <w:rFonts w:ascii="Arial" w:hAnsi="Arial" w:cs="Arial"/>
        </w:rPr>
      </w:pPr>
      <w:bookmarkStart w:id="13" w:name="_Toc209266107"/>
      <w:bookmarkEnd w:id="12"/>
      <w:r w:rsidRPr="0056409B">
        <w:rPr>
          <w:rFonts w:ascii="Arial" w:hAnsi="Arial" w:cs="Arial"/>
        </w:rPr>
        <w:t>[2024] HCAB</w:t>
      </w:r>
      <w:r w:rsidR="00DE6186">
        <w:rPr>
          <w:rFonts w:ascii="Arial" w:hAnsi="Arial" w:cs="Arial"/>
        </w:rPr>
        <w:t xml:space="preserve"> 6 (</w:t>
      </w:r>
      <w:r w:rsidR="00AE2E93">
        <w:rPr>
          <w:rFonts w:ascii="Arial" w:hAnsi="Arial" w:cs="Arial"/>
        </w:rPr>
        <w:t>6 September 2024)</w:t>
      </w:r>
      <w:bookmarkEnd w:id="13"/>
    </w:p>
    <w:p w14:paraId="0F3CC6A8" w14:textId="77777777" w:rsidR="0056409B" w:rsidRPr="0056409B" w:rsidRDefault="0056409B" w:rsidP="0056409B">
      <w:pPr>
        <w:rPr>
          <w:rFonts w:ascii="Arial" w:hAnsi="Arial" w:cs="Arial"/>
        </w:rPr>
      </w:pPr>
    </w:p>
    <w:p w14:paraId="299DD1A8" w14:textId="77777777" w:rsidR="0056409B" w:rsidRPr="0056409B" w:rsidRDefault="0056409B" w:rsidP="0056409B">
      <w:pPr>
        <w:pStyle w:val="Title3"/>
        <w:rPr>
          <w:rFonts w:ascii="Arial" w:hAnsi="Arial" w:cs="Arial"/>
        </w:rPr>
      </w:pPr>
      <w:r w:rsidRPr="0056409B">
        <w:rPr>
          <w:rFonts w:ascii="Arial" w:hAnsi="Arial" w:cs="Arial"/>
        </w:rPr>
        <w:t>A record of recent High Court of Australia cases: decided, reserved for judgment, awaiting hearing in the Court’s original jurisdiction, granted special leave to appeal, refused special leave to appeal and not proceeding or vacated</w:t>
      </w:r>
    </w:p>
    <w:p w14:paraId="2680DD78" w14:textId="77777777" w:rsidR="0056409B" w:rsidRPr="0056409B" w:rsidRDefault="0056409B" w:rsidP="0056409B">
      <w:pPr>
        <w:rPr>
          <w:rFonts w:ascii="Arial" w:hAnsi="Arial" w:cs="Arial"/>
        </w:rPr>
      </w:pPr>
    </w:p>
    <w:p w14:paraId="38BD0A5A" w14:textId="3EB402F0" w:rsidR="0056409B" w:rsidRPr="0056409B" w:rsidRDefault="0056409B" w:rsidP="0056409B">
      <w:pPr>
        <w:pStyle w:val="TOC1"/>
        <w:rPr>
          <w:rFonts w:ascii="Arial" w:eastAsiaTheme="minorEastAsia" w:hAnsi="Arial" w:cs="Arial"/>
          <w:noProof/>
        </w:rPr>
      </w:pPr>
      <w:r w:rsidRPr="0056409B">
        <w:rPr>
          <w:rFonts w:ascii="Arial" w:hAnsi="Arial" w:cs="Arial"/>
        </w:rPr>
        <w:fldChar w:fldCharType="begin"/>
      </w:r>
      <w:r w:rsidRPr="0056409B">
        <w:rPr>
          <w:rFonts w:ascii="Arial" w:hAnsi="Arial" w:cs="Arial"/>
        </w:rPr>
        <w:instrText xml:space="preserve"> TOC \o "1-1" \h \z \u </w:instrText>
      </w:r>
      <w:r w:rsidRPr="0056409B">
        <w:rPr>
          <w:rFonts w:ascii="Arial" w:hAnsi="Arial" w:cs="Arial"/>
        </w:rPr>
        <w:fldChar w:fldCharType="separate"/>
      </w:r>
      <w:hyperlink w:anchor="_Toc10095961" w:history="1">
        <w:r w:rsidRPr="0056409B">
          <w:rPr>
            <w:rStyle w:val="Hyperlink"/>
            <w:rFonts w:ascii="Arial" w:hAnsi="Arial"/>
          </w:rPr>
          <w:t>1: Summary of New Entries</w:t>
        </w:r>
        <w:r w:rsidRPr="0056409B">
          <w:rPr>
            <w:rFonts w:ascii="Arial" w:hAnsi="Arial" w:cs="Arial"/>
            <w:noProof/>
            <w:webHidden/>
          </w:rPr>
          <w:tab/>
        </w:r>
        <w:r w:rsidRPr="0056409B">
          <w:rPr>
            <w:rFonts w:ascii="Arial" w:hAnsi="Arial" w:cs="Arial"/>
            <w:noProof/>
            <w:webHidden/>
          </w:rPr>
          <w:fldChar w:fldCharType="begin"/>
        </w:r>
        <w:r w:rsidRPr="0056409B">
          <w:rPr>
            <w:rFonts w:ascii="Arial" w:hAnsi="Arial" w:cs="Arial"/>
            <w:noProof/>
            <w:webHidden/>
          </w:rPr>
          <w:instrText xml:space="preserve"> PAGEREF _Toc10095961 \h </w:instrText>
        </w:r>
        <w:r w:rsidRPr="0056409B">
          <w:rPr>
            <w:rFonts w:ascii="Arial" w:hAnsi="Arial" w:cs="Arial"/>
            <w:noProof/>
            <w:webHidden/>
          </w:rPr>
        </w:r>
        <w:r w:rsidRPr="0056409B">
          <w:rPr>
            <w:rFonts w:ascii="Arial" w:hAnsi="Arial" w:cs="Arial"/>
            <w:noProof/>
            <w:webHidden/>
          </w:rPr>
          <w:fldChar w:fldCharType="separate"/>
        </w:r>
        <w:r w:rsidR="002B3A36">
          <w:rPr>
            <w:rFonts w:ascii="Arial" w:hAnsi="Arial" w:cs="Arial"/>
            <w:noProof/>
            <w:webHidden/>
          </w:rPr>
          <w:t>1</w:t>
        </w:r>
        <w:r w:rsidRPr="0056409B">
          <w:rPr>
            <w:rFonts w:ascii="Arial" w:hAnsi="Arial" w:cs="Arial"/>
            <w:noProof/>
            <w:webHidden/>
          </w:rPr>
          <w:fldChar w:fldCharType="end"/>
        </w:r>
      </w:hyperlink>
    </w:p>
    <w:p w14:paraId="4742FCA8" w14:textId="3DEDAECB" w:rsidR="0056409B" w:rsidRPr="0056409B" w:rsidRDefault="00BF4553" w:rsidP="0056409B">
      <w:pPr>
        <w:pStyle w:val="TOC1"/>
        <w:rPr>
          <w:rFonts w:ascii="Arial" w:eastAsiaTheme="minorEastAsia" w:hAnsi="Arial" w:cs="Arial"/>
          <w:noProof/>
        </w:rPr>
      </w:pPr>
      <w:hyperlink w:anchor="_Toc10095962" w:history="1">
        <w:r w:rsidR="0056409B" w:rsidRPr="0056409B">
          <w:rPr>
            <w:rStyle w:val="Hyperlink"/>
            <w:rFonts w:ascii="Arial" w:hAnsi="Arial"/>
          </w:rPr>
          <w:t>2: Cases Handed Down</w:t>
        </w:r>
        <w:r w:rsidR="0056409B" w:rsidRPr="0056409B">
          <w:rPr>
            <w:rFonts w:ascii="Arial" w:hAnsi="Arial" w:cs="Arial"/>
            <w:noProof/>
            <w:webHidden/>
          </w:rPr>
          <w:tab/>
        </w:r>
        <w:r w:rsidR="0056409B" w:rsidRPr="0056409B">
          <w:rPr>
            <w:rFonts w:ascii="Arial" w:hAnsi="Arial" w:cs="Arial"/>
            <w:noProof/>
            <w:webHidden/>
          </w:rPr>
          <w:fldChar w:fldCharType="begin"/>
        </w:r>
        <w:r w:rsidR="0056409B" w:rsidRPr="0056409B">
          <w:rPr>
            <w:rFonts w:ascii="Arial" w:hAnsi="Arial" w:cs="Arial"/>
            <w:noProof/>
            <w:webHidden/>
          </w:rPr>
          <w:instrText xml:space="preserve"> PAGEREF _Toc10095962 \h </w:instrText>
        </w:r>
        <w:r w:rsidR="0056409B" w:rsidRPr="0056409B">
          <w:rPr>
            <w:rFonts w:ascii="Arial" w:hAnsi="Arial" w:cs="Arial"/>
            <w:noProof/>
            <w:webHidden/>
          </w:rPr>
        </w:r>
        <w:r w:rsidR="0056409B" w:rsidRPr="0056409B">
          <w:rPr>
            <w:rFonts w:ascii="Arial" w:hAnsi="Arial" w:cs="Arial"/>
            <w:noProof/>
            <w:webHidden/>
          </w:rPr>
          <w:fldChar w:fldCharType="separate"/>
        </w:r>
        <w:r w:rsidR="002B3A36">
          <w:rPr>
            <w:rFonts w:ascii="Arial" w:hAnsi="Arial" w:cs="Arial"/>
            <w:noProof/>
            <w:webHidden/>
          </w:rPr>
          <w:t>4</w:t>
        </w:r>
        <w:r w:rsidR="0056409B" w:rsidRPr="0056409B">
          <w:rPr>
            <w:rFonts w:ascii="Arial" w:hAnsi="Arial" w:cs="Arial"/>
            <w:noProof/>
            <w:webHidden/>
          </w:rPr>
          <w:fldChar w:fldCharType="end"/>
        </w:r>
      </w:hyperlink>
    </w:p>
    <w:p w14:paraId="6FE38A53" w14:textId="5002089D" w:rsidR="0056409B" w:rsidRPr="0056409B" w:rsidRDefault="00BF4553" w:rsidP="0056409B">
      <w:pPr>
        <w:pStyle w:val="TOC1"/>
        <w:rPr>
          <w:rFonts w:ascii="Arial" w:eastAsiaTheme="minorEastAsia" w:hAnsi="Arial" w:cs="Arial"/>
          <w:noProof/>
        </w:rPr>
      </w:pPr>
      <w:hyperlink w:anchor="_Toc10095963" w:history="1">
        <w:r w:rsidR="0056409B" w:rsidRPr="0056409B">
          <w:rPr>
            <w:rStyle w:val="Hyperlink"/>
            <w:rFonts w:ascii="Arial" w:hAnsi="Arial"/>
          </w:rPr>
          <w:t>3: Cases Reserved</w:t>
        </w:r>
        <w:r w:rsidR="0056409B" w:rsidRPr="0056409B">
          <w:rPr>
            <w:rFonts w:ascii="Arial" w:hAnsi="Arial" w:cs="Arial"/>
            <w:noProof/>
            <w:webHidden/>
          </w:rPr>
          <w:tab/>
        </w:r>
        <w:r w:rsidR="0056409B" w:rsidRPr="0056409B">
          <w:rPr>
            <w:rFonts w:ascii="Arial" w:hAnsi="Arial" w:cs="Arial"/>
            <w:noProof/>
            <w:webHidden/>
          </w:rPr>
          <w:fldChar w:fldCharType="begin"/>
        </w:r>
        <w:r w:rsidR="0056409B" w:rsidRPr="0056409B">
          <w:rPr>
            <w:rFonts w:ascii="Arial" w:hAnsi="Arial" w:cs="Arial"/>
            <w:noProof/>
            <w:webHidden/>
          </w:rPr>
          <w:instrText xml:space="preserve"> PAGEREF _Toc10095963 \h </w:instrText>
        </w:r>
        <w:r w:rsidR="0056409B" w:rsidRPr="0056409B">
          <w:rPr>
            <w:rFonts w:ascii="Arial" w:hAnsi="Arial" w:cs="Arial"/>
            <w:noProof/>
            <w:webHidden/>
          </w:rPr>
        </w:r>
        <w:r w:rsidR="0056409B" w:rsidRPr="0056409B">
          <w:rPr>
            <w:rFonts w:ascii="Arial" w:hAnsi="Arial" w:cs="Arial"/>
            <w:noProof/>
            <w:webHidden/>
          </w:rPr>
          <w:fldChar w:fldCharType="separate"/>
        </w:r>
        <w:r w:rsidR="002B3A36">
          <w:rPr>
            <w:rFonts w:ascii="Arial" w:hAnsi="Arial" w:cs="Arial"/>
            <w:noProof/>
            <w:webHidden/>
          </w:rPr>
          <w:t>11</w:t>
        </w:r>
        <w:r w:rsidR="0056409B" w:rsidRPr="0056409B">
          <w:rPr>
            <w:rFonts w:ascii="Arial" w:hAnsi="Arial" w:cs="Arial"/>
            <w:noProof/>
            <w:webHidden/>
          </w:rPr>
          <w:fldChar w:fldCharType="end"/>
        </w:r>
      </w:hyperlink>
    </w:p>
    <w:p w14:paraId="073E956E" w14:textId="28114072" w:rsidR="0056409B" w:rsidRPr="0056409B" w:rsidRDefault="00BF4553" w:rsidP="0056409B">
      <w:pPr>
        <w:pStyle w:val="TOC1"/>
        <w:rPr>
          <w:rFonts w:ascii="Arial" w:eastAsiaTheme="minorEastAsia" w:hAnsi="Arial" w:cs="Arial"/>
          <w:noProof/>
        </w:rPr>
      </w:pPr>
      <w:hyperlink w:anchor="_Toc10095964" w:history="1">
        <w:r w:rsidR="0056409B" w:rsidRPr="0056409B">
          <w:rPr>
            <w:rStyle w:val="Hyperlink"/>
            <w:rFonts w:ascii="Arial" w:hAnsi="Arial"/>
          </w:rPr>
          <w:t>4: Original Jurisdiction</w:t>
        </w:r>
        <w:r w:rsidR="0056409B" w:rsidRPr="0056409B">
          <w:rPr>
            <w:rFonts w:ascii="Arial" w:hAnsi="Arial" w:cs="Arial"/>
            <w:noProof/>
            <w:webHidden/>
          </w:rPr>
          <w:tab/>
        </w:r>
        <w:r w:rsidR="0056409B" w:rsidRPr="0056409B">
          <w:rPr>
            <w:rFonts w:ascii="Arial" w:hAnsi="Arial" w:cs="Arial"/>
            <w:noProof/>
            <w:webHidden/>
          </w:rPr>
          <w:fldChar w:fldCharType="begin"/>
        </w:r>
        <w:r w:rsidR="0056409B" w:rsidRPr="0056409B">
          <w:rPr>
            <w:rFonts w:ascii="Arial" w:hAnsi="Arial" w:cs="Arial"/>
            <w:noProof/>
            <w:webHidden/>
          </w:rPr>
          <w:instrText xml:space="preserve"> PAGEREF _Toc10095964 \h </w:instrText>
        </w:r>
        <w:r w:rsidR="0056409B" w:rsidRPr="0056409B">
          <w:rPr>
            <w:rFonts w:ascii="Arial" w:hAnsi="Arial" w:cs="Arial"/>
            <w:noProof/>
            <w:webHidden/>
          </w:rPr>
        </w:r>
        <w:r w:rsidR="0056409B" w:rsidRPr="0056409B">
          <w:rPr>
            <w:rFonts w:ascii="Arial" w:hAnsi="Arial" w:cs="Arial"/>
            <w:noProof/>
            <w:webHidden/>
          </w:rPr>
          <w:fldChar w:fldCharType="separate"/>
        </w:r>
        <w:r w:rsidR="002B3A36">
          <w:rPr>
            <w:rFonts w:ascii="Arial" w:hAnsi="Arial" w:cs="Arial"/>
            <w:noProof/>
            <w:webHidden/>
          </w:rPr>
          <w:t>23</w:t>
        </w:r>
        <w:r w:rsidR="0056409B" w:rsidRPr="0056409B">
          <w:rPr>
            <w:rFonts w:ascii="Arial" w:hAnsi="Arial" w:cs="Arial"/>
            <w:noProof/>
            <w:webHidden/>
          </w:rPr>
          <w:fldChar w:fldCharType="end"/>
        </w:r>
      </w:hyperlink>
    </w:p>
    <w:p w14:paraId="06F7596F" w14:textId="713C43B2" w:rsidR="0056409B" w:rsidRPr="0056409B" w:rsidRDefault="00BF4553" w:rsidP="0056409B">
      <w:pPr>
        <w:pStyle w:val="TOC1"/>
        <w:rPr>
          <w:rFonts w:ascii="Arial" w:eastAsiaTheme="minorEastAsia" w:hAnsi="Arial" w:cs="Arial"/>
          <w:noProof/>
        </w:rPr>
      </w:pPr>
      <w:hyperlink w:anchor="_Toc10095965" w:history="1">
        <w:r w:rsidR="0056409B" w:rsidRPr="0056409B">
          <w:rPr>
            <w:rStyle w:val="Hyperlink"/>
            <w:rFonts w:ascii="Arial" w:hAnsi="Arial"/>
          </w:rPr>
          <w:t>5: Section 40 Removal</w:t>
        </w:r>
        <w:r w:rsidR="0056409B" w:rsidRPr="0056409B">
          <w:rPr>
            <w:rFonts w:ascii="Arial" w:hAnsi="Arial" w:cs="Arial"/>
            <w:noProof/>
            <w:webHidden/>
          </w:rPr>
          <w:tab/>
        </w:r>
        <w:r w:rsidR="0056409B" w:rsidRPr="0056409B">
          <w:rPr>
            <w:rFonts w:ascii="Arial" w:hAnsi="Arial" w:cs="Arial"/>
            <w:noProof/>
            <w:webHidden/>
          </w:rPr>
          <w:fldChar w:fldCharType="begin"/>
        </w:r>
        <w:r w:rsidR="0056409B" w:rsidRPr="0056409B">
          <w:rPr>
            <w:rFonts w:ascii="Arial" w:hAnsi="Arial" w:cs="Arial"/>
            <w:noProof/>
            <w:webHidden/>
          </w:rPr>
          <w:instrText xml:space="preserve"> PAGEREF _Toc10095965 \h </w:instrText>
        </w:r>
        <w:r w:rsidR="0056409B" w:rsidRPr="0056409B">
          <w:rPr>
            <w:rFonts w:ascii="Arial" w:hAnsi="Arial" w:cs="Arial"/>
            <w:noProof/>
            <w:webHidden/>
          </w:rPr>
        </w:r>
        <w:r w:rsidR="0056409B" w:rsidRPr="0056409B">
          <w:rPr>
            <w:rFonts w:ascii="Arial" w:hAnsi="Arial" w:cs="Arial"/>
            <w:noProof/>
            <w:webHidden/>
          </w:rPr>
          <w:fldChar w:fldCharType="separate"/>
        </w:r>
        <w:r w:rsidR="002B3A36">
          <w:rPr>
            <w:rFonts w:ascii="Arial" w:hAnsi="Arial" w:cs="Arial"/>
            <w:noProof/>
            <w:webHidden/>
          </w:rPr>
          <w:t>2</w:t>
        </w:r>
        <w:r w:rsidR="00B154CB">
          <w:rPr>
            <w:rFonts w:ascii="Arial" w:hAnsi="Arial" w:cs="Arial"/>
            <w:noProof/>
            <w:webHidden/>
          </w:rPr>
          <w:t>5</w:t>
        </w:r>
        <w:r w:rsidR="0056409B" w:rsidRPr="0056409B">
          <w:rPr>
            <w:rFonts w:ascii="Arial" w:hAnsi="Arial" w:cs="Arial"/>
            <w:noProof/>
            <w:webHidden/>
          </w:rPr>
          <w:fldChar w:fldCharType="end"/>
        </w:r>
      </w:hyperlink>
    </w:p>
    <w:p w14:paraId="5A2E9AD7" w14:textId="796891A1" w:rsidR="0056409B" w:rsidRPr="0056409B" w:rsidRDefault="00BF4553" w:rsidP="0056409B">
      <w:pPr>
        <w:pStyle w:val="TOC1"/>
        <w:rPr>
          <w:rFonts w:ascii="Arial" w:eastAsiaTheme="minorEastAsia" w:hAnsi="Arial" w:cs="Arial"/>
          <w:noProof/>
        </w:rPr>
      </w:pPr>
      <w:hyperlink w:anchor="_Toc10095966" w:history="1">
        <w:r w:rsidR="0056409B" w:rsidRPr="0056409B">
          <w:rPr>
            <w:rStyle w:val="Hyperlink"/>
            <w:rFonts w:ascii="Arial" w:hAnsi="Arial"/>
          </w:rPr>
          <w:t>6: Special Leave Granted</w:t>
        </w:r>
        <w:r w:rsidR="0056409B" w:rsidRPr="0056409B">
          <w:rPr>
            <w:rFonts w:ascii="Arial" w:hAnsi="Arial" w:cs="Arial"/>
            <w:noProof/>
            <w:webHidden/>
          </w:rPr>
          <w:tab/>
        </w:r>
        <w:r w:rsidR="00B154CB">
          <w:rPr>
            <w:rFonts w:ascii="Arial" w:hAnsi="Arial" w:cs="Arial"/>
            <w:noProof/>
            <w:webHidden/>
          </w:rPr>
          <w:t>29</w:t>
        </w:r>
      </w:hyperlink>
    </w:p>
    <w:p w14:paraId="48F707B1" w14:textId="78DDAB79" w:rsidR="0056409B" w:rsidRPr="0056409B" w:rsidRDefault="00BF4553" w:rsidP="0056409B">
      <w:pPr>
        <w:pStyle w:val="TOC1"/>
        <w:rPr>
          <w:rFonts w:ascii="Arial" w:eastAsiaTheme="minorEastAsia" w:hAnsi="Arial" w:cs="Arial"/>
          <w:noProof/>
        </w:rPr>
      </w:pPr>
      <w:hyperlink w:anchor="_Toc10095967" w:history="1">
        <w:r w:rsidR="0056409B" w:rsidRPr="0056409B">
          <w:rPr>
            <w:rStyle w:val="Hyperlink"/>
            <w:rFonts w:ascii="Arial" w:hAnsi="Arial"/>
          </w:rPr>
          <w:t>7: Cases Not Proceeding or Vacated</w:t>
        </w:r>
        <w:r w:rsidR="0056409B" w:rsidRPr="0056409B">
          <w:rPr>
            <w:rFonts w:ascii="Arial" w:hAnsi="Arial" w:cs="Arial"/>
            <w:noProof/>
            <w:webHidden/>
          </w:rPr>
          <w:tab/>
        </w:r>
        <w:r w:rsidR="0056409B" w:rsidRPr="0056409B">
          <w:rPr>
            <w:rFonts w:ascii="Arial" w:hAnsi="Arial" w:cs="Arial"/>
            <w:noProof/>
            <w:webHidden/>
          </w:rPr>
          <w:fldChar w:fldCharType="begin"/>
        </w:r>
        <w:r w:rsidR="0056409B" w:rsidRPr="0056409B">
          <w:rPr>
            <w:rFonts w:ascii="Arial" w:hAnsi="Arial" w:cs="Arial"/>
            <w:noProof/>
            <w:webHidden/>
          </w:rPr>
          <w:instrText xml:space="preserve"> PAGEREF _Toc10095967 \h </w:instrText>
        </w:r>
        <w:r w:rsidR="0056409B" w:rsidRPr="0056409B">
          <w:rPr>
            <w:rFonts w:ascii="Arial" w:hAnsi="Arial" w:cs="Arial"/>
            <w:noProof/>
            <w:webHidden/>
          </w:rPr>
        </w:r>
        <w:r w:rsidR="0056409B" w:rsidRPr="0056409B">
          <w:rPr>
            <w:rFonts w:ascii="Arial" w:hAnsi="Arial" w:cs="Arial"/>
            <w:noProof/>
            <w:webHidden/>
          </w:rPr>
          <w:fldChar w:fldCharType="separate"/>
        </w:r>
        <w:r w:rsidR="002B3A36">
          <w:rPr>
            <w:rFonts w:ascii="Arial" w:hAnsi="Arial" w:cs="Arial"/>
            <w:noProof/>
            <w:webHidden/>
          </w:rPr>
          <w:t>42</w:t>
        </w:r>
        <w:r w:rsidR="0056409B" w:rsidRPr="0056409B">
          <w:rPr>
            <w:rFonts w:ascii="Arial" w:hAnsi="Arial" w:cs="Arial"/>
            <w:noProof/>
            <w:webHidden/>
          </w:rPr>
          <w:fldChar w:fldCharType="end"/>
        </w:r>
      </w:hyperlink>
    </w:p>
    <w:p w14:paraId="47EEE61F" w14:textId="34DB691C" w:rsidR="0056409B" w:rsidRPr="0056409B" w:rsidRDefault="00BF4553" w:rsidP="0056409B">
      <w:pPr>
        <w:pStyle w:val="TOC1"/>
        <w:rPr>
          <w:rFonts w:ascii="Arial" w:eastAsiaTheme="minorEastAsia" w:hAnsi="Arial" w:cs="Arial"/>
          <w:noProof/>
        </w:rPr>
      </w:pPr>
      <w:hyperlink w:anchor="_Toc10095968" w:history="1">
        <w:r w:rsidR="0056409B" w:rsidRPr="0056409B">
          <w:rPr>
            <w:rStyle w:val="Hyperlink"/>
            <w:rFonts w:ascii="Arial" w:hAnsi="Arial"/>
          </w:rPr>
          <w:t>8: Special Leave Refused</w:t>
        </w:r>
        <w:r w:rsidR="0056409B" w:rsidRPr="0056409B">
          <w:rPr>
            <w:rFonts w:ascii="Arial" w:hAnsi="Arial" w:cs="Arial"/>
            <w:noProof/>
            <w:webHidden/>
          </w:rPr>
          <w:tab/>
        </w:r>
        <w:r w:rsidR="0056409B" w:rsidRPr="0056409B">
          <w:rPr>
            <w:rFonts w:ascii="Arial" w:hAnsi="Arial" w:cs="Arial"/>
            <w:noProof/>
            <w:webHidden/>
          </w:rPr>
          <w:fldChar w:fldCharType="begin"/>
        </w:r>
        <w:r w:rsidR="0056409B" w:rsidRPr="0056409B">
          <w:rPr>
            <w:rFonts w:ascii="Arial" w:hAnsi="Arial" w:cs="Arial"/>
            <w:noProof/>
            <w:webHidden/>
          </w:rPr>
          <w:instrText xml:space="preserve"> PAGEREF _Toc10095968 \h </w:instrText>
        </w:r>
        <w:r w:rsidR="0056409B" w:rsidRPr="0056409B">
          <w:rPr>
            <w:rFonts w:ascii="Arial" w:hAnsi="Arial" w:cs="Arial"/>
            <w:noProof/>
            <w:webHidden/>
          </w:rPr>
        </w:r>
        <w:r w:rsidR="0056409B" w:rsidRPr="0056409B">
          <w:rPr>
            <w:rFonts w:ascii="Arial" w:hAnsi="Arial" w:cs="Arial"/>
            <w:noProof/>
            <w:webHidden/>
          </w:rPr>
          <w:fldChar w:fldCharType="separate"/>
        </w:r>
        <w:r w:rsidR="002B3A36">
          <w:rPr>
            <w:rFonts w:ascii="Arial" w:hAnsi="Arial" w:cs="Arial"/>
            <w:noProof/>
            <w:webHidden/>
          </w:rPr>
          <w:t>43</w:t>
        </w:r>
        <w:r w:rsidR="0056409B" w:rsidRPr="0056409B">
          <w:rPr>
            <w:rFonts w:ascii="Arial" w:hAnsi="Arial" w:cs="Arial"/>
            <w:noProof/>
            <w:webHidden/>
          </w:rPr>
          <w:fldChar w:fldCharType="end"/>
        </w:r>
      </w:hyperlink>
    </w:p>
    <w:p w14:paraId="32FEFE6A" w14:textId="77777777" w:rsidR="0056409B" w:rsidRPr="0056409B" w:rsidRDefault="0056409B" w:rsidP="0056409B">
      <w:pPr>
        <w:rPr>
          <w:rFonts w:ascii="Arial" w:hAnsi="Arial" w:cs="Arial"/>
        </w:rPr>
      </w:pPr>
      <w:r w:rsidRPr="0056409B">
        <w:rPr>
          <w:rFonts w:ascii="Arial" w:hAnsi="Arial" w:cs="Arial"/>
        </w:rPr>
        <w:fldChar w:fldCharType="end"/>
      </w:r>
    </w:p>
    <w:p w14:paraId="7B730976" w14:textId="77777777" w:rsidR="0056409B" w:rsidRPr="0056409B" w:rsidRDefault="0056409B" w:rsidP="0056409B">
      <w:pPr>
        <w:rPr>
          <w:rFonts w:ascii="Arial" w:hAnsi="Arial" w:cs="Arial"/>
        </w:rPr>
      </w:pPr>
    </w:p>
    <w:p w14:paraId="073EF5B9" w14:textId="77777777" w:rsidR="0056409B" w:rsidRPr="0056409B" w:rsidRDefault="0056409B" w:rsidP="0056409B">
      <w:pPr>
        <w:pStyle w:val="Heading1"/>
        <w:rPr>
          <w:rFonts w:ascii="Arial" w:hAnsi="Arial"/>
        </w:rPr>
      </w:pPr>
      <w:bookmarkStart w:id="14" w:name="_Toc285634919"/>
      <w:bookmarkStart w:id="15" w:name="_Toc356829058"/>
      <w:bookmarkStart w:id="16" w:name="_Ref474848237"/>
      <w:bookmarkStart w:id="17" w:name="_Toc479608272"/>
      <w:bookmarkStart w:id="18" w:name="_Toc10095961"/>
      <w:bookmarkStart w:id="19" w:name="_Toc209256216"/>
      <w:bookmarkStart w:id="20" w:name="_Toc270610021"/>
      <w:r w:rsidRPr="0056409B">
        <w:rPr>
          <w:rFonts w:ascii="Arial" w:hAnsi="Arial"/>
        </w:rPr>
        <w:t>1: Summary of New Entries</w:t>
      </w:r>
      <w:bookmarkEnd w:id="14"/>
      <w:bookmarkEnd w:id="15"/>
      <w:bookmarkEnd w:id="16"/>
      <w:bookmarkEnd w:id="17"/>
      <w:bookmarkEnd w:id="18"/>
    </w:p>
    <w:p w14:paraId="15656572" w14:textId="77777777" w:rsidR="0056409B" w:rsidRPr="0056409B" w:rsidRDefault="0056409B" w:rsidP="0056409B">
      <w:pPr>
        <w:rPr>
          <w:rFonts w:ascii="Arial" w:hAnsi="Arial" w:cs="Arial"/>
        </w:rPr>
      </w:pPr>
    </w:p>
    <w:p w14:paraId="6DF17278" w14:textId="77777777" w:rsidR="0056409B" w:rsidRPr="0056409B" w:rsidRDefault="00BF4553" w:rsidP="0056409B">
      <w:pPr>
        <w:spacing w:beforeLines="60" w:before="144" w:afterLines="60" w:after="144"/>
        <w:ind w:left="-112"/>
        <w:rPr>
          <w:rFonts w:ascii="Arial" w:hAnsi="Arial" w:cs="Arial"/>
          <w:sz w:val="28"/>
          <w:szCs w:val="28"/>
        </w:rPr>
      </w:pPr>
      <w:hyperlink w:anchor="_1:_Cases_Handed_2" w:history="1">
        <w:r w:rsidR="0056409B" w:rsidRPr="0056409B">
          <w:rPr>
            <w:rStyle w:val="Hyperlink"/>
            <w:rFonts w:ascii="Arial" w:hAnsi="Arial"/>
            <w:sz w:val="28"/>
            <w:szCs w:val="28"/>
          </w:rPr>
          <w:t>2: Cases Handed Down</w:t>
        </w:r>
      </w:hyperlink>
    </w:p>
    <w:tbl>
      <w:tblPr>
        <w:tblW w:w="8472" w:type="dxa"/>
        <w:tblLook w:val="0000" w:firstRow="0" w:lastRow="0" w:firstColumn="0" w:lastColumn="0" w:noHBand="0" w:noVBand="0"/>
      </w:tblPr>
      <w:tblGrid>
        <w:gridCol w:w="5495"/>
        <w:gridCol w:w="2977"/>
      </w:tblGrid>
      <w:tr w:rsidR="0056409B" w:rsidRPr="0056409B" w14:paraId="038A98DB"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tcPr>
          <w:p w14:paraId="62C15E4D" w14:textId="77777777" w:rsidR="0056409B" w:rsidRPr="0056409B" w:rsidRDefault="0056409B" w:rsidP="0078441C">
            <w:pPr>
              <w:pStyle w:val="Title3"/>
              <w:spacing w:beforeLines="60" w:before="144" w:afterLines="60" w:after="144"/>
              <w:jc w:val="left"/>
              <w:rPr>
                <w:rFonts w:ascii="Arial" w:hAnsi="Arial" w:cs="Arial"/>
                <w:b/>
                <w:b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2F4BA1CA" w14:textId="77777777" w:rsidR="0056409B" w:rsidRPr="0056409B" w:rsidRDefault="0056409B" w:rsidP="0078441C">
            <w:pPr>
              <w:pStyle w:val="Title3"/>
              <w:spacing w:beforeLines="60" w:before="144" w:afterLines="60" w:after="144"/>
              <w:jc w:val="left"/>
              <w:rPr>
                <w:rFonts w:ascii="Arial" w:hAnsi="Arial" w:cs="Arial"/>
                <w:b/>
                <w:bCs/>
              </w:rPr>
            </w:pPr>
            <w:r w:rsidRPr="0056409B">
              <w:rPr>
                <w:rFonts w:ascii="Arial" w:hAnsi="Arial" w:cs="Arial"/>
                <w:b/>
                <w:bCs/>
              </w:rPr>
              <w:t>Title</w:t>
            </w:r>
          </w:p>
        </w:tc>
      </w:tr>
      <w:tr w:rsidR="0056409B" w:rsidRPr="0056409B" w14:paraId="0C7FB798"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7716AE32" w14:textId="1A9353C1" w:rsidR="0056409B" w:rsidRPr="00AE2E93" w:rsidRDefault="00DA76B2" w:rsidP="0078441C">
            <w:pPr>
              <w:pStyle w:val="Title3"/>
              <w:spacing w:beforeLines="60" w:before="144" w:afterLines="60" w:after="144"/>
              <w:jc w:val="left"/>
              <w:rPr>
                <w:rFonts w:ascii="Arial" w:hAnsi="Arial" w:cs="Arial"/>
                <w:i/>
                <w:iCs/>
                <w:sz w:val="24"/>
                <w:szCs w:val="24"/>
              </w:rPr>
            </w:pPr>
            <w:r w:rsidRPr="00AE2E93">
              <w:rPr>
                <w:rFonts w:ascii="Arial" w:hAnsi="Arial" w:cs="Arial"/>
                <w:i/>
                <w:iCs/>
                <w:sz w:val="24"/>
                <w:szCs w:val="24"/>
              </w:rPr>
              <w:t>C</w:t>
            </w:r>
            <w:r w:rsidRPr="00AE2E93">
              <w:rPr>
                <w:rFonts w:ascii="Arial" w:hAnsi="Arial" w:cs="Arial"/>
                <w:i/>
                <w:iCs/>
                <w:noProof/>
                <w:sz w:val="24"/>
                <w:szCs w:val="24"/>
              </w:rPr>
              <w:t>BI Constructions Pty Ltd v Chevron Australia</w:t>
            </w:r>
          </w:p>
        </w:tc>
        <w:tc>
          <w:tcPr>
            <w:tcW w:w="2977" w:type="dxa"/>
            <w:tcBorders>
              <w:top w:val="single" w:sz="4" w:space="0" w:color="auto"/>
              <w:left w:val="single" w:sz="4" w:space="0" w:color="auto"/>
              <w:bottom w:val="single" w:sz="4" w:space="0" w:color="auto"/>
              <w:right w:val="single" w:sz="4" w:space="0" w:color="auto"/>
            </w:tcBorders>
            <w:vAlign w:val="center"/>
          </w:tcPr>
          <w:p w14:paraId="3C25AD8C" w14:textId="10B94DC3" w:rsidR="0056409B" w:rsidRPr="00AE2E93" w:rsidRDefault="00DA76B2" w:rsidP="0078441C">
            <w:pPr>
              <w:jc w:val="left"/>
              <w:rPr>
                <w:rFonts w:ascii="Arial" w:hAnsi="Arial" w:cs="Arial"/>
                <w:sz w:val="24"/>
                <w:szCs w:val="24"/>
              </w:rPr>
            </w:pPr>
            <w:r w:rsidRPr="00AE2E93">
              <w:rPr>
                <w:rFonts w:ascii="Arial" w:hAnsi="Arial" w:cs="Arial"/>
                <w:sz w:val="24"/>
                <w:szCs w:val="24"/>
              </w:rPr>
              <w:t>Arbitration</w:t>
            </w:r>
          </w:p>
        </w:tc>
      </w:tr>
      <w:tr w:rsidR="0056409B" w:rsidRPr="0056409B" w14:paraId="1641D2DD"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1AB2ECA1" w14:textId="26DD7E87" w:rsidR="0056409B" w:rsidRPr="00AE2E93" w:rsidRDefault="00DA76B2" w:rsidP="0078441C">
            <w:pPr>
              <w:pStyle w:val="Title3"/>
              <w:spacing w:beforeLines="60" w:before="144" w:afterLines="60" w:after="144"/>
              <w:jc w:val="left"/>
              <w:rPr>
                <w:rFonts w:ascii="Arial" w:hAnsi="Arial" w:cs="Arial"/>
                <w:i/>
                <w:iCs/>
                <w:sz w:val="24"/>
                <w:szCs w:val="24"/>
              </w:rPr>
            </w:pPr>
            <w:r w:rsidRPr="00AE2E93">
              <w:rPr>
                <w:rFonts w:ascii="Arial" w:hAnsi="Arial" w:cs="Arial"/>
                <w:i/>
                <w:iCs/>
                <w:sz w:val="24"/>
                <w:szCs w:val="24"/>
              </w:rPr>
              <w:t>Tesseract International Pty Ltd v Pascale Construction Pty Ltd</w:t>
            </w:r>
          </w:p>
        </w:tc>
        <w:tc>
          <w:tcPr>
            <w:tcW w:w="2977" w:type="dxa"/>
            <w:tcBorders>
              <w:top w:val="single" w:sz="4" w:space="0" w:color="auto"/>
              <w:left w:val="single" w:sz="4" w:space="0" w:color="auto"/>
              <w:bottom w:val="single" w:sz="4" w:space="0" w:color="auto"/>
              <w:right w:val="single" w:sz="4" w:space="0" w:color="auto"/>
            </w:tcBorders>
            <w:vAlign w:val="center"/>
          </w:tcPr>
          <w:p w14:paraId="5D2CAEFC" w14:textId="074733AA" w:rsidR="0056409B" w:rsidRPr="00AE2E93" w:rsidRDefault="00DA76B2" w:rsidP="0078441C">
            <w:pPr>
              <w:jc w:val="left"/>
              <w:rPr>
                <w:rFonts w:ascii="Arial" w:hAnsi="Arial" w:cs="Arial"/>
                <w:sz w:val="24"/>
                <w:szCs w:val="24"/>
              </w:rPr>
            </w:pPr>
            <w:r w:rsidRPr="00AE2E93">
              <w:rPr>
                <w:rFonts w:ascii="Arial" w:hAnsi="Arial" w:cs="Arial"/>
                <w:sz w:val="24"/>
                <w:szCs w:val="24"/>
              </w:rPr>
              <w:t>Arbitration</w:t>
            </w:r>
          </w:p>
        </w:tc>
      </w:tr>
      <w:tr w:rsidR="0056409B" w:rsidRPr="0056409B" w14:paraId="7A1E8343"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76432F8A" w14:textId="304E5E1A" w:rsidR="0056409B" w:rsidRPr="00AE2E93" w:rsidRDefault="00DA76B2" w:rsidP="0078441C">
            <w:pPr>
              <w:pStyle w:val="Title3"/>
              <w:spacing w:beforeLines="60" w:before="144" w:afterLines="60" w:after="144"/>
              <w:jc w:val="left"/>
              <w:rPr>
                <w:rFonts w:ascii="Arial" w:hAnsi="Arial" w:cs="Arial"/>
                <w:i/>
                <w:iCs/>
                <w:sz w:val="24"/>
                <w:szCs w:val="24"/>
              </w:rPr>
            </w:pPr>
            <w:r w:rsidRPr="00AE2E93">
              <w:rPr>
                <w:rFonts w:ascii="Arial" w:hAnsi="Arial" w:cs="Arial"/>
                <w:i/>
                <w:iCs/>
                <w:sz w:val="24"/>
                <w:szCs w:val="24"/>
              </w:rPr>
              <w:t>Cook (a pseudonym) v The King</w:t>
            </w:r>
          </w:p>
        </w:tc>
        <w:tc>
          <w:tcPr>
            <w:tcW w:w="2977" w:type="dxa"/>
            <w:tcBorders>
              <w:top w:val="single" w:sz="4" w:space="0" w:color="auto"/>
              <w:left w:val="single" w:sz="4" w:space="0" w:color="auto"/>
              <w:bottom w:val="single" w:sz="4" w:space="0" w:color="auto"/>
              <w:right w:val="single" w:sz="4" w:space="0" w:color="auto"/>
            </w:tcBorders>
            <w:vAlign w:val="center"/>
          </w:tcPr>
          <w:p w14:paraId="0A83B760" w14:textId="1A0A446E" w:rsidR="0056409B" w:rsidRPr="00AE2E93" w:rsidRDefault="00DA76B2" w:rsidP="0078441C">
            <w:pPr>
              <w:jc w:val="left"/>
              <w:rPr>
                <w:rFonts w:ascii="Arial" w:hAnsi="Arial" w:cs="Arial"/>
                <w:sz w:val="24"/>
                <w:szCs w:val="24"/>
              </w:rPr>
            </w:pPr>
            <w:r w:rsidRPr="00AE2E93">
              <w:rPr>
                <w:rFonts w:ascii="Arial" w:hAnsi="Arial" w:cs="Arial"/>
                <w:sz w:val="24"/>
                <w:szCs w:val="24"/>
              </w:rPr>
              <w:t>Criminal Law</w:t>
            </w:r>
          </w:p>
        </w:tc>
      </w:tr>
      <w:tr w:rsidR="0056409B" w:rsidRPr="0056409B" w14:paraId="337D3C0E"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7F9E93AD" w14:textId="42404CD1" w:rsidR="0056409B" w:rsidRPr="00AE2E93" w:rsidRDefault="00DA76B2" w:rsidP="0078441C">
            <w:pPr>
              <w:pStyle w:val="Title3"/>
              <w:spacing w:beforeLines="60" w:before="144" w:afterLines="60" w:after="144"/>
              <w:jc w:val="left"/>
              <w:rPr>
                <w:rFonts w:ascii="Arial" w:hAnsi="Arial" w:cs="Arial"/>
                <w:i/>
                <w:iCs/>
                <w:sz w:val="24"/>
                <w:szCs w:val="24"/>
              </w:rPr>
            </w:pPr>
            <w:r w:rsidRPr="00AE2E93">
              <w:rPr>
                <w:rFonts w:ascii="Arial" w:hAnsi="Arial" w:cs="Arial"/>
                <w:i/>
                <w:iCs/>
                <w:sz w:val="24"/>
                <w:szCs w:val="24"/>
              </w:rPr>
              <w:t xml:space="preserve">BQ v The King </w:t>
            </w:r>
          </w:p>
        </w:tc>
        <w:tc>
          <w:tcPr>
            <w:tcW w:w="2977" w:type="dxa"/>
            <w:tcBorders>
              <w:top w:val="single" w:sz="4" w:space="0" w:color="auto"/>
              <w:left w:val="single" w:sz="4" w:space="0" w:color="auto"/>
              <w:bottom w:val="single" w:sz="4" w:space="0" w:color="auto"/>
              <w:right w:val="single" w:sz="4" w:space="0" w:color="auto"/>
            </w:tcBorders>
            <w:vAlign w:val="center"/>
          </w:tcPr>
          <w:p w14:paraId="01945B3F" w14:textId="4961FD76" w:rsidR="0056409B" w:rsidRPr="00AE2E93" w:rsidRDefault="00DA76B2" w:rsidP="0078441C">
            <w:pPr>
              <w:jc w:val="left"/>
              <w:rPr>
                <w:rFonts w:ascii="Arial" w:hAnsi="Arial" w:cs="Arial"/>
                <w:sz w:val="24"/>
                <w:szCs w:val="24"/>
              </w:rPr>
            </w:pPr>
            <w:r w:rsidRPr="00AE2E93">
              <w:rPr>
                <w:rFonts w:ascii="Arial" w:hAnsi="Arial" w:cs="Arial"/>
                <w:sz w:val="24"/>
                <w:szCs w:val="24"/>
              </w:rPr>
              <w:t>Evidence</w:t>
            </w:r>
          </w:p>
        </w:tc>
      </w:tr>
      <w:tr w:rsidR="00DA76B2" w:rsidRPr="0056409B" w14:paraId="6EF967E5"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07B84423" w14:textId="2E77D8E8" w:rsidR="00DA76B2" w:rsidRPr="00AE2E93" w:rsidRDefault="00B47D34" w:rsidP="0078441C">
            <w:pPr>
              <w:pStyle w:val="Title3"/>
              <w:spacing w:beforeLines="60" w:before="144" w:afterLines="60" w:after="144"/>
              <w:jc w:val="left"/>
              <w:rPr>
                <w:rFonts w:ascii="Arial" w:hAnsi="Arial" w:cs="Arial"/>
                <w:i/>
                <w:iCs/>
                <w:sz w:val="24"/>
                <w:szCs w:val="24"/>
              </w:rPr>
            </w:pPr>
            <w:r w:rsidRPr="00AE2E93">
              <w:rPr>
                <w:rFonts w:ascii="Arial" w:hAnsi="Arial" w:cs="Arial"/>
                <w:i/>
                <w:iCs/>
                <w:sz w:val="24"/>
                <w:szCs w:val="24"/>
              </w:rPr>
              <w:t>Steven Moore (a pseudonym) v The King</w:t>
            </w:r>
          </w:p>
        </w:tc>
        <w:tc>
          <w:tcPr>
            <w:tcW w:w="2977" w:type="dxa"/>
            <w:tcBorders>
              <w:top w:val="single" w:sz="4" w:space="0" w:color="auto"/>
              <w:left w:val="single" w:sz="4" w:space="0" w:color="auto"/>
              <w:bottom w:val="single" w:sz="4" w:space="0" w:color="auto"/>
              <w:right w:val="single" w:sz="4" w:space="0" w:color="auto"/>
            </w:tcBorders>
            <w:vAlign w:val="center"/>
          </w:tcPr>
          <w:p w14:paraId="431A9CAD" w14:textId="4BBF83FA" w:rsidR="00DA76B2" w:rsidRPr="00AE2E93" w:rsidRDefault="00B47D34" w:rsidP="0078441C">
            <w:pPr>
              <w:jc w:val="left"/>
              <w:rPr>
                <w:rFonts w:ascii="Arial" w:hAnsi="Arial" w:cs="Arial"/>
                <w:sz w:val="24"/>
                <w:szCs w:val="24"/>
              </w:rPr>
            </w:pPr>
            <w:r w:rsidRPr="00AE2E93">
              <w:rPr>
                <w:rFonts w:ascii="Arial" w:hAnsi="Arial" w:cs="Arial"/>
                <w:sz w:val="24"/>
                <w:szCs w:val="24"/>
              </w:rPr>
              <w:t>Evidence</w:t>
            </w:r>
          </w:p>
        </w:tc>
      </w:tr>
      <w:tr w:rsidR="00DA76B2" w:rsidRPr="0056409B" w14:paraId="297DC9B6"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4ECE9BA8" w14:textId="63267BA7" w:rsidR="00DA76B2" w:rsidRPr="00AE2E93" w:rsidRDefault="00B47D34" w:rsidP="0078441C">
            <w:pPr>
              <w:pStyle w:val="Title3"/>
              <w:spacing w:beforeLines="60" w:before="144" w:afterLines="60" w:after="144"/>
              <w:jc w:val="left"/>
              <w:rPr>
                <w:rFonts w:ascii="Arial" w:hAnsi="Arial" w:cs="Arial"/>
                <w:i/>
                <w:iCs/>
                <w:sz w:val="24"/>
                <w:szCs w:val="24"/>
              </w:rPr>
            </w:pPr>
            <w:proofErr w:type="spellStart"/>
            <w:r w:rsidRPr="00AE2E93">
              <w:rPr>
                <w:rFonts w:ascii="Arial" w:hAnsi="Arial" w:cs="Arial"/>
                <w:i/>
                <w:iCs/>
                <w:sz w:val="24"/>
                <w:szCs w:val="24"/>
              </w:rPr>
              <w:t>Mallonland</w:t>
            </w:r>
            <w:proofErr w:type="spellEnd"/>
            <w:r w:rsidRPr="00AE2E93">
              <w:rPr>
                <w:rFonts w:ascii="Arial" w:hAnsi="Arial" w:cs="Arial"/>
                <w:i/>
                <w:iCs/>
                <w:sz w:val="24"/>
                <w:szCs w:val="24"/>
              </w:rPr>
              <w:t xml:space="preserve"> Pty Ltd v Advanta Seeds Pty Ltd</w:t>
            </w:r>
          </w:p>
        </w:tc>
        <w:tc>
          <w:tcPr>
            <w:tcW w:w="2977" w:type="dxa"/>
            <w:tcBorders>
              <w:top w:val="single" w:sz="4" w:space="0" w:color="auto"/>
              <w:left w:val="single" w:sz="4" w:space="0" w:color="auto"/>
              <w:bottom w:val="single" w:sz="4" w:space="0" w:color="auto"/>
              <w:right w:val="single" w:sz="4" w:space="0" w:color="auto"/>
            </w:tcBorders>
            <w:vAlign w:val="center"/>
          </w:tcPr>
          <w:p w14:paraId="67364EE6" w14:textId="7C8D3A82" w:rsidR="00DA76B2" w:rsidRPr="00AE2E93" w:rsidRDefault="00B47D34" w:rsidP="0078441C">
            <w:pPr>
              <w:jc w:val="left"/>
              <w:rPr>
                <w:rFonts w:ascii="Arial" w:hAnsi="Arial" w:cs="Arial"/>
                <w:sz w:val="24"/>
                <w:szCs w:val="24"/>
              </w:rPr>
            </w:pPr>
            <w:r w:rsidRPr="00AE2E93">
              <w:rPr>
                <w:rFonts w:ascii="Arial" w:hAnsi="Arial" w:cs="Arial"/>
                <w:sz w:val="24"/>
                <w:szCs w:val="24"/>
              </w:rPr>
              <w:t>Negligence</w:t>
            </w:r>
          </w:p>
        </w:tc>
      </w:tr>
      <w:tr w:rsidR="00DA76B2" w:rsidRPr="0056409B" w14:paraId="0037CCBD"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6B2EE570" w14:textId="539E592A" w:rsidR="00DA76B2" w:rsidRPr="00AE2E93" w:rsidRDefault="00B47D34" w:rsidP="0078441C">
            <w:pPr>
              <w:pStyle w:val="Title3"/>
              <w:spacing w:beforeLines="60" w:before="144" w:afterLines="60" w:after="144"/>
              <w:jc w:val="left"/>
              <w:rPr>
                <w:rFonts w:ascii="Arial" w:hAnsi="Arial" w:cs="Arial"/>
                <w:i/>
                <w:iCs/>
                <w:sz w:val="24"/>
                <w:szCs w:val="24"/>
              </w:rPr>
            </w:pPr>
            <w:r w:rsidRPr="00AE2E93">
              <w:rPr>
                <w:rFonts w:ascii="Arial" w:hAnsi="Arial" w:cs="Arial"/>
                <w:i/>
                <w:iCs/>
                <w:sz w:val="24"/>
                <w:szCs w:val="24"/>
              </w:rPr>
              <w:t>Productivity Partners Pty Ltd v Australian Competition and Consumer Commission; Wills v Australian Competition and Consumer Commission</w:t>
            </w:r>
          </w:p>
        </w:tc>
        <w:tc>
          <w:tcPr>
            <w:tcW w:w="2977" w:type="dxa"/>
            <w:tcBorders>
              <w:top w:val="single" w:sz="4" w:space="0" w:color="auto"/>
              <w:left w:val="single" w:sz="4" w:space="0" w:color="auto"/>
              <w:bottom w:val="single" w:sz="4" w:space="0" w:color="auto"/>
              <w:right w:val="single" w:sz="4" w:space="0" w:color="auto"/>
            </w:tcBorders>
            <w:vAlign w:val="center"/>
          </w:tcPr>
          <w:p w14:paraId="0124EA29" w14:textId="2F4C8EE0" w:rsidR="00DA76B2" w:rsidRPr="00AE2E93" w:rsidRDefault="00B47D34" w:rsidP="0078441C">
            <w:pPr>
              <w:jc w:val="left"/>
              <w:rPr>
                <w:rFonts w:ascii="Arial" w:hAnsi="Arial" w:cs="Arial"/>
                <w:sz w:val="24"/>
                <w:szCs w:val="24"/>
              </w:rPr>
            </w:pPr>
            <w:r w:rsidRPr="00AE2E93">
              <w:rPr>
                <w:rFonts w:ascii="Arial" w:hAnsi="Arial" w:cs="Arial"/>
                <w:sz w:val="24"/>
                <w:szCs w:val="24"/>
              </w:rPr>
              <w:t>Trade Practices</w:t>
            </w:r>
          </w:p>
        </w:tc>
      </w:tr>
    </w:tbl>
    <w:p w14:paraId="6675B974" w14:textId="77777777" w:rsidR="0056409B" w:rsidRPr="0056409B" w:rsidRDefault="0056409B" w:rsidP="0056409B">
      <w:pPr>
        <w:spacing w:beforeLines="60" w:before="144" w:afterLines="60" w:after="144"/>
        <w:rPr>
          <w:rFonts w:ascii="Arial" w:hAnsi="Arial" w:cs="Arial"/>
        </w:rPr>
      </w:pPr>
      <w:bookmarkStart w:id="21" w:name="_Plaintiff_S297/2013_v"/>
      <w:bookmarkStart w:id="22" w:name="_Construction,_Forestry,_Mining_1"/>
      <w:bookmarkEnd w:id="21"/>
      <w:bookmarkEnd w:id="22"/>
    </w:p>
    <w:p w14:paraId="4D5890B6" w14:textId="77777777" w:rsidR="0056409B" w:rsidRPr="0056409B" w:rsidRDefault="00BF4553" w:rsidP="0056409B">
      <w:pPr>
        <w:keepNext/>
        <w:keepLines/>
        <w:spacing w:beforeLines="60" w:before="144" w:afterLines="60" w:after="144"/>
        <w:rPr>
          <w:rFonts w:ascii="Arial" w:hAnsi="Arial" w:cs="Arial"/>
          <w:sz w:val="28"/>
          <w:szCs w:val="28"/>
        </w:rPr>
      </w:pPr>
      <w:hyperlink w:anchor="_2:_Cases_Reserved" w:history="1">
        <w:r w:rsidR="0056409B" w:rsidRPr="0056409B">
          <w:rPr>
            <w:rStyle w:val="Hyperlink"/>
            <w:rFonts w:ascii="Arial" w:hAnsi="Arial"/>
            <w:sz w:val="28"/>
            <w:szCs w:val="28"/>
          </w:rPr>
          <w:t>3: Cases Reserved</w:t>
        </w:r>
      </w:hyperlink>
    </w:p>
    <w:tbl>
      <w:tblPr>
        <w:tblW w:w="8472" w:type="dxa"/>
        <w:tblLook w:val="0000" w:firstRow="0" w:lastRow="0" w:firstColumn="0" w:lastColumn="0" w:noHBand="0" w:noVBand="0"/>
      </w:tblPr>
      <w:tblGrid>
        <w:gridCol w:w="5495"/>
        <w:gridCol w:w="2977"/>
      </w:tblGrid>
      <w:tr w:rsidR="0056409B" w:rsidRPr="0056409B" w14:paraId="3FEE6B52"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tcPr>
          <w:p w14:paraId="59B4781F" w14:textId="77777777" w:rsidR="0056409B" w:rsidRPr="0056409B" w:rsidRDefault="0056409B" w:rsidP="0078441C">
            <w:pPr>
              <w:pStyle w:val="Title3"/>
              <w:spacing w:beforeLines="60" w:before="144" w:afterLines="60" w:after="144"/>
              <w:jc w:val="left"/>
              <w:rPr>
                <w:rFonts w:ascii="Arial" w:hAnsi="Arial" w:cs="Arial"/>
                <w:b/>
                <w:bCs/>
              </w:rPr>
            </w:pPr>
            <w:bookmarkStart w:id="23" w:name="_Gnych_&amp;_Anor_2"/>
            <w:bookmarkEnd w:id="23"/>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7B712D93" w14:textId="77777777" w:rsidR="0056409B" w:rsidRPr="0056409B" w:rsidRDefault="0056409B" w:rsidP="0078441C">
            <w:pPr>
              <w:pStyle w:val="Title3"/>
              <w:spacing w:beforeLines="60" w:before="144" w:afterLines="60" w:after="144"/>
              <w:jc w:val="left"/>
              <w:rPr>
                <w:rFonts w:ascii="Arial" w:hAnsi="Arial" w:cs="Arial"/>
                <w:b/>
                <w:bCs/>
              </w:rPr>
            </w:pPr>
            <w:r w:rsidRPr="0056409B">
              <w:rPr>
                <w:rFonts w:ascii="Arial" w:hAnsi="Arial" w:cs="Arial"/>
                <w:b/>
                <w:bCs/>
              </w:rPr>
              <w:t>Title</w:t>
            </w:r>
          </w:p>
        </w:tc>
      </w:tr>
      <w:tr w:rsidR="0056409B" w:rsidRPr="0056409B" w14:paraId="693CD767"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5F765893" w14:textId="77777777" w:rsidR="0056409B" w:rsidRPr="00AE2E93" w:rsidRDefault="00245393" w:rsidP="00245393">
            <w:pPr>
              <w:pStyle w:val="Heading3"/>
              <w:rPr>
                <w:sz w:val="24"/>
                <w:szCs w:val="24"/>
              </w:rPr>
            </w:pPr>
            <w:r w:rsidRPr="00AE2E93">
              <w:rPr>
                <w:iCs/>
                <w:sz w:val="24"/>
                <w:szCs w:val="24"/>
              </w:rPr>
              <w:t xml:space="preserve">Commonwealth of Australia v Mr </w:t>
            </w:r>
            <w:proofErr w:type="spellStart"/>
            <w:r w:rsidRPr="00AE2E93">
              <w:rPr>
                <w:iCs/>
                <w:sz w:val="24"/>
                <w:szCs w:val="24"/>
              </w:rPr>
              <w:t>Stradford</w:t>
            </w:r>
            <w:proofErr w:type="spellEnd"/>
            <w:r w:rsidRPr="00AE2E93">
              <w:rPr>
                <w:iCs/>
                <w:sz w:val="24"/>
                <w:szCs w:val="24"/>
              </w:rPr>
              <w:t xml:space="preserve"> (a pseudonym) &amp; </w:t>
            </w:r>
            <w:proofErr w:type="spellStart"/>
            <w:r w:rsidRPr="00AE2E93">
              <w:rPr>
                <w:iCs/>
                <w:sz w:val="24"/>
                <w:szCs w:val="24"/>
              </w:rPr>
              <w:t>Ors</w:t>
            </w:r>
            <w:proofErr w:type="spellEnd"/>
            <w:r w:rsidRPr="00AE2E93">
              <w:rPr>
                <w:iCs/>
                <w:sz w:val="24"/>
                <w:szCs w:val="24"/>
              </w:rPr>
              <w:t xml:space="preserve">; </w:t>
            </w:r>
            <w:r w:rsidRPr="00AE2E93">
              <w:rPr>
                <w:sz w:val="24"/>
                <w:szCs w:val="24"/>
              </w:rPr>
              <w:t xml:space="preserve">His Honour Judge Salvatore Paul </w:t>
            </w:r>
            <w:proofErr w:type="spellStart"/>
            <w:r w:rsidRPr="00AE2E93">
              <w:rPr>
                <w:sz w:val="24"/>
                <w:szCs w:val="24"/>
              </w:rPr>
              <w:t>Vasta</w:t>
            </w:r>
            <w:proofErr w:type="spellEnd"/>
            <w:r w:rsidRPr="00AE2E93">
              <w:rPr>
                <w:sz w:val="24"/>
                <w:szCs w:val="24"/>
              </w:rPr>
              <w:t xml:space="preserve"> v Mr </w:t>
            </w:r>
            <w:proofErr w:type="spellStart"/>
            <w:r w:rsidRPr="00AE2E93">
              <w:rPr>
                <w:sz w:val="24"/>
                <w:szCs w:val="24"/>
              </w:rPr>
              <w:t>Stradford</w:t>
            </w:r>
            <w:proofErr w:type="spellEnd"/>
            <w:r w:rsidRPr="00AE2E93">
              <w:rPr>
                <w:sz w:val="24"/>
                <w:szCs w:val="24"/>
              </w:rPr>
              <w:t xml:space="preserve"> (a pseudonym) &amp; </w:t>
            </w:r>
            <w:proofErr w:type="spellStart"/>
            <w:r w:rsidRPr="00AE2E93">
              <w:rPr>
                <w:sz w:val="24"/>
                <w:szCs w:val="24"/>
              </w:rPr>
              <w:t>Ors</w:t>
            </w:r>
            <w:proofErr w:type="spellEnd"/>
          </w:p>
          <w:p w14:paraId="3897F9A3" w14:textId="08B5C518" w:rsidR="00245393" w:rsidRPr="00AE2E93" w:rsidRDefault="00245393" w:rsidP="00245393">
            <w:pPr>
              <w:rPr>
                <w:rFonts w:ascii="Arial"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950BBAE" w14:textId="42F27181" w:rsidR="0056409B" w:rsidRPr="0056409B" w:rsidRDefault="00245393" w:rsidP="0078441C">
            <w:pPr>
              <w:pStyle w:val="Title3"/>
              <w:spacing w:beforeLines="60" w:before="144" w:afterLines="60" w:after="144"/>
              <w:jc w:val="left"/>
              <w:rPr>
                <w:rFonts w:ascii="Arial" w:hAnsi="Arial" w:cs="Arial"/>
                <w:bCs/>
                <w:iCs/>
              </w:rPr>
            </w:pPr>
            <w:r>
              <w:rPr>
                <w:rFonts w:ascii="Arial" w:hAnsi="Arial" w:cs="Arial"/>
                <w:bCs/>
                <w:iCs/>
              </w:rPr>
              <w:t>Constitutional Law</w:t>
            </w:r>
          </w:p>
        </w:tc>
      </w:tr>
      <w:tr w:rsidR="0056409B" w:rsidRPr="0056409B" w14:paraId="1E834349"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7C816888" w14:textId="77777777" w:rsidR="0056409B" w:rsidRDefault="00231516" w:rsidP="00231516">
            <w:pPr>
              <w:pStyle w:val="Heading3"/>
              <w:tabs>
                <w:tab w:val="left" w:pos="426"/>
              </w:tabs>
              <w:rPr>
                <w:sz w:val="24"/>
                <w:szCs w:val="24"/>
              </w:rPr>
            </w:pPr>
            <w:r w:rsidRPr="00AE2E93">
              <w:rPr>
                <w:sz w:val="24"/>
                <w:szCs w:val="24"/>
              </w:rPr>
              <w:t xml:space="preserve">Commonwealth of Australia v Yunupingu (on behalf of the Gumatj Clan or Estate Group) &amp; </w:t>
            </w:r>
            <w:proofErr w:type="spellStart"/>
            <w:r w:rsidRPr="00AE2E93">
              <w:rPr>
                <w:sz w:val="24"/>
                <w:szCs w:val="24"/>
              </w:rPr>
              <w:t>Ors</w:t>
            </w:r>
            <w:proofErr w:type="spellEnd"/>
          </w:p>
          <w:p w14:paraId="5E207869" w14:textId="62284F82" w:rsidR="00AE2E93" w:rsidRPr="00AE2E93" w:rsidRDefault="00AE2E93" w:rsidP="00AE2E93"/>
        </w:tc>
        <w:tc>
          <w:tcPr>
            <w:tcW w:w="2977" w:type="dxa"/>
            <w:tcBorders>
              <w:top w:val="single" w:sz="4" w:space="0" w:color="auto"/>
              <w:left w:val="single" w:sz="4" w:space="0" w:color="auto"/>
              <w:bottom w:val="single" w:sz="4" w:space="0" w:color="auto"/>
              <w:right w:val="single" w:sz="4" w:space="0" w:color="auto"/>
            </w:tcBorders>
            <w:vAlign w:val="center"/>
          </w:tcPr>
          <w:p w14:paraId="1EB846DD" w14:textId="1A6CC4D0" w:rsidR="0056409B" w:rsidRPr="0056409B" w:rsidRDefault="00231516" w:rsidP="0078441C">
            <w:pPr>
              <w:pStyle w:val="Title3"/>
              <w:spacing w:beforeLines="60" w:before="144" w:afterLines="60" w:after="144"/>
              <w:jc w:val="left"/>
              <w:rPr>
                <w:rFonts w:ascii="Arial" w:hAnsi="Arial" w:cs="Arial"/>
                <w:bCs/>
                <w:iCs/>
              </w:rPr>
            </w:pPr>
            <w:r>
              <w:rPr>
                <w:rFonts w:ascii="Arial" w:hAnsi="Arial" w:cs="Arial"/>
                <w:bCs/>
                <w:iCs/>
              </w:rPr>
              <w:t>Constitutional Law</w:t>
            </w:r>
          </w:p>
        </w:tc>
      </w:tr>
      <w:tr w:rsidR="0056409B" w:rsidRPr="0056409B" w14:paraId="45498BF0"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4AE55BD5" w14:textId="77777777" w:rsidR="0056409B" w:rsidRDefault="007656BE" w:rsidP="007656BE">
            <w:pPr>
              <w:pStyle w:val="Heading3"/>
              <w:rPr>
                <w:sz w:val="24"/>
                <w:szCs w:val="24"/>
              </w:rPr>
            </w:pPr>
            <w:r w:rsidRPr="00AE2E93">
              <w:rPr>
                <w:sz w:val="24"/>
                <w:szCs w:val="24"/>
              </w:rPr>
              <w:t>YBFZ v Minister for Immigration, Citizenship and Multicultural Affairs &amp; Anor</w:t>
            </w:r>
          </w:p>
          <w:p w14:paraId="2CB9076F" w14:textId="0CAB6053" w:rsidR="00AE2E93" w:rsidRPr="00AE2E93" w:rsidRDefault="00AE2E93" w:rsidP="00AE2E93"/>
        </w:tc>
        <w:tc>
          <w:tcPr>
            <w:tcW w:w="2977" w:type="dxa"/>
            <w:tcBorders>
              <w:top w:val="single" w:sz="4" w:space="0" w:color="auto"/>
              <w:left w:val="single" w:sz="4" w:space="0" w:color="auto"/>
              <w:bottom w:val="single" w:sz="4" w:space="0" w:color="auto"/>
              <w:right w:val="single" w:sz="4" w:space="0" w:color="auto"/>
            </w:tcBorders>
            <w:vAlign w:val="center"/>
          </w:tcPr>
          <w:p w14:paraId="515F04D7" w14:textId="0E12B618" w:rsidR="0056409B" w:rsidRPr="0056409B" w:rsidRDefault="007656BE" w:rsidP="0078441C">
            <w:pPr>
              <w:pStyle w:val="Title3"/>
              <w:spacing w:beforeLines="60" w:before="144" w:afterLines="60" w:after="144"/>
              <w:jc w:val="left"/>
              <w:rPr>
                <w:rFonts w:ascii="Arial" w:hAnsi="Arial" w:cs="Arial"/>
                <w:bCs/>
                <w:iCs/>
              </w:rPr>
            </w:pPr>
            <w:r>
              <w:rPr>
                <w:rFonts w:ascii="Arial" w:hAnsi="Arial" w:cs="Arial"/>
                <w:bCs/>
                <w:iCs/>
              </w:rPr>
              <w:t>Constitutional Law</w:t>
            </w:r>
          </w:p>
        </w:tc>
      </w:tr>
      <w:tr w:rsidR="009B5FFB" w:rsidRPr="0056409B" w14:paraId="4A2853C2"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773BB8B0" w14:textId="100E8BBA" w:rsidR="009B5FFB" w:rsidRPr="00AE2E93" w:rsidRDefault="009B5FFB" w:rsidP="007656BE">
            <w:pPr>
              <w:pStyle w:val="Heading3"/>
              <w:rPr>
                <w:sz w:val="24"/>
                <w:szCs w:val="24"/>
              </w:rPr>
            </w:pPr>
            <w:r>
              <w:rPr>
                <w:sz w:val="24"/>
                <w:szCs w:val="24"/>
              </w:rPr>
              <w:t xml:space="preserve">Minister for Immigration, Citizenship and Multicultural Affairs &amp; </w:t>
            </w:r>
            <w:proofErr w:type="spellStart"/>
            <w:r>
              <w:rPr>
                <w:sz w:val="24"/>
                <w:szCs w:val="24"/>
              </w:rPr>
              <w:t>Ors</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492922C9" w14:textId="1AA268E7" w:rsidR="009B5FFB" w:rsidRDefault="009B5FFB" w:rsidP="0078441C">
            <w:pPr>
              <w:pStyle w:val="Title3"/>
              <w:spacing w:beforeLines="60" w:before="144" w:afterLines="60" w:after="144"/>
              <w:jc w:val="left"/>
              <w:rPr>
                <w:rFonts w:ascii="Arial" w:hAnsi="Arial" w:cs="Arial"/>
                <w:bCs/>
                <w:iCs/>
              </w:rPr>
            </w:pPr>
            <w:r>
              <w:rPr>
                <w:rFonts w:ascii="Arial" w:hAnsi="Arial" w:cs="Arial"/>
                <w:bCs/>
                <w:iCs/>
              </w:rPr>
              <w:t>Immigration</w:t>
            </w:r>
          </w:p>
        </w:tc>
      </w:tr>
      <w:tr w:rsidR="00876024" w:rsidRPr="0056409B" w14:paraId="1F1BA02F"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38060724" w14:textId="77777777" w:rsidR="00A26EF2" w:rsidRPr="00AE2E93" w:rsidRDefault="00A26EF2" w:rsidP="00A26EF2">
            <w:pPr>
              <w:pStyle w:val="Heading3"/>
              <w:rPr>
                <w:sz w:val="24"/>
                <w:szCs w:val="24"/>
              </w:rPr>
            </w:pPr>
            <w:r w:rsidRPr="00AE2E93">
              <w:rPr>
                <w:sz w:val="24"/>
                <w:szCs w:val="24"/>
              </w:rPr>
              <w:t xml:space="preserve">State of Queensland v Mr </w:t>
            </w:r>
            <w:proofErr w:type="spellStart"/>
            <w:r w:rsidRPr="00AE2E93">
              <w:rPr>
                <w:sz w:val="24"/>
                <w:szCs w:val="24"/>
              </w:rPr>
              <w:t>Stradford</w:t>
            </w:r>
            <w:proofErr w:type="spellEnd"/>
            <w:r w:rsidRPr="00AE2E93">
              <w:rPr>
                <w:sz w:val="24"/>
                <w:szCs w:val="24"/>
              </w:rPr>
              <w:t xml:space="preserve"> (a pseudonym) &amp; </w:t>
            </w:r>
            <w:proofErr w:type="spellStart"/>
            <w:r w:rsidRPr="00AE2E93">
              <w:rPr>
                <w:sz w:val="24"/>
                <w:szCs w:val="24"/>
              </w:rPr>
              <w:t>Ors</w:t>
            </w:r>
            <w:proofErr w:type="spellEnd"/>
            <w:r w:rsidRPr="00AE2E93">
              <w:rPr>
                <w:sz w:val="24"/>
                <w:szCs w:val="24"/>
              </w:rPr>
              <w:t xml:space="preserve"> </w:t>
            </w:r>
          </w:p>
          <w:p w14:paraId="79F9A55D" w14:textId="77777777" w:rsidR="00876024" w:rsidRPr="00AE2E93" w:rsidRDefault="00876024" w:rsidP="00876024">
            <w:pPr>
              <w:pStyle w:val="Heading3"/>
              <w:rPr>
                <w:iCs/>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7949CBC8" w14:textId="494D4766" w:rsidR="00876024" w:rsidRDefault="00A26EF2" w:rsidP="0078441C">
            <w:pPr>
              <w:pStyle w:val="Title3"/>
              <w:spacing w:beforeLines="60" w:before="144" w:afterLines="60" w:after="144"/>
              <w:jc w:val="left"/>
              <w:rPr>
                <w:rFonts w:ascii="Arial" w:hAnsi="Arial" w:cs="Arial"/>
                <w:bCs/>
                <w:iCs/>
              </w:rPr>
            </w:pPr>
            <w:r>
              <w:rPr>
                <w:rFonts w:ascii="Arial" w:hAnsi="Arial" w:cs="Arial"/>
                <w:bCs/>
                <w:iCs/>
              </w:rPr>
              <w:t>Torts</w:t>
            </w:r>
          </w:p>
        </w:tc>
      </w:tr>
    </w:tbl>
    <w:p w14:paraId="318A5C3E" w14:textId="77777777" w:rsidR="0056409B" w:rsidRPr="0056409B" w:rsidRDefault="0056409B" w:rsidP="0056409B">
      <w:pPr>
        <w:spacing w:beforeLines="40" w:before="96" w:afterLines="40" w:after="96"/>
        <w:rPr>
          <w:rFonts w:ascii="Arial" w:hAnsi="Arial" w:cs="Arial"/>
        </w:rPr>
      </w:pPr>
    </w:p>
    <w:p w14:paraId="24017923" w14:textId="77777777" w:rsidR="0056409B" w:rsidRPr="0056409B" w:rsidRDefault="00BF4553" w:rsidP="0056409B">
      <w:pPr>
        <w:spacing w:beforeLines="60" w:before="144" w:afterLines="60" w:after="144"/>
        <w:ind w:left="-98"/>
        <w:rPr>
          <w:rStyle w:val="Hyperlink"/>
          <w:rFonts w:ascii="Arial" w:hAnsi="Arial"/>
          <w:sz w:val="28"/>
          <w:szCs w:val="28"/>
        </w:rPr>
      </w:pPr>
      <w:hyperlink w:anchor="_4:_Original_Jurisdiction" w:history="1">
        <w:r w:rsidR="0056409B" w:rsidRPr="0056409B">
          <w:rPr>
            <w:rStyle w:val="Hyperlink"/>
            <w:rFonts w:ascii="Arial" w:hAnsi="Arial"/>
            <w:sz w:val="28"/>
            <w:szCs w:val="28"/>
          </w:rPr>
          <w:t>4: Original Jurisdiction</w:t>
        </w:r>
      </w:hyperlink>
    </w:p>
    <w:tbl>
      <w:tblPr>
        <w:tblW w:w="8472" w:type="dxa"/>
        <w:tblLook w:val="0000" w:firstRow="0" w:lastRow="0" w:firstColumn="0" w:lastColumn="0" w:noHBand="0" w:noVBand="0"/>
      </w:tblPr>
      <w:tblGrid>
        <w:gridCol w:w="5495"/>
        <w:gridCol w:w="2977"/>
      </w:tblGrid>
      <w:tr w:rsidR="0056409B" w:rsidRPr="0056409B" w14:paraId="1D3B9690"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tcPr>
          <w:p w14:paraId="6790F98C" w14:textId="77777777" w:rsidR="0056409B" w:rsidRPr="0056409B" w:rsidRDefault="0056409B" w:rsidP="0078441C">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3FC254CA" w14:textId="77777777" w:rsidR="0056409B" w:rsidRPr="0056409B" w:rsidRDefault="0056409B" w:rsidP="0078441C">
            <w:pPr>
              <w:pStyle w:val="Title3"/>
              <w:spacing w:beforeLines="60" w:before="144" w:afterLines="60" w:after="144"/>
              <w:jc w:val="left"/>
              <w:rPr>
                <w:rFonts w:ascii="Arial" w:hAnsi="Arial" w:cs="Arial"/>
              </w:rPr>
            </w:pPr>
            <w:r w:rsidRPr="0056409B">
              <w:rPr>
                <w:rFonts w:ascii="Arial" w:hAnsi="Arial" w:cs="Arial"/>
                <w:b/>
                <w:bCs/>
              </w:rPr>
              <w:t>Title</w:t>
            </w:r>
          </w:p>
        </w:tc>
      </w:tr>
      <w:tr w:rsidR="0056409B" w:rsidRPr="0056409B" w14:paraId="06760173"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120BC93D" w14:textId="77777777" w:rsidR="0056409B" w:rsidRPr="006D2E4E" w:rsidRDefault="00BF4553" w:rsidP="0078441C">
            <w:pPr>
              <w:pStyle w:val="Title3"/>
              <w:spacing w:beforeLines="60" w:before="144" w:afterLines="60" w:after="144"/>
              <w:jc w:val="left"/>
              <w:rPr>
                <w:rFonts w:ascii="Arial" w:hAnsi="Arial" w:cs="Arial"/>
                <w:i/>
                <w:iCs/>
                <w:sz w:val="24"/>
                <w:szCs w:val="24"/>
              </w:rPr>
            </w:pPr>
            <w:hyperlink w:anchor="_MJZP_v_Director-General" w:history="1">
              <w:r w:rsidR="0056409B" w:rsidRPr="006D2E4E">
                <w:rPr>
                  <w:rStyle w:val="Hyperlink"/>
                  <w:rFonts w:ascii="Arial" w:hAnsi="Arial"/>
                  <w:i/>
                  <w:iCs/>
                  <w:noProof w:val="0"/>
                  <w:color w:val="auto"/>
                  <w:sz w:val="24"/>
                  <w:szCs w:val="24"/>
                  <w:u w:val="none"/>
                </w:rPr>
                <w:t>MJZP v DG Security</w:t>
              </w:r>
            </w:hyperlink>
          </w:p>
        </w:tc>
        <w:tc>
          <w:tcPr>
            <w:tcW w:w="2977" w:type="dxa"/>
            <w:tcBorders>
              <w:top w:val="single" w:sz="4" w:space="0" w:color="auto"/>
              <w:left w:val="single" w:sz="4" w:space="0" w:color="auto"/>
              <w:bottom w:val="single" w:sz="4" w:space="0" w:color="auto"/>
              <w:right w:val="single" w:sz="4" w:space="0" w:color="auto"/>
            </w:tcBorders>
            <w:vAlign w:val="center"/>
          </w:tcPr>
          <w:p w14:paraId="6933E21A" w14:textId="77777777" w:rsidR="0056409B" w:rsidRPr="0056409B" w:rsidRDefault="0056409B" w:rsidP="0078441C">
            <w:pPr>
              <w:pStyle w:val="Title3"/>
              <w:spacing w:beforeLines="60" w:before="144" w:afterLines="60" w:after="144"/>
              <w:jc w:val="left"/>
              <w:rPr>
                <w:rFonts w:ascii="Arial" w:hAnsi="Arial" w:cs="Arial"/>
              </w:rPr>
            </w:pPr>
            <w:r w:rsidRPr="0056409B">
              <w:rPr>
                <w:rFonts w:ascii="Arial" w:hAnsi="Arial" w:cs="Arial"/>
              </w:rPr>
              <w:t>Constitutional Law</w:t>
            </w:r>
          </w:p>
        </w:tc>
      </w:tr>
    </w:tbl>
    <w:p w14:paraId="782251DF" w14:textId="77777777" w:rsidR="0056409B" w:rsidRPr="0056409B" w:rsidRDefault="0056409B" w:rsidP="0056409B">
      <w:pPr>
        <w:spacing w:beforeLines="60" w:before="144" w:afterLines="60" w:after="144"/>
        <w:rPr>
          <w:rFonts w:ascii="Arial" w:hAnsi="Arial" w:cs="Arial"/>
        </w:rPr>
      </w:pPr>
    </w:p>
    <w:p w14:paraId="57ABC196" w14:textId="77777777" w:rsidR="0056409B" w:rsidRDefault="00BF4553" w:rsidP="0056409B">
      <w:pPr>
        <w:spacing w:beforeLines="40" w:before="96" w:afterLines="40" w:after="96"/>
        <w:ind w:left="-96"/>
        <w:rPr>
          <w:rStyle w:val="Hyperlink"/>
          <w:rFonts w:ascii="Arial" w:hAnsi="Arial"/>
          <w:sz w:val="28"/>
          <w:szCs w:val="28"/>
        </w:rPr>
      </w:pPr>
      <w:hyperlink w:anchor="_5:_Section_40" w:history="1">
        <w:r w:rsidR="0056409B" w:rsidRPr="0056409B">
          <w:rPr>
            <w:rStyle w:val="Hyperlink"/>
            <w:rFonts w:ascii="Arial" w:hAnsi="Arial"/>
            <w:sz w:val="28"/>
            <w:szCs w:val="28"/>
          </w:rPr>
          <w:t>5: Section 40 Removal</w:t>
        </w:r>
      </w:hyperlink>
    </w:p>
    <w:p w14:paraId="16174CEE" w14:textId="77777777" w:rsidR="00566514" w:rsidRPr="0056409B" w:rsidRDefault="00566514" w:rsidP="0056409B">
      <w:pPr>
        <w:spacing w:beforeLines="40" w:before="96" w:afterLines="40" w:after="96"/>
        <w:ind w:left="-96"/>
        <w:rPr>
          <w:rStyle w:val="Hyperlink"/>
          <w:rFonts w:ascii="Arial" w:hAnsi="Arial"/>
          <w:sz w:val="28"/>
          <w:szCs w:val="28"/>
        </w:rPr>
      </w:pPr>
    </w:p>
    <w:tbl>
      <w:tblPr>
        <w:tblW w:w="8472" w:type="dxa"/>
        <w:tblLook w:val="0000" w:firstRow="0" w:lastRow="0" w:firstColumn="0" w:lastColumn="0" w:noHBand="0" w:noVBand="0"/>
      </w:tblPr>
      <w:tblGrid>
        <w:gridCol w:w="5495"/>
        <w:gridCol w:w="2977"/>
      </w:tblGrid>
      <w:tr w:rsidR="00566514" w:rsidRPr="0056409B" w14:paraId="27109E3E"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tcPr>
          <w:p w14:paraId="4A8FBD75" w14:textId="77777777" w:rsidR="00566514" w:rsidRPr="0056409B" w:rsidRDefault="00566514" w:rsidP="0078441C">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07641F47" w14:textId="77777777" w:rsidR="00566514" w:rsidRPr="0056409B" w:rsidRDefault="00566514" w:rsidP="0078441C">
            <w:pPr>
              <w:pStyle w:val="Title3"/>
              <w:spacing w:beforeLines="60" w:before="144" w:afterLines="60" w:after="144"/>
              <w:jc w:val="left"/>
              <w:rPr>
                <w:rFonts w:ascii="Arial" w:hAnsi="Arial" w:cs="Arial"/>
              </w:rPr>
            </w:pPr>
            <w:r w:rsidRPr="0056409B">
              <w:rPr>
                <w:rFonts w:ascii="Arial" w:hAnsi="Arial" w:cs="Arial"/>
                <w:b/>
                <w:bCs/>
              </w:rPr>
              <w:t>Title</w:t>
            </w:r>
          </w:p>
        </w:tc>
      </w:tr>
      <w:tr w:rsidR="00566514" w:rsidRPr="0056409B" w14:paraId="23B1C1B2"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36460E7B" w14:textId="65D1C2E5" w:rsidR="00566514" w:rsidRPr="005277A0" w:rsidRDefault="00BF4553" w:rsidP="0078441C">
            <w:pPr>
              <w:pStyle w:val="Title3"/>
              <w:spacing w:beforeLines="60" w:before="144" w:afterLines="60" w:after="144"/>
              <w:jc w:val="left"/>
              <w:rPr>
                <w:rStyle w:val="Hyperlink"/>
                <w:rFonts w:ascii="Arial" w:hAnsi="Arial"/>
                <w:i/>
                <w:iCs/>
                <w:color w:val="auto"/>
                <w:sz w:val="24"/>
                <w:szCs w:val="24"/>
                <w:u w:val="none"/>
              </w:rPr>
            </w:pPr>
            <w:hyperlink w:anchor="_MJZP_v_Director-General" w:history="1">
              <w:r w:rsidR="008003F5" w:rsidRPr="005277A0">
                <w:rPr>
                  <w:rStyle w:val="Hyperlink"/>
                  <w:rFonts w:ascii="Arial" w:hAnsi="Arial"/>
                  <w:i/>
                  <w:iCs/>
                  <w:noProof w:val="0"/>
                  <w:color w:val="auto"/>
                  <w:sz w:val="24"/>
                  <w:szCs w:val="24"/>
                  <w:u w:val="none"/>
                </w:rPr>
                <w:t>A</w:t>
              </w:r>
              <w:r w:rsidR="008003F5" w:rsidRPr="005277A0">
                <w:rPr>
                  <w:rStyle w:val="Hyperlink"/>
                  <w:rFonts w:ascii="Arial" w:hAnsi="Arial"/>
                  <w:i/>
                  <w:iCs/>
                  <w:color w:val="auto"/>
                  <w:sz w:val="24"/>
                  <w:szCs w:val="24"/>
                  <w:u w:val="none"/>
                </w:rPr>
                <w:t>ttorney</w:t>
              </w:r>
              <w:r w:rsidR="006558EC" w:rsidRPr="005277A0">
                <w:rPr>
                  <w:rStyle w:val="Hyperlink"/>
                  <w:rFonts w:ascii="Arial" w:hAnsi="Arial"/>
                  <w:i/>
                  <w:iCs/>
                  <w:color w:val="auto"/>
                  <w:sz w:val="24"/>
                  <w:szCs w:val="24"/>
                  <w:u w:val="none"/>
                </w:rPr>
                <w:t>-General</w:t>
              </w:r>
            </w:hyperlink>
            <w:r w:rsidR="006558EC" w:rsidRPr="005277A0">
              <w:rPr>
                <w:rStyle w:val="Hyperlink"/>
                <w:rFonts w:ascii="Arial" w:hAnsi="Arial"/>
                <w:i/>
                <w:iCs/>
                <w:noProof w:val="0"/>
                <w:color w:val="auto"/>
                <w:sz w:val="24"/>
                <w:szCs w:val="24"/>
                <w:u w:val="none"/>
              </w:rPr>
              <w:t xml:space="preserve"> </w:t>
            </w:r>
            <w:r w:rsidR="006558EC" w:rsidRPr="005277A0">
              <w:rPr>
                <w:rStyle w:val="Hyperlink"/>
                <w:rFonts w:ascii="Arial" w:hAnsi="Arial"/>
                <w:i/>
                <w:iCs/>
                <w:color w:val="auto"/>
                <w:sz w:val="24"/>
                <w:szCs w:val="24"/>
                <w:u w:val="none"/>
              </w:rPr>
              <w:t>for the State of Queensland v G Global 12</w:t>
            </w:r>
            <w:r w:rsidR="00686B74" w:rsidRPr="005277A0">
              <w:rPr>
                <w:rStyle w:val="Hyperlink"/>
                <w:rFonts w:ascii="Arial" w:hAnsi="Arial"/>
                <w:i/>
                <w:iCs/>
                <w:color w:val="auto"/>
                <w:sz w:val="24"/>
                <w:szCs w:val="24"/>
                <w:u w:val="none"/>
              </w:rPr>
              <w:t>0E T2</w:t>
            </w:r>
            <w:r w:rsidR="0004162E" w:rsidRPr="005277A0">
              <w:rPr>
                <w:rStyle w:val="Hyperlink"/>
                <w:rFonts w:ascii="Arial" w:hAnsi="Arial"/>
                <w:i/>
                <w:iCs/>
                <w:color w:val="auto"/>
                <w:sz w:val="24"/>
                <w:szCs w:val="24"/>
                <w:u w:val="none"/>
              </w:rPr>
              <w:t xml:space="preserve"> Pty Ltd</w:t>
            </w:r>
            <w:r w:rsidR="00686B74" w:rsidRPr="005277A0">
              <w:rPr>
                <w:rStyle w:val="Hyperlink"/>
                <w:rFonts w:ascii="Arial" w:hAnsi="Arial"/>
                <w:i/>
                <w:iCs/>
                <w:color w:val="auto"/>
                <w:sz w:val="24"/>
                <w:szCs w:val="24"/>
                <w:u w:val="none"/>
              </w:rPr>
              <w:t xml:space="preserve"> as trustee for the G Global 120E AUT &amp; Anor</w:t>
            </w:r>
          </w:p>
          <w:p w14:paraId="71E00AD9" w14:textId="4561B443" w:rsidR="008721D1" w:rsidRPr="005277A0" w:rsidRDefault="00BF4553" w:rsidP="008721D1">
            <w:pPr>
              <w:pStyle w:val="Title3"/>
              <w:spacing w:beforeLines="60" w:before="144" w:afterLines="60" w:after="144"/>
              <w:jc w:val="left"/>
              <w:rPr>
                <w:rStyle w:val="Hyperlink"/>
                <w:rFonts w:ascii="Arial" w:hAnsi="Arial"/>
                <w:i/>
                <w:iCs/>
                <w:color w:val="auto"/>
                <w:sz w:val="24"/>
                <w:szCs w:val="24"/>
                <w:u w:val="none"/>
              </w:rPr>
            </w:pPr>
            <w:hyperlink w:anchor="_MJZP_v_Director-General" w:history="1">
              <w:r w:rsidR="008721D1" w:rsidRPr="005277A0">
                <w:rPr>
                  <w:rStyle w:val="Hyperlink"/>
                  <w:rFonts w:ascii="Arial" w:hAnsi="Arial"/>
                  <w:i/>
                  <w:iCs/>
                  <w:noProof w:val="0"/>
                  <w:color w:val="auto"/>
                  <w:sz w:val="24"/>
                  <w:szCs w:val="24"/>
                  <w:u w:val="none"/>
                </w:rPr>
                <w:t>A</w:t>
              </w:r>
              <w:r w:rsidR="008721D1" w:rsidRPr="005277A0">
                <w:rPr>
                  <w:rStyle w:val="Hyperlink"/>
                  <w:rFonts w:ascii="Arial" w:hAnsi="Arial"/>
                  <w:i/>
                  <w:iCs/>
                  <w:color w:val="auto"/>
                  <w:sz w:val="24"/>
                  <w:szCs w:val="24"/>
                  <w:u w:val="none"/>
                </w:rPr>
                <w:t>ttorney-General</w:t>
              </w:r>
            </w:hyperlink>
            <w:r w:rsidR="008721D1" w:rsidRPr="005277A0">
              <w:rPr>
                <w:rStyle w:val="Hyperlink"/>
                <w:rFonts w:ascii="Arial" w:hAnsi="Arial"/>
                <w:i/>
                <w:iCs/>
                <w:noProof w:val="0"/>
                <w:color w:val="auto"/>
                <w:sz w:val="24"/>
                <w:szCs w:val="24"/>
                <w:u w:val="none"/>
              </w:rPr>
              <w:t xml:space="preserve"> </w:t>
            </w:r>
            <w:r w:rsidR="008721D1" w:rsidRPr="005277A0">
              <w:rPr>
                <w:rStyle w:val="Hyperlink"/>
                <w:rFonts w:ascii="Arial" w:hAnsi="Arial"/>
                <w:i/>
                <w:iCs/>
                <w:color w:val="auto"/>
                <w:sz w:val="24"/>
                <w:szCs w:val="24"/>
                <w:u w:val="none"/>
              </w:rPr>
              <w:t xml:space="preserve">for the State of Queensland v G Global </w:t>
            </w:r>
            <w:r w:rsidR="0082683E" w:rsidRPr="005277A0">
              <w:rPr>
                <w:rStyle w:val="Hyperlink"/>
                <w:rFonts w:ascii="Arial" w:hAnsi="Arial"/>
                <w:i/>
                <w:iCs/>
                <w:color w:val="auto"/>
                <w:sz w:val="24"/>
                <w:szCs w:val="24"/>
                <w:u w:val="none"/>
              </w:rPr>
              <w:t>180Q Pty Ltd</w:t>
            </w:r>
            <w:r w:rsidR="008721D1" w:rsidRPr="005277A0">
              <w:rPr>
                <w:rStyle w:val="Hyperlink"/>
                <w:rFonts w:ascii="Arial" w:hAnsi="Arial"/>
                <w:i/>
                <w:iCs/>
                <w:color w:val="auto"/>
                <w:sz w:val="24"/>
                <w:szCs w:val="24"/>
                <w:u w:val="none"/>
              </w:rPr>
              <w:t xml:space="preserve"> as trustee for the G Global 1</w:t>
            </w:r>
            <w:r w:rsidR="0082683E" w:rsidRPr="005277A0">
              <w:rPr>
                <w:rStyle w:val="Hyperlink"/>
                <w:rFonts w:ascii="Arial" w:hAnsi="Arial"/>
                <w:i/>
                <w:iCs/>
                <w:color w:val="auto"/>
                <w:sz w:val="24"/>
                <w:szCs w:val="24"/>
                <w:u w:val="none"/>
              </w:rPr>
              <w:t>80Q</w:t>
            </w:r>
            <w:r w:rsidR="008721D1" w:rsidRPr="005277A0">
              <w:rPr>
                <w:rStyle w:val="Hyperlink"/>
                <w:rFonts w:ascii="Arial" w:hAnsi="Arial"/>
                <w:i/>
                <w:iCs/>
                <w:color w:val="auto"/>
                <w:sz w:val="24"/>
                <w:szCs w:val="24"/>
                <w:u w:val="none"/>
              </w:rPr>
              <w:t xml:space="preserve"> </w:t>
            </w:r>
            <w:r w:rsidR="007F7E23" w:rsidRPr="005277A0">
              <w:rPr>
                <w:rStyle w:val="Hyperlink"/>
                <w:rFonts w:ascii="Arial" w:hAnsi="Arial"/>
                <w:i/>
                <w:iCs/>
                <w:color w:val="auto"/>
                <w:sz w:val="24"/>
                <w:szCs w:val="24"/>
                <w:u w:val="none"/>
              </w:rPr>
              <w:t xml:space="preserve">AUT </w:t>
            </w:r>
            <w:r w:rsidR="008721D1" w:rsidRPr="005277A0">
              <w:rPr>
                <w:rStyle w:val="Hyperlink"/>
                <w:rFonts w:ascii="Arial" w:hAnsi="Arial"/>
                <w:i/>
                <w:iCs/>
                <w:color w:val="auto"/>
                <w:sz w:val="24"/>
                <w:szCs w:val="24"/>
                <w:u w:val="none"/>
              </w:rPr>
              <w:t>&amp; Anor</w:t>
            </w:r>
          </w:p>
          <w:p w14:paraId="439373E2" w14:textId="4A47650C" w:rsidR="008721D1" w:rsidRPr="00807393" w:rsidRDefault="00BF4553" w:rsidP="00807393">
            <w:pPr>
              <w:pStyle w:val="Title3"/>
              <w:spacing w:beforeLines="60" w:before="144" w:afterLines="60" w:after="144"/>
              <w:jc w:val="left"/>
              <w:rPr>
                <w:rFonts w:ascii="Arial" w:hAnsi="Arial" w:cs="Arial"/>
                <w:i/>
                <w:iCs/>
                <w:noProof/>
                <w:sz w:val="24"/>
                <w:szCs w:val="24"/>
              </w:rPr>
            </w:pPr>
            <w:hyperlink w:anchor="_MJZP_v_Director-General" w:history="1">
              <w:r w:rsidR="007C545C" w:rsidRPr="005277A0">
                <w:rPr>
                  <w:rStyle w:val="Hyperlink"/>
                  <w:rFonts w:ascii="Arial" w:hAnsi="Arial"/>
                  <w:i/>
                  <w:iCs/>
                  <w:noProof w:val="0"/>
                  <w:color w:val="auto"/>
                  <w:sz w:val="24"/>
                  <w:szCs w:val="24"/>
                  <w:u w:val="none"/>
                </w:rPr>
                <w:t>A</w:t>
              </w:r>
              <w:r w:rsidR="007C545C" w:rsidRPr="005277A0">
                <w:rPr>
                  <w:rStyle w:val="Hyperlink"/>
                  <w:rFonts w:ascii="Arial" w:hAnsi="Arial"/>
                  <w:i/>
                  <w:iCs/>
                  <w:color w:val="auto"/>
                  <w:sz w:val="24"/>
                  <w:szCs w:val="24"/>
                  <w:u w:val="none"/>
                </w:rPr>
                <w:t>ttorney-General</w:t>
              </w:r>
            </w:hyperlink>
            <w:r w:rsidR="007C545C" w:rsidRPr="005277A0">
              <w:rPr>
                <w:rStyle w:val="Hyperlink"/>
                <w:rFonts w:ascii="Arial" w:hAnsi="Arial"/>
                <w:i/>
                <w:iCs/>
                <w:noProof w:val="0"/>
                <w:color w:val="auto"/>
                <w:sz w:val="24"/>
                <w:szCs w:val="24"/>
                <w:u w:val="none"/>
              </w:rPr>
              <w:t xml:space="preserve"> </w:t>
            </w:r>
            <w:r w:rsidR="007C545C" w:rsidRPr="005277A0">
              <w:rPr>
                <w:rStyle w:val="Hyperlink"/>
                <w:rFonts w:ascii="Arial" w:hAnsi="Arial"/>
                <w:i/>
                <w:iCs/>
                <w:color w:val="auto"/>
                <w:sz w:val="24"/>
                <w:szCs w:val="24"/>
                <w:u w:val="none"/>
              </w:rPr>
              <w:t xml:space="preserve">for the State of Queensland v G Global 180Q Pty Ltd as trustee for the G Global 180Q </w:t>
            </w:r>
            <w:r w:rsidR="007F7E23" w:rsidRPr="005277A0">
              <w:rPr>
                <w:rStyle w:val="Hyperlink"/>
                <w:rFonts w:ascii="Arial" w:hAnsi="Arial"/>
                <w:i/>
                <w:iCs/>
                <w:color w:val="auto"/>
                <w:sz w:val="24"/>
                <w:szCs w:val="24"/>
                <w:u w:val="none"/>
              </w:rPr>
              <w:t xml:space="preserve">AUT </w:t>
            </w:r>
            <w:r w:rsidR="007C545C" w:rsidRPr="005277A0">
              <w:rPr>
                <w:rStyle w:val="Hyperlink"/>
                <w:rFonts w:ascii="Arial" w:hAnsi="Arial"/>
                <w:i/>
                <w:iCs/>
                <w:color w:val="auto"/>
                <w:sz w:val="24"/>
                <w:szCs w:val="24"/>
                <w:u w:val="none"/>
              </w:rPr>
              <w:t>&amp; Anor</w:t>
            </w:r>
          </w:p>
        </w:tc>
        <w:tc>
          <w:tcPr>
            <w:tcW w:w="2977" w:type="dxa"/>
            <w:tcBorders>
              <w:top w:val="single" w:sz="4" w:space="0" w:color="auto"/>
              <w:left w:val="single" w:sz="4" w:space="0" w:color="auto"/>
              <w:bottom w:val="single" w:sz="4" w:space="0" w:color="auto"/>
              <w:right w:val="single" w:sz="4" w:space="0" w:color="auto"/>
            </w:tcBorders>
            <w:vAlign w:val="center"/>
          </w:tcPr>
          <w:p w14:paraId="0AD18A42" w14:textId="77777777" w:rsidR="00566514" w:rsidRPr="0056409B" w:rsidRDefault="00566514" w:rsidP="0078441C">
            <w:pPr>
              <w:pStyle w:val="Title3"/>
              <w:spacing w:beforeLines="60" w:before="144" w:afterLines="60" w:after="144"/>
              <w:jc w:val="left"/>
              <w:rPr>
                <w:rFonts w:ascii="Arial" w:hAnsi="Arial" w:cs="Arial"/>
              </w:rPr>
            </w:pPr>
            <w:r w:rsidRPr="0056409B">
              <w:rPr>
                <w:rFonts w:ascii="Arial" w:hAnsi="Arial" w:cs="Arial"/>
              </w:rPr>
              <w:t>Constitutional Law</w:t>
            </w:r>
          </w:p>
        </w:tc>
      </w:tr>
      <w:tr w:rsidR="00807393" w:rsidRPr="00807393" w14:paraId="1E811459"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49269F35" w14:textId="38749492" w:rsidR="00807393" w:rsidRPr="00807393" w:rsidRDefault="00807393" w:rsidP="00807393">
            <w:pPr>
              <w:pStyle w:val="Heading3"/>
              <w:rPr>
                <w:sz w:val="24"/>
                <w:szCs w:val="24"/>
              </w:rPr>
            </w:pPr>
            <w:r w:rsidRPr="00807393">
              <w:rPr>
                <w:sz w:val="24"/>
                <w:szCs w:val="24"/>
              </w:rPr>
              <w:lastRenderedPageBreak/>
              <w:t>CZA19 v Commonwealth of Australia &amp; Anor</w:t>
            </w:r>
          </w:p>
        </w:tc>
        <w:tc>
          <w:tcPr>
            <w:tcW w:w="2977" w:type="dxa"/>
            <w:tcBorders>
              <w:top w:val="single" w:sz="4" w:space="0" w:color="auto"/>
              <w:left w:val="single" w:sz="4" w:space="0" w:color="auto"/>
              <w:bottom w:val="single" w:sz="4" w:space="0" w:color="auto"/>
              <w:right w:val="single" w:sz="4" w:space="0" w:color="auto"/>
            </w:tcBorders>
            <w:vAlign w:val="center"/>
          </w:tcPr>
          <w:p w14:paraId="69B6A266" w14:textId="19091E80" w:rsidR="00807393" w:rsidRPr="00807393" w:rsidRDefault="00807393" w:rsidP="0078441C">
            <w:pPr>
              <w:pStyle w:val="Title3"/>
              <w:spacing w:beforeLines="60" w:before="144" w:afterLines="60" w:after="144"/>
              <w:jc w:val="left"/>
              <w:rPr>
                <w:rFonts w:ascii="Arial" w:hAnsi="Arial" w:cs="Arial"/>
                <w:bCs/>
                <w:sz w:val="24"/>
                <w:szCs w:val="24"/>
              </w:rPr>
            </w:pPr>
            <w:r>
              <w:rPr>
                <w:rFonts w:ascii="Arial" w:hAnsi="Arial" w:cs="Arial"/>
                <w:bCs/>
                <w:sz w:val="24"/>
                <w:szCs w:val="24"/>
              </w:rPr>
              <w:t>Constitutional</w:t>
            </w:r>
            <w:r w:rsidRPr="00807393">
              <w:rPr>
                <w:rFonts w:ascii="Arial" w:hAnsi="Arial" w:cs="Arial"/>
                <w:bCs/>
                <w:sz w:val="24"/>
                <w:szCs w:val="24"/>
              </w:rPr>
              <w:t xml:space="preserve"> Law</w:t>
            </w:r>
          </w:p>
        </w:tc>
      </w:tr>
      <w:tr w:rsidR="00807393" w:rsidRPr="0056409B" w14:paraId="622EEE98"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29F0B674" w14:textId="77777777" w:rsidR="00807393" w:rsidRDefault="00807393" w:rsidP="00807393">
            <w:pPr>
              <w:rPr>
                <w:rFonts w:ascii="Arial" w:hAnsi="Arial" w:cs="Arial"/>
                <w:bCs/>
                <w:i/>
                <w:iCs/>
                <w:color w:val="443924"/>
                <w:sz w:val="24"/>
                <w:szCs w:val="24"/>
                <w:bdr w:val="none" w:sz="0" w:space="0" w:color="auto" w:frame="1"/>
                <w:shd w:val="clear" w:color="auto" w:fill="FFFFFF"/>
              </w:rPr>
            </w:pPr>
            <w:r w:rsidRPr="00807393">
              <w:rPr>
                <w:rFonts w:ascii="Arial" w:hAnsi="Arial" w:cs="Arial"/>
                <w:bCs/>
                <w:i/>
                <w:iCs/>
                <w:color w:val="443924"/>
                <w:sz w:val="24"/>
                <w:szCs w:val="24"/>
                <w:bdr w:val="none" w:sz="0" w:space="0" w:color="auto" w:frame="1"/>
                <w:shd w:val="clear" w:color="auto" w:fill="FFFFFF"/>
              </w:rPr>
              <w:t>DBD24 v Minister for Immigration, Citizenship &amp; Multicultural Affairs &amp; Anor</w:t>
            </w:r>
          </w:p>
          <w:p w14:paraId="69522389" w14:textId="703D7DF2" w:rsidR="00AE2E93" w:rsidRPr="00807393" w:rsidRDefault="00AE2E93" w:rsidP="00807393">
            <w:pPr>
              <w:rPr>
                <w:rFonts w:ascii="Arial" w:hAnsi="Arial" w:cs="Arial"/>
                <w:bCs/>
                <w:i/>
                <w:iCs/>
                <w:color w:val="443924"/>
                <w:sz w:val="24"/>
                <w:szCs w:val="24"/>
                <w:bdr w:val="none" w:sz="0" w:space="0" w:color="auto" w:frame="1"/>
                <w:shd w:val="clear" w:color="auto" w:fill="FFFFFF"/>
              </w:rPr>
            </w:pPr>
          </w:p>
        </w:tc>
        <w:tc>
          <w:tcPr>
            <w:tcW w:w="2977" w:type="dxa"/>
            <w:tcBorders>
              <w:top w:val="single" w:sz="4" w:space="0" w:color="auto"/>
              <w:left w:val="single" w:sz="4" w:space="0" w:color="auto"/>
              <w:bottom w:val="single" w:sz="4" w:space="0" w:color="auto"/>
              <w:right w:val="single" w:sz="4" w:space="0" w:color="auto"/>
            </w:tcBorders>
            <w:vAlign w:val="center"/>
          </w:tcPr>
          <w:p w14:paraId="0F2A3B3B" w14:textId="1CD2A422" w:rsidR="00807393" w:rsidRPr="00A8701A" w:rsidRDefault="00807393" w:rsidP="0078441C">
            <w:pPr>
              <w:pStyle w:val="Title3"/>
              <w:spacing w:beforeLines="60" w:before="144" w:afterLines="60" w:after="144"/>
              <w:jc w:val="left"/>
              <w:rPr>
                <w:rFonts w:ascii="Arial" w:hAnsi="Arial" w:cs="Arial"/>
                <w:sz w:val="24"/>
                <w:szCs w:val="24"/>
              </w:rPr>
            </w:pPr>
            <w:r w:rsidRPr="00A8701A">
              <w:rPr>
                <w:rFonts w:ascii="Arial" w:hAnsi="Arial" w:cs="Arial"/>
                <w:sz w:val="24"/>
                <w:szCs w:val="24"/>
              </w:rPr>
              <w:t>Constitutional Law</w:t>
            </w:r>
          </w:p>
        </w:tc>
      </w:tr>
    </w:tbl>
    <w:p w14:paraId="732E6EC8" w14:textId="77777777" w:rsidR="0056409B" w:rsidRPr="0056409B" w:rsidRDefault="0056409B" w:rsidP="0056409B">
      <w:pPr>
        <w:rPr>
          <w:rFonts w:ascii="Arial" w:hAnsi="Arial" w:cs="Arial"/>
          <w:noProof/>
        </w:rPr>
      </w:pPr>
    </w:p>
    <w:p w14:paraId="575CDFF2" w14:textId="77777777" w:rsidR="0056409B" w:rsidRPr="0056409B" w:rsidRDefault="00BF4553" w:rsidP="0056409B">
      <w:pPr>
        <w:spacing w:beforeLines="40" w:before="96" w:afterLines="40" w:after="96"/>
        <w:ind w:left="-96"/>
        <w:rPr>
          <w:rFonts w:ascii="Arial" w:hAnsi="Arial" w:cs="Arial"/>
          <w:sz w:val="28"/>
          <w:szCs w:val="28"/>
        </w:rPr>
      </w:pPr>
      <w:hyperlink w:anchor="_7:_Special_Leave" w:history="1">
        <w:r w:rsidR="0056409B" w:rsidRPr="0056409B">
          <w:rPr>
            <w:rStyle w:val="Hyperlink"/>
            <w:rFonts w:ascii="Arial" w:hAnsi="Arial"/>
            <w:sz w:val="28"/>
            <w:szCs w:val="28"/>
          </w:rPr>
          <w:t>6: Special Leave Granted</w:t>
        </w:r>
      </w:hyperlink>
    </w:p>
    <w:tbl>
      <w:tblPr>
        <w:tblW w:w="8472" w:type="dxa"/>
        <w:tblLook w:val="0000" w:firstRow="0" w:lastRow="0" w:firstColumn="0" w:lastColumn="0" w:noHBand="0" w:noVBand="0"/>
      </w:tblPr>
      <w:tblGrid>
        <w:gridCol w:w="5495"/>
        <w:gridCol w:w="2977"/>
      </w:tblGrid>
      <w:tr w:rsidR="0056409B" w:rsidRPr="0056409B" w14:paraId="449B6D8C"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tcPr>
          <w:p w14:paraId="21083955" w14:textId="77777777" w:rsidR="0056409B" w:rsidRPr="0056409B" w:rsidRDefault="0056409B" w:rsidP="0078441C">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538C335E" w14:textId="77777777" w:rsidR="0056409B" w:rsidRPr="0056409B" w:rsidRDefault="0056409B" w:rsidP="0078441C">
            <w:pPr>
              <w:pStyle w:val="Title3"/>
              <w:spacing w:beforeLines="60" w:before="144" w:afterLines="60" w:after="144"/>
              <w:jc w:val="left"/>
              <w:rPr>
                <w:rFonts w:ascii="Arial" w:hAnsi="Arial" w:cs="Arial"/>
              </w:rPr>
            </w:pPr>
            <w:r w:rsidRPr="0056409B">
              <w:rPr>
                <w:rFonts w:ascii="Arial" w:hAnsi="Arial" w:cs="Arial"/>
                <w:b/>
                <w:bCs/>
              </w:rPr>
              <w:t>Title</w:t>
            </w:r>
          </w:p>
        </w:tc>
      </w:tr>
      <w:tr w:rsidR="00785E79" w:rsidRPr="0056409B" w14:paraId="1A1D90FD"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5047ECE5" w14:textId="66D15266" w:rsidR="00785E79" w:rsidRPr="00AE2E93" w:rsidRDefault="00785E79" w:rsidP="00BF40F4">
            <w:pPr>
              <w:pStyle w:val="Heading3"/>
              <w:rPr>
                <w:sz w:val="24"/>
                <w:szCs w:val="24"/>
              </w:rPr>
            </w:pPr>
            <w:r w:rsidRPr="00AE2E93">
              <w:rPr>
                <w:sz w:val="24"/>
                <w:szCs w:val="24"/>
              </w:rPr>
              <w:t>Lendlease Corporation Limited ACN 000 226 228 &amp; Anor v David William Pallas and Julie Ann Pallas as trustees for the Pallas Family Superannuation Fund &amp; Anor</w:t>
            </w:r>
          </w:p>
          <w:p w14:paraId="74093B93" w14:textId="3E0E37E9" w:rsidR="00BF40F4" w:rsidRPr="00AE2E93" w:rsidRDefault="00BF40F4" w:rsidP="00BF40F4">
            <w:pPr>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13F72A3" w14:textId="23C4D9A5" w:rsidR="00785E79" w:rsidRPr="00AE2E93" w:rsidRDefault="00785E79" w:rsidP="0078441C">
            <w:pPr>
              <w:pStyle w:val="Title3"/>
              <w:spacing w:beforeLines="60" w:before="144" w:afterLines="60" w:after="144"/>
              <w:jc w:val="left"/>
              <w:rPr>
                <w:rFonts w:ascii="Arial" w:hAnsi="Arial" w:cs="Arial"/>
                <w:sz w:val="24"/>
                <w:szCs w:val="24"/>
              </w:rPr>
            </w:pPr>
            <w:r w:rsidRPr="00AE2E93">
              <w:rPr>
                <w:rFonts w:ascii="Arial" w:hAnsi="Arial" w:cs="Arial"/>
                <w:sz w:val="24"/>
                <w:szCs w:val="24"/>
              </w:rPr>
              <w:t>Civil Procedure</w:t>
            </w:r>
          </w:p>
        </w:tc>
      </w:tr>
      <w:tr w:rsidR="0056409B" w:rsidRPr="0056409B" w14:paraId="7123BCFE" w14:textId="77777777" w:rsidTr="0078441C">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00713D1B" w14:textId="3C4112E2" w:rsidR="0056409B" w:rsidRDefault="006A5406" w:rsidP="00AE2E93">
            <w:pPr>
              <w:rPr>
                <w:rFonts w:ascii="Arial" w:hAnsi="Arial" w:cs="Arial"/>
                <w:i/>
                <w:iCs/>
                <w:sz w:val="24"/>
                <w:szCs w:val="24"/>
              </w:rPr>
            </w:pPr>
            <w:r w:rsidRPr="00AE2E93">
              <w:rPr>
                <w:rFonts w:ascii="Arial" w:hAnsi="Arial" w:cs="Arial"/>
                <w:i/>
                <w:iCs/>
                <w:sz w:val="24"/>
                <w:szCs w:val="24"/>
              </w:rPr>
              <w:t xml:space="preserve">Australian Competition and Consumer Commission v </w:t>
            </w:r>
            <w:r w:rsidR="000E1CFB" w:rsidRPr="00AE2E93">
              <w:rPr>
                <w:rFonts w:ascii="Arial" w:hAnsi="Arial" w:cs="Arial"/>
                <w:i/>
                <w:iCs/>
                <w:sz w:val="24"/>
                <w:szCs w:val="24"/>
              </w:rPr>
              <w:t>J Hutchison Pty Ltd (</w:t>
            </w:r>
            <w:r w:rsidR="000C5BB8" w:rsidRPr="00AE2E93">
              <w:rPr>
                <w:rFonts w:ascii="Arial" w:hAnsi="Arial" w:cs="Arial"/>
                <w:i/>
                <w:iCs/>
                <w:sz w:val="24"/>
                <w:szCs w:val="24"/>
              </w:rPr>
              <w:t>ACN</w:t>
            </w:r>
            <w:r w:rsidR="000E1CFB" w:rsidRPr="00AE2E93">
              <w:rPr>
                <w:rFonts w:ascii="Arial" w:hAnsi="Arial" w:cs="Arial"/>
                <w:i/>
                <w:iCs/>
                <w:sz w:val="24"/>
                <w:szCs w:val="24"/>
              </w:rPr>
              <w:t xml:space="preserve"> 009 778 330) &amp; Anor</w:t>
            </w:r>
          </w:p>
          <w:p w14:paraId="2601DFC4" w14:textId="77777777" w:rsidR="00AE2E93" w:rsidRPr="00AE2E93" w:rsidRDefault="00AE2E93" w:rsidP="00AE2E93">
            <w:pPr>
              <w:rPr>
                <w:rFonts w:ascii="Arial" w:hAnsi="Arial" w:cs="Arial"/>
                <w:i/>
                <w:iCs/>
                <w:sz w:val="24"/>
                <w:szCs w:val="24"/>
              </w:rPr>
            </w:pPr>
          </w:p>
          <w:p w14:paraId="1242BCFA" w14:textId="7B8817D0" w:rsidR="0021010E" w:rsidRPr="00AE2E93" w:rsidRDefault="0021010E" w:rsidP="00AE2E93">
            <w:pPr>
              <w:rPr>
                <w:rFonts w:ascii="Arial" w:hAnsi="Arial" w:cs="Arial"/>
                <w:i/>
                <w:iCs/>
                <w:sz w:val="24"/>
                <w:szCs w:val="24"/>
              </w:rPr>
            </w:pPr>
            <w:r w:rsidRPr="00AE2E93">
              <w:rPr>
                <w:rFonts w:ascii="Arial" w:hAnsi="Arial" w:cs="Arial"/>
                <w:i/>
                <w:iCs/>
                <w:sz w:val="24"/>
                <w:szCs w:val="24"/>
              </w:rPr>
              <w:t>Australian</w:t>
            </w:r>
            <w:r w:rsidR="00AE2E93" w:rsidRPr="00AE2E93">
              <w:rPr>
                <w:rFonts w:ascii="Arial" w:hAnsi="Arial" w:cs="Arial"/>
                <w:i/>
                <w:iCs/>
                <w:sz w:val="24"/>
                <w:szCs w:val="24"/>
              </w:rPr>
              <w:t xml:space="preserve"> </w:t>
            </w:r>
            <w:r w:rsidRPr="00AE2E93">
              <w:rPr>
                <w:rFonts w:ascii="Arial" w:hAnsi="Arial" w:cs="Arial"/>
                <w:i/>
                <w:iCs/>
                <w:sz w:val="24"/>
                <w:szCs w:val="24"/>
              </w:rPr>
              <w:t xml:space="preserve">Competition and Consumer Commission v Construction, Forestry and Maritime Employees Union &amp; Anor </w:t>
            </w:r>
          </w:p>
          <w:p w14:paraId="19C669E1" w14:textId="0444BC4D" w:rsidR="00BF40F4" w:rsidRPr="00AE2E93" w:rsidRDefault="00BF40F4" w:rsidP="0021010E">
            <w:pPr>
              <w:rPr>
                <w:rFonts w:ascii="Arial" w:hAnsi="Arial" w:cs="Arial"/>
                <w:i/>
                <w:iCs/>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BD8A44B" w14:textId="1F84DCFE" w:rsidR="0056409B" w:rsidRPr="00AE2E93" w:rsidRDefault="0021010E" w:rsidP="0078441C">
            <w:pPr>
              <w:pStyle w:val="Title3"/>
              <w:spacing w:beforeLines="60" w:before="144" w:afterLines="60" w:after="144"/>
              <w:jc w:val="left"/>
              <w:rPr>
                <w:rFonts w:ascii="Arial" w:hAnsi="Arial" w:cs="Arial"/>
                <w:sz w:val="24"/>
                <w:szCs w:val="24"/>
              </w:rPr>
            </w:pPr>
            <w:r w:rsidRPr="00AE2E93">
              <w:rPr>
                <w:rFonts w:ascii="Arial" w:hAnsi="Arial" w:cs="Arial"/>
                <w:sz w:val="24"/>
                <w:szCs w:val="24"/>
              </w:rPr>
              <w:t>Competition Law</w:t>
            </w:r>
          </w:p>
        </w:tc>
      </w:tr>
      <w:tr w:rsidR="00FD566C" w:rsidRPr="0056409B" w14:paraId="176A163A" w14:textId="77777777" w:rsidTr="00FD566C">
        <w:trPr>
          <w:cantSplit/>
          <w:trHeight w:val="1321"/>
        </w:trPr>
        <w:tc>
          <w:tcPr>
            <w:tcW w:w="5495" w:type="dxa"/>
            <w:tcBorders>
              <w:top w:val="single" w:sz="4" w:space="0" w:color="auto"/>
              <w:left w:val="single" w:sz="4" w:space="0" w:color="auto"/>
              <w:bottom w:val="single" w:sz="4" w:space="0" w:color="auto"/>
              <w:right w:val="single" w:sz="4" w:space="0" w:color="auto"/>
            </w:tcBorders>
            <w:vAlign w:val="center"/>
          </w:tcPr>
          <w:p w14:paraId="559B999C" w14:textId="32FA97D9" w:rsidR="00FD566C" w:rsidRPr="00AE2E93" w:rsidRDefault="00FD566C" w:rsidP="00FD566C">
            <w:pPr>
              <w:pStyle w:val="Heading3"/>
              <w:rPr>
                <w:sz w:val="24"/>
                <w:szCs w:val="24"/>
              </w:rPr>
            </w:pPr>
            <w:r w:rsidRPr="00AE2E93">
              <w:rPr>
                <w:iCs/>
                <w:sz w:val="24"/>
                <w:szCs w:val="24"/>
              </w:rPr>
              <w:t>FEL17 v Minister for Immigration, Citizenship and Multicultural Affairs</w:t>
            </w:r>
          </w:p>
        </w:tc>
        <w:tc>
          <w:tcPr>
            <w:tcW w:w="2977" w:type="dxa"/>
            <w:tcBorders>
              <w:top w:val="single" w:sz="4" w:space="0" w:color="auto"/>
              <w:left w:val="single" w:sz="4" w:space="0" w:color="auto"/>
              <w:bottom w:val="single" w:sz="4" w:space="0" w:color="auto"/>
              <w:right w:val="single" w:sz="4" w:space="0" w:color="auto"/>
            </w:tcBorders>
            <w:vAlign w:val="center"/>
          </w:tcPr>
          <w:p w14:paraId="4D60D8CD" w14:textId="532FEAE9" w:rsidR="00FD566C" w:rsidRPr="00AE2E93" w:rsidRDefault="00FD566C" w:rsidP="0078441C">
            <w:pPr>
              <w:pStyle w:val="Title3"/>
              <w:spacing w:beforeLines="60" w:before="144" w:afterLines="60" w:after="144"/>
              <w:jc w:val="left"/>
              <w:rPr>
                <w:rFonts w:ascii="Arial" w:hAnsi="Arial" w:cs="Arial"/>
                <w:sz w:val="24"/>
                <w:szCs w:val="24"/>
              </w:rPr>
            </w:pPr>
            <w:r w:rsidRPr="00AE2E93">
              <w:rPr>
                <w:rFonts w:ascii="Arial" w:hAnsi="Arial" w:cs="Arial"/>
                <w:sz w:val="24"/>
                <w:szCs w:val="24"/>
              </w:rPr>
              <w:t>Immigration</w:t>
            </w:r>
          </w:p>
        </w:tc>
      </w:tr>
    </w:tbl>
    <w:p w14:paraId="03163DE9" w14:textId="77777777" w:rsidR="0056409B" w:rsidRPr="0056409B" w:rsidRDefault="0056409B" w:rsidP="0056409B">
      <w:pPr>
        <w:spacing w:beforeLines="60" w:before="144" w:afterLines="60" w:after="144"/>
        <w:rPr>
          <w:rFonts w:ascii="Arial" w:hAnsi="Arial" w:cs="Arial"/>
          <w:noProof/>
        </w:rPr>
      </w:pPr>
    </w:p>
    <w:p w14:paraId="0751BAD6" w14:textId="77777777" w:rsidR="0056409B" w:rsidRPr="0056409B" w:rsidRDefault="00BF4553" w:rsidP="0056409B">
      <w:pPr>
        <w:keepNext/>
        <w:spacing w:beforeLines="40" w:before="96" w:afterLines="40" w:after="96"/>
        <w:ind w:left="-96"/>
        <w:rPr>
          <w:rFonts w:ascii="Arial" w:hAnsi="Arial" w:cs="Arial"/>
          <w:noProof/>
          <w:sz w:val="28"/>
          <w:szCs w:val="28"/>
        </w:rPr>
      </w:pPr>
      <w:hyperlink w:anchor="_6:_Cases_Not" w:history="1">
        <w:r w:rsidR="0056409B" w:rsidRPr="0056409B">
          <w:rPr>
            <w:rStyle w:val="Hyperlink"/>
            <w:rFonts w:ascii="Arial" w:hAnsi="Arial"/>
            <w:sz w:val="28"/>
            <w:szCs w:val="28"/>
          </w:rPr>
          <w:t>7: Cases Not Proceeding or Vacated</w:t>
        </w:r>
        <w:bookmarkStart w:id="24" w:name="_1:_Cases_Handed"/>
        <w:bookmarkStart w:id="25" w:name="_1:_Cases_Handed_1"/>
        <w:bookmarkStart w:id="26" w:name="_Ref474759793"/>
        <w:bookmarkStart w:id="27" w:name="Cases_Handed_Down"/>
        <w:bookmarkEnd w:id="24"/>
        <w:bookmarkEnd w:id="25"/>
      </w:hyperlink>
    </w:p>
    <w:p w14:paraId="65795725" w14:textId="77777777" w:rsidR="0056409B" w:rsidRDefault="0056409B" w:rsidP="0056409B">
      <w:pPr>
        <w:rPr>
          <w:rFonts w:ascii="Arial" w:hAnsi="Arial" w:cs="Arial"/>
          <w:noProof/>
        </w:rPr>
      </w:pPr>
    </w:p>
    <w:tbl>
      <w:tblPr>
        <w:tblW w:w="8472" w:type="dxa"/>
        <w:tblLook w:val="0000" w:firstRow="0" w:lastRow="0" w:firstColumn="0" w:lastColumn="0" w:noHBand="0" w:noVBand="0"/>
      </w:tblPr>
      <w:tblGrid>
        <w:gridCol w:w="5495"/>
        <w:gridCol w:w="2977"/>
      </w:tblGrid>
      <w:tr w:rsidR="00EE5B29" w:rsidRPr="00AE2E93" w14:paraId="43005AEB" w14:textId="77777777" w:rsidTr="003371DA">
        <w:trPr>
          <w:cantSplit/>
          <w:trHeight w:val="1321"/>
        </w:trPr>
        <w:tc>
          <w:tcPr>
            <w:tcW w:w="5495" w:type="dxa"/>
            <w:tcBorders>
              <w:top w:val="single" w:sz="4" w:space="0" w:color="auto"/>
              <w:left w:val="single" w:sz="4" w:space="0" w:color="auto"/>
              <w:bottom w:val="single" w:sz="4" w:space="0" w:color="auto"/>
              <w:right w:val="single" w:sz="4" w:space="0" w:color="auto"/>
            </w:tcBorders>
            <w:vAlign w:val="center"/>
          </w:tcPr>
          <w:p w14:paraId="65EE46E9" w14:textId="77777777" w:rsidR="00EE5B29" w:rsidRPr="00AE2E93" w:rsidRDefault="00EE5B29" w:rsidP="003371DA">
            <w:pPr>
              <w:pStyle w:val="Heading3"/>
              <w:rPr>
                <w:iCs/>
                <w:sz w:val="24"/>
                <w:szCs w:val="24"/>
              </w:rPr>
            </w:pPr>
            <w:r w:rsidRPr="00AE2E93">
              <w:rPr>
                <w:iCs/>
                <w:sz w:val="24"/>
                <w:szCs w:val="24"/>
              </w:rPr>
              <w:t>Garland v Minister for Immigration, Citizenship and Multicultural Affairs &amp; Anor</w:t>
            </w:r>
          </w:p>
        </w:tc>
        <w:tc>
          <w:tcPr>
            <w:tcW w:w="2977" w:type="dxa"/>
            <w:tcBorders>
              <w:top w:val="single" w:sz="4" w:space="0" w:color="auto"/>
              <w:left w:val="single" w:sz="4" w:space="0" w:color="auto"/>
              <w:bottom w:val="single" w:sz="4" w:space="0" w:color="auto"/>
              <w:right w:val="single" w:sz="4" w:space="0" w:color="auto"/>
            </w:tcBorders>
            <w:vAlign w:val="center"/>
          </w:tcPr>
          <w:p w14:paraId="012351A8" w14:textId="77777777" w:rsidR="00EE5B29" w:rsidRPr="00AE2E93" w:rsidRDefault="00EE5B29" w:rsidP="003371DA">
            <w:pPr>
              <w:pStyle w:val="Title3"/>
              <w:spacing w:beforeLines="60" w:before="144" w:afterLines="60" w:after="144"/>
              <w:jc w:val="left"/>
              <w:rPr>
                <w:rFonts w:ascii="Arial" w:hAnsi="Arial" w:cs="Arial"/>
                <w:sz w:val="24"/>
                <w:szCs w:val="24"/>
              </w:rPr>
            </w:pPr>
            <w:r w:rsidRPr="00AE2E93">
              <w:rPr>
                <w:rFonts w:ascii="Arial" w:hAnsi="Arial" w:cs="Arial"/>
                <w:sz w:val="24"/>
                <w:szCs w:val="24"/>
              </w:rPr>
              <w:t>Immigration</w:t>
            </w:r>
          </w:p>
        </w:tc>
      </w:tr>
    </w:tbl>
    <w:p w14:paraId="71911562" w14:textId="77777777" w:rsidR="00EE5B29" w:rsidRPr="0056409B" w:rsidRDefault="00EE5B29" w:rsidP="0056409B">
      <w:pPr>
        <w:rPr>
          <w:rFonts w:ascii="Arial" w:hAnsi="Arial" w:cs="Arial"/>
          <w:noProof/>
        </w:rPr>
      </w:pPr>
    </w:p>
    <w:p w14:paraId="7B110823" w14:textId="77777777" w:rsidR="0056409B" w:rsidRPr="0056409B" w:rsidRDefault="00BF4553" w:rsidP="0056409B">
      <w:pPr>
        <w:keepNext/>
        <w:spacing w:beforeLines="60" w:before="144" w:afterLines="60" w:after="144"/>
        <w:ind w:left="-96"/>
        <w:rPr>
          <w:rFonts w:ascii="Arial" w:hAnsi="Arial" w:cs="Arial"/>
        </w:rPr>
      </w:pPr>
      <w:hyperlink w:anchor="_8:_Special_Leave" w:history="1">
        <w:r w:rsidR="0056409B" w:rsidRPr="0056409B">
          <w:rPr>
            <w:rStyle w:val="Hyperlink"/>
            <w:rFonts w:ascii="Arial" w:hAnsi="Arial"/>
            <w:sz w:val="28"/>
            <w:szCs w:val="28"/>
          </w:rPr>
          <w:t>8: Special Leave Refused</w:t>
        </w:r>
      </w:hyperlink>
    </w:p>
    <w:p w14:paraId="5772123C" w14:textId="77777777" w:rsidR="0056409B" w:rsidRPr="0056409B" w:rsidRDefault="0056409B" w:rsidP="0056409B">
      <w:pPr>
        <w:rPr>
          <w:rFonts w:ascii="Arial" w:hAnsi="Arial" w:cs="Arial"/>
        </w:rPr>
        <w:sectPr w:rsidR="0056409B" w:rsidRPr="0056409B" w:rsidSect="0056409B">
          <w:headerReference w:type="default" r:id="rId9"/>
          <w:footerReference w:type="default" r:id="rId10"/>
          <w:pgSz w:w="11906" w:h="16838"/>
          <w:pgMar w:top="1440" w:right="1800" w:bottom="1258" w:left="1800" w:header="708" w:footer="708" w:gutter="0"/>
          <w:cols w:space="708"/>
          <w:docGrid w:linePitch="360"/>
        </w:sectPr>
      </w:pPr>
    </w:p>
    <w:p w14:paraId="4E327AD0" w14:textId="77777777" w:rsidR="0056409B" w:rsidRPr="0056409B" w:rsidRDefault="0056409B" w:rsidP="0056409B">
      <w:pPr>
        <w:pStyle w:val="Heading1"/>
        <w:rPr>
          <w:rFonts w:ascii="Arial" w:hAnsi="Arial"/>
        </w:rPr>
      </w:pPr>
      <w:bookmarkStart w:id="28" w:name="_1:_Cases_Handed_2"/>
      <w:bookmarkStart w:id="29" w:name="_2:_Cases_Handed"/>
      <w:bookmarkStart w:id="30" w:name="_Ref474760566"/>
      <w:bookmarkStart w:id="31" w:name="_Toc479608273"/>
      <w:bookmarkStart w:id="32" w:name="_Toc10095962"/>
      <w:bookmarkEnd w:id="28"/>
      <w:bookmarkEnd w:id="29"/>
      <w:r w:rsidRPr="0056409B">
        <w:rPr>
          <w:rFonts w:ascii="Arial" w:hAnsi="Arial"/>
        </w:rPr>
        <w:lastRenderedPageBreak/>
        <w:t>2: Cases Handed Down</w:t>
      </w:r>
      <w:bookmarkEnd w:id="19"/>
      <w:bookmarkEnd w:id="20"/>
      <w:bookmarkEnd w:id="26"/>
      <w:bookmarkEnd w:id="30"/>
      <w:bookmarkEnd w:id="31"/>
      <w:bookmarkEnd w:id="32"/>
    </w:p>
    <w:bookmarkEnd w:id="27"/>
    <w:p w14:paraId="019E5070" w14:textId="77777777" w:rsidR="0056409B" w:rsidRPr="0056409B" w:rsidRDefault="0056409B" w:rsidP="0056409B">
      <w:pPr>
        <w:rPr>
          <w:rFonts w:ascii="Arial" w:hAnsi="Arial" w:cs="Arial"/>
        </w:rPr>
      </w:pPr>
    </w:p>
    <w:p w14:paraId="3180881E" w14:textId="2735065F" w:rsidR="0056409B" w:rsidRPr="0056409B" w:rsidRDefault="0056409B" w:rsidP="0056409B">
      <w:pPr>
        <w:pStyle w:val="Title3"/>
        <w:rPr>
          <w:rFonts w:ascii="Arial" w:hAnsi="Arial" w:cs="Arial"/>
        </w:rPr>
      </w:pPr>
      <w:bookmarkStart w:id="33" w:name="_Toc209266109"/>
      <w:r w:rsidRPr="0056409B">
        <w:rPr>
          <w:rFonts w:ascii="Arial" w:hAnsi="Arial" w:cs="Arial"/>
        </w:rPr>
        <w:t xml:space="preserve">The following cases were handed down by the High Court of Australia during the </w:t>
      </w:r>
      <w:r w:rsidR="00B47D34">
        <w:rPr>
          <w:rFonts w:ascii="Arial" w:hAnsi="Arial" w:cs="Arial"/>
        </w:rPr>
        <w:t>August</w:t>
      </w:r>
      <w:r w:rsidRPr="0056409B">
        <w:rPr>
          <w:rFonts w:ascii="Arial" w:hAnsi="Arial" w:cs="Arial"/>
        </w:rPr>
        <w:t xml:space="preserve"> 2024 sittings.</w:t>
      </w:r>
      <w:bookmarkStart w:id="34" w:name="_Bell_Group_NV_1"/>
      <w:bookmarkEnd w:id="33"/>
      <w:bookmarkEnd w:id="34"/>
    </w:p>
    <w:p w14:paraId="2AF2BFEB" w14:textId="77777777" w:rsidR="0056409B" w:rsidRPr="0056409B" w:rsidRDefault="0056409B" w:rsidP="0056409B">
      <w:pPr>
        <w:pStyle w:val="Divider2"/>
        <w:pBdr>
          <w:bottom w:val="double" w:sz="6" w:space="0" w:color="auto"/>
        </w:pBdr>
        <w:rPr>
          <w:rFonts w:ascii="Arial" w:hAnsi="Arial" w:cs="Arial"/>
        </w:rPr>
      </w:pPr>
    </w:p>
    <w:p w14:paraId="3DB95142" w14:textId="77777777" w:rsidR="0056409B" w:rsidRPr="0056409B" w:rsidRDefault="0056409B" w:rsidP="0056409B">
      <w:pPr>
        <w:rPr>
          <w:rFonts w:ascii="Arial" w:hAnsi="Arial" w:cs="Arial"/>
        </w:rPr>
      </w:pPr>
    </w:p>
    <w:p w14:paraId="096F19A0" w14:textId="562D478B" w:rsidR="0056409B" w:rsidRPr="0056409B" w:rsidRDefault="006E7447" w:rsidP="0056409B">
      <w:pPr>
        <w:pStyle w:val="Heading2"/>
        <w:rPr>
          <w:rFonts w:ascii="Arial" w:hAnsi="Arial"/>
        </w:rPr>
      </w:pPr>
      <w:r>
        <w:rPr>
          <w:rFonts w:ascii="Arial" w:hAnsi="Arial"/>
        </w:rPr>
        <w:t>Arbitration</w:t>
      </w:r>
    </w:p>
    <w:p w14:paraId="0636B33F" w14:textId="77777777" w:rsidR="0056409B" w:rsidRPr="006E7447" w:rsidRDefault="0056409B" w:rsidP="0056409B">
      <w:pPr>
        <w:rPr>
          <w:rFonts w:ascii="Arial" w:hAnsi="Arial" w:cs="Arial"/>
        </w:rPr>
      </w:pPr>
    </w:p>
    <w:p w14:paraId="5DA6F32D" w14:textId="77777777" w:rsidR="006E7447" w:rsidRPr="006E7447" w:rsidRDefault="006E7447" w:rsidP="0056409B">
      <w:pPr>
        <w:rPr>
          <w:rFonts w:ascii="Arial" w:hAnsi="Arial" w:cs="Arial"/>
          <w:sz w:val="28"/>
          <w:szCs w:val="28"/>
        </w:rPr>
      </w:pPr>
      <w:bookmarkStart w:id="35" w:name="_ASF17_v_Commonwealth_2"/>
      <w:bookmarkStart w:id="36" w:name="_Lesianawai_v_Minister_2"/>
      <w:bookmarkStart w:id="37" w:name="_NZYQ_v_Minister_1"/>
      <w:bookmarkStart w:id="38" w:name="_Redland_City_Council_1"/>
      <w:bookmarkEnd w:id="35"/>
      <w:bookmarkEnd w:id="36"/>
      <w:bookmarkEnd w:id="37"/>
      <w:bookmarkEnd w:id="38"/>
      <w:r w:rsidRPr="006E7447">
        <w:rPr>
          <w:rFonts w:ascii="Arial" w:hAnsi="Arial" w:cs="Arial"/>
          <w:i/>
          <w:iCs/>
          <w:sz w:val="28"/>
          <w:szCs w:val="28"/>
        </w:rPr>
        <w:t>C</w:t>
      </w:r>
      <w:r w:rsidRPr="006E7447">
        <w:rPr>
          <w:rFonts w:ascii="Arial" w:hAnsi="Arial" w:cs="Arial"/>
          <w:i/>
          <w:iCs/>
          <w:noProof/>
          <w:sz w:val="28"/>
          <w:szCs w:val="28"/>
        </w:rPr>
        <w:t>BI Constructions Pty Ltd v Chevron Australia</w:t>
      </w:r>
      <w:r w:rsidRPr="006E7447">
        <w:rPr>
          <w:rFonts w:ascii="Arial" w:hAnsi="Arial" w:cs="Arial"/>
          <w:sz w:val="28"/>
          <w:szCs w:val="28"/>
        </w:rPr>
        <w:t xml:space="preserve"> </w:t>
      </w:r>
    </w:p>
    <w:p w14:paraId="36191F0B" w14:textId="23A3EE4E" w:rsidR="0056409B" w:rsidRPr="000F71E8" w:rsidRDefault="00BF4553" w:rsidP="0056409B">
      <w:pPr>
        <w:rPr>
          <w:rFonts w:ascii="Arial" w:hAnsi="Arial" w:cs="Arial"/>
          <w:sz w:val="24"/>
          <w:szCs w:val="24"/>
        </w:rPr>
      </w:pPr>
      <w:hyperlink r:id="rId11" w:history="1">
        <w:r w:rsidR="006E7447" w:rsidRPr="000F71E8">
          <w:rPr>
            <w:rStyle w:val="Hyperlink"/>
            <w:rFonts w:ascii="Arial" w:hAnsi="Arial"/>
            <w:noProof w:val="0"/>
            <w:sz w:val="24"/>
            <w:szCs w:val="24"/>
          </w:rPr>
          <w:t>[2024] HCA 28</w:t>
        </w:r>
      </w:hyperlink>
    </w:p>
    <w:p w14:paraId="27EEDDAC" w14:textId="77777777" w:rsidR="006E7447" w:rsidRPr="000F71E8" w:rsidRDefault="006E7447" w:rsidP="0056409B">
      <w:pPr>
        <w:rPr>
          <w:rFonts w:ascii="Arial" w:hAnsi="Arial" w:cs="Arial"/>
          <w:sz w:val="24"/>
          <w:szCs w:val="24"/>
        </w:rPr>
      </w:pPr>
    </w:p>
    <w:p w14:paraId="7CC8ADC7" w14:textId="7636EBA7" w:rsidR="0056409B" w:rsidRPr="000F71E8" w:rsidRDefault="0056409B" w:rsidP="0056409B">
      <w:pPr>
        <w:rPr>
          <w:rFonts w:ascii="Arial" w:hAnsi="Arial" w:cs="Arial"/>
          <w:i/>
          <w:iCs/>
          <w:sz w:val="24"/>
          <w:szCs w:val="24"/>
        </w:rPr>
      </w:pPr>
      <w:r w:rsidRPr="000F71E8">
        <w:rPr>
          <w:rFonts w:ascii="Arial" w:hAnsi="Arial" w:cs="Arial"/>
          <w:b/>
          <w:bCs/>
          <w:sz w:val="24"/>
          <w:szCs w:val="24"/>
        </w:rPr>
        <w:t>Judgment delivered:</w:t>
      </w:r>
      <w:r w:rsidRPr="000F71E8">
        <w:rPr>
          <w:rFonts w:ascii="Arial" w:hAnsi="Arial" w:cs="Arial"/>
          <w:sz w:val="24"/>
          <w:szCs w:val="24"/>
        </w:rPr>
        <w:t xml:space="preserve"> 1</w:t>
      </w:r>
      <w:r w:rsidR="006E7447" w:rsidRPr="000F71E8">
        <w:rPr>
          <w:rFonts w:ascii="Arial" w:hAnsi="Arial" w:cs="Arial"/>
          <w:sz w:val="24"/>
          <w:szCs w:val="24"/>
        </w:rPr>
        <w:t>4</w:t>
      </w:r>
      <w:r w:rsidRPr="000F71E8">
        <w:rPr>
          <w:rFonts w:ascii="Arial" w:hAnsi="Arial" w:cs="Arial"/>
          <w:sz w:val="24"/>
          <w:szCs w:val="24"/>
        </w:rPr>
        <w:t xml:space="preserve"> </w:t>
      </w:r>
      <w:r w:rsidR="006E7447" w:rsidRPr="000F71E8">
        <w:rPr>
          <w:rFonts w:ascii="Arial" w:hAnsi="Arial" w:cs="Arial"/>
          <w:sz w:val="24"/>
          <w:szCs w:val="24"/>
        </w:rPr>
        <w:t>August</w:t>
      </w:r>
      <w:r w:rsidRPr="000F71E8">
        <w:rPr>
          <w:rFonts w:ascii="Arial" w:hAnsi="Arial" w:cs="Arial"/>
          <w:sz w:val="24"/>
          <w:szCs w:val="24"/>
        </w:rPr>
        <w:t xml:space="preserve"> 2024 </w:t>
      </w:r>
    </w:p>
    <w:p w14:paraId="39BFA1C1" w14:textId="77777777" w:rsidR="0056409B" w:rsidRPr="000F71E8" w:rsidRDefault="0056409B" w:rsidP="0056409B">
      <w:pPr>
        <w:rPr>
          <w:rFonts w:ascii="Arial" w:hAnsi="Arial" w:cs="Arial"/>
          <w:sz w:val="24"/>
          <w:szCs w:val="24"/>
        </w:rPr>
      </w:pPr>
    </w:p>
    <w:p w14:paraId="07AD49B3" w14:textId="6CDAA407" w:rsidR="0056409B" w:rsidRPr="000F71E8" w:rsidRDefault="0056409B" w:rsidP="0056409B">
      <w:pPr>
        <w:rPr>
          <w:rFonts w:ascii="Arial" w:hAnsi="Arial" w:cs="Arial"/>
          <w:sz w:val="24"/>
          <w:szCs w:val="24"/>
        </w:rPr>
      </w:pPr>
      <w:r w:rsidRPr="000F71E8">
        <w:rPr>
          <w:rFonts w:ascii="Arial" w:hAnsi="Arial" w:cs="Arial"/>
          <w:b/>
          <w:bCs/>
          <w:sz w:val="24"/>
          <w:szCs w:val="24"/>
        </w:rPr>
        <w:t xml:space="preserve">Coram: </w:t>
      </w:r>
      <w:r w:rsidRPr="000F71E8">
        <w:rPr>
          <w:rFonts w:ascii="Arial" w:hAnsi="Arial" w:cs="Arial"/>
          <w:sz w:val="24"/>
          <w:szCs w:val="24"/>
        </w:rPr>
        <w:t xml:space="preserve">Gageler CJ, Gordon, </w:t>
      </w:r>
      <w:r w:rsidR="006E7447" w:rsidRPr="000F71E8">
        <w:rPr>
          <w:rFonts w:ascii="Arial" w:hAnsi="Arial" w:cs="Arial"/>
          <w:sz w:val="24"/>
          <w:szCs w:val="24"/>
        </w:rPr>
        <w:t xml:space="preserve">Edelman, Steward, </w:t>
      </w:r>
      <w:r w:rsidRPr="000F71E8">
        <w:rPr>
          <w:rFonts w:ascii="Arial" w:hAnsi="Arial" w:cs="Arial"/>
          <w:sz w:val="24"/>
          <w:szCs w:val="24"/>
        </w:rPr>
        <w:t>Gleeson, Jagot and Beech-Jones JJ</w:t>
      </w:r>
    </w:p>
    <w:p w14:paraId="1DF110AD" w14:textId="77777777" w:rsidR="0056409B" w:rsidRPr="000F71E8" w:rsidRDefault="0056409B" w:rsidP="0056409B">
      <w:pPr>
        <w:rPr>
          <w:rFonts w:ascii="Arial" w:hAnsi="Arial" w:cs="Arial"/>
          <w:sz w:val="24"/>
          <w:szCs w:val="24"/>
        </w:rPr>
      </w:pPr>
    </w:p>
    <w:p w14:paraId="44197C9D" w14:textId="77777777" w:rsidR="0056409B" w:rsidRPr="000F71E8" w:rsidRDefault="0056409B" w:rsidP="0056409B">
      <w:pPr>
        <w:rPr>
          <w:rFonts w:ascii="Arial" w:hAnsi="Arial" w:cs="Arial"/>
          <w:sz w:val="24"/>
          <w:szCs w:val="24"/>
        </w:rPr>
      </w:pPr>
      <w:r w:rsidRPr="000F71E8">
        <w:rPr>
          <w:rFonts w:ascii="Arial" w:hAnsi="Arial" w:cs="Arial"/>
          <w:b/>
          <w:bCs/>
          <w:sz w:val="24"/>
          <w:szCs w:val="24"/>
        </w:rPr>
        <w:t>Catchwords:</w:t>
      </w:r>
    </w:p>
    <w:p w14:paraId="20CE5C9E" w14:textId="77777777" w:rsidR="0056409B" w:rsidRPr="0056409B" w:rsidRDefault="0056409B" w:rsidP="0056409B">
      <w:pPr>
        <w:rPr>
          <w:rFonts w:ascii="Arial" w:hAnsi="Arial" w:cs="Arial"/>
        </w:rPr>
      </w:pPr>
    </w:p>
    <w:p w14:paraId="530449A9" w14:textId="77777777" w:rsidR="00032944" w:rsidRPr="00032944" w:rsidRDefault="00032944" w:rsidP="00032944">
      <w:pPr>
        <w:pStyle w:val="CatchwordsText"/>
        <w:rPr>
          <w:rFonts w:ascii="Arial" w:hAnsi="Arial" w:cs="Arial"/>
          <w:sz w:val="24"/>
          <w:szCs w:val="24"/>
        </w:rPr>
      </w:pPr>
      <w:r w:rsidRPr="00032944">
        <w:rPr>
          <w:rFonts w:ascii="Arial" w:hAnsi="Arial" w:cs="Arial"/>
          <w:sz w:val="24"/>
          <w:szCs w:val="24"/>
        </w:rPr>
        <w:t xml:space="preserve">Arbitration – Award – Application to set aside arbitral award – Where arbitration proceedings arose from dispute concerning contract to provide staff – Where tribunal issued first interim award on issues of liability – Where appellants repleaded their case on quantum ("Contract Criteria Case") – Where respondent objected to Contract Criteria Case on basis of res judicata, issue estoppel, </w:t>
      </w:r>
      <w:proofErr w:type="spellStart"/>
      <w:r w:rsidRPr="00032944">
        <w:rPr>
          <w:rFonts w:ascii="Arial" w:hAnsi="Arial" w:cs="Arial"/>
          <w:sz w:val="24"/>
          <w:szCs w:val="24"/>
        </w:rPr>
        <w:t>Anshun</w:t>
      </w:r>
      <w:proofErr w:type="spellEnd"/>
      <w:r w:rsidRPr="00032944">
        <w:rPr>
          <w:rFonts w:ascii="Arial" w:hAnsi="Arial" w:cs="Arial"/>
          <w:sz w:val="24"/>
          <w:szCs w:val="24"/>
        </w:rPr>
        <w:t xml:space="preserve"> estoppel and that tribunal was functus officio – Where tribunal rejected respondent's objections and issued second interim award – Where respondent applied to set aside second interim award under s 34(2)(a)(iii) of Commercial Arbitration Act 2012 (WA) – Where primary judge set aside second interim award and held tribunal was functus officio – Where Court of Appeal of Supreme Court of Western Australia dismissed appeal – Whether Court of Appeal erred in holding Supreme Court had power to set aside second interim award under s 34(2)(a)(iii) of Commercial Arbitration Act – Whether Court of Appeal erred in finding standard of review to be applied by Supreme Court is de novo review. </w:t>
      </w:r>
    </w:p>
    <w:p w14:paraId="668AA951" w14:textId="77777777" w:rsidR="00032944" w:rsidRPr="00032944" w:rsidRDefault="00032944" w:rsidP="00032944">
      <w:pPr>
        <w:pStyle w:val="CatchwordsText"/>
        <w:rPr>
          <w:rFonts w:ascii="Arial" w:hAnsi="Arial" w:cs="Arial"/>
          <w:sz w:val="24"/>
          <w:szCs w:val="24"/>
        </w:rPr>
      </w:pPr>
    </w:p>
    <w:p w14:paraId="708E68DB" w14:textId="77777777" w:rsidR="00032944" w:rsidRPr="00032944" w:rsidRDefault="00032944" w:rsidP="00032944">
      <w:pPr>
        <w:pStyle w:val="CatchwordsText"/>
        <w:rPr>
          <w:rFonts w:ascii="Arial" w:hAnsi="Arial" w:cs="Arial"/>
          <w:sz w:val="24"/>
          <w:szCs w:val="24"/>
        </w:rPr>
      </w:pPr>
      <w:r w:rsidRPr="00032944">
        <w:rPr>
          <w:rFonts w:ascii="Arial" w:hAnsi="Arial" w:cs="Arial"/>
          <w:sz w:val="24"/>
          <w:szCs w:val="24"/>
        </w:rPr>
        <w:t xml:space="preserve">Words and phrases – "beyond the scope of the submission to arbitration", "correctness standard", "de novo review", "estoppel", "final and binding", "functus officio", "jurisdiction", "principle of competence-competence", "res judicata", "want of authority". </w:t>
      </w:r>
    </w:p>
    <w:p w14:paraId="225990FF" w14:textId="77777777" w:rsidR="00032944" w:rsidRPr="00032944" w:rsidRDefault="00032944" w:rsidP="00032944">
      <w:pPr>
        <w:pStyle w:val="CatchwordsText"/>
        <w:rPr>
          <w:rFonts w:ascii="Arial" w:hAnsi="Arial" w:cs="Arial"/>
          <w:sz w:val="24"/>
          <w:szCs w:val="24"/>
        </w:rPr>
      </w:pPr>
    </w:p>
    <w:p w14:paraId="611C4ECA" w14:textId="77777777" w:rsidR="00032944" w:rsidRPr="00032944" w:rsidRDefault="00032944" w:rsidP="00032944">
      <w:pPr>
        <w:pStyle w:val="CatchwordsText"/>
        <w:rPr>
          <w:rFonts w:ascii="Arial" w:hAnsi="Arial" w:cs="Arial"/>
          <w:sz w:val="24"/>
          <w:szCs w:val="24"/>
        </w:rPr>
      </w:pPr>
      <w:r w:rsidRPr="00032944">
        <w:rPr>
          <w:rFonts w:ascii="Arial" w:hAnsi="Arial" w:cs="Arial"/>
          <w:sz w:val="24"/>
          <w:szCs w:val="24"/>
        </w:rPr>
        <w:t>Commercial Arbitration Act 2012 (WA), ss 16, 34.</w:t>
      </w:r>
    </w:p>
    <w:p w14:paraId="16079884" w14:textId="77777777" w:rsidR="00032944" w:rsidRPr="00032944" w:rsidRDefault="00032944" w:rsidP="00032944">
      <w:pPr>
        <w:pStyle w:val="CatchwordsText"/>
        <w:rPr>
          <w:rFonts w:ascii="Arial" w:hAnsi="Arial" w:cs="Arial"/>
          <w:sz w:val="24"/>
          <w:szCs w:val="24"/>
        </w:rPr>
      </w:pPr>
      <w:r w:rsidRPr="00032944">
        <w:rPr>
          <w:rFonts w:ascii="Arial" w:hAnsi="Arial" w:cs="Arial"/>
          <w:sz w:val="24"/>
          <w:szCs w:val="24"/>
        </w:rPr>
        <w:t>UNCITRAL Arbitration Rules (2010), Art 34.</w:t>
      </w:r>
    </w:p>
    <w:p w14:paraId="3C72C078" w14:textId="77777777" w:rsidR="00032944" w:rsidRPr="00032944" w:rsidRDefault="00032944" w:rsidP="00032944">
      <w:pPr>
        <w:pStyle w:val="CatchwordsText"/>
        <w:rPr>
          <w:rFonts w:ascii="Arial" w:hAnsi="Arial" w:cs="Arial"/>
          <w:sz w:val="24"/>
          <w:szCs w:val="24"/>
        </w:rPr>
      </w:pPr>
      <w:r w:rsidRPr="00032944">
        <w:rPr>
          <w:rFonts w:ascii="Arial" w:hAnsi="Arial" w:cs="Arial"/>
          <w:sz w:val="24"/>
          <w:szCs w:val="24"/>
        </w:rPr>
        <w:t>UNCITRAL Model Law on International Commercial Arbitration (1985), Arts 16, 34.</w:t>
      </w:r>
    </w:p>
    <w:p w14:paraId="543AC89A" w14:textId="77777777" w:rsidR="0056409B" w:rsidRPr="000F71E8" w:rsidRDefault="0056409B" w:rsidP="0056409B">
      <w:pPr>
        <w:rPr>
          <w:rFonts w:ascii="Arial" w:hAnsi="Arial" w:cs="Arial"/>
          <w:sz w:val="24"/>
          <w:szCs w:val="24"/>
        </w:rPr>
      </w:pPr>
    </w:p>
    <w:p w14:paraId="658A817E" w14:textId="77777777" w:rsidR="00032944" w:rsidRPr="000F71E8" w:rsidRDefault="00032944" w:rsidP="00032944">
      <w:pPr>
        <w:rPr>
          <w:rFonts w:ascii="Arial" w:hAnsi="Arial" w:cs="Arial"/>
          <w:bCs/>
          <w:sz w:val="24"/>
          <w:szCs w:val="24"/>
        </w:rPr>
      </w:pPr>
      <w:r w:rsidRPr="000F71E8">
        <w:rPr>
          <w:rFonts w:ascii="Arial" w:hAnsi="Arial" w:cs="Arial"/>
          <w:b/>
          <w:sz w:val="24"/>
          <w:szCs w:val="24"/>
        </w:rPr>
        <w:t xml:space="preserve">Appealed from WASC (CA): </w:t>
      </w:r>
      <w:hyperlink r:id="rId12" w:history="1">
        <w:r w:rsidRPr="000F71E8">
          <w:rPr>
            <w:rStyle w:val="Hyperlink"/>
            <w:rFonts w:ascii="Arial" w:hAnsi="Arial"/>
            <w:noProof w:val="0"/>
            <w:sz w:val="24"/>
            <w:szCs w:val="24"/>
          </w:rPr>
          <w:t>[2023] WASCA 1</w:t>
        </w:r>
      </w:hyperlink>
    </w:p>
    <w:p w14:paraId="0EDB732C" w14:textId="77777777" w:rsidR="0056409B" w:rsidRPr="000F71E8" w:rsidRDefault="0056409B" w:rsidP="0056409B">
      <w:pPr>
        <w:rPr>
          <w:rStyle w:val="Hyperlink"/>
          <w:rFonts w:ascii="Arial" w:hAnsi="Arial"/>
          <w:noProof w:val="0"/>
          <w:color w:val="auto"/>
          <w:sz w:val="24"/>
          <w:szCs w:val="24"/>
          <w:u w:val="none"/>
        </w:rPr>
      </w:pPr>
    </w:p>
    <w:p w14:paraId="13DE2B0A" w14:textId="1A2BF9A7" w:rsidR="0056409B" w:rsidRPr="000F71E8" w:rsidRDefault="0056409B" w:rsidP="0056409B">
      <w:pPr>
        <w:rPr>
          <w:rFonts w:ascii="Arial" w:hAnsi="Arial" w:cs="Arial"/>
          <w:sz w:val="24"/>
          <w:szCs w:val="24"/>
        </w:rPr>
      </w:pPr>
      <w:r w:rsidRPr="000F71E8">
        <w:rPr>
          <w:rStyle w:val="Hyperlink"/>
          <w:rFonts w:ascii="Arial" w:hAnsi="Arial"/>
          <w:b/>
          <w:bCs/>
          <w:noProof w:val="0"/>
          <w:color w:val="auto"/>
          <w:sz w:val="24"/>
          <w:szCs w:val="24"/>
          <w:u w:val="none"/>
        </w:rPr>
        <w:t xml:space="preserve">Held: </w:t>
      </w:r>
      <w:r w:rsidRPr="000F71E8">
        <w:rPr>
          <w:rStyle w:val="Hyperlink"/>
          <w:rFonts w:ascii="Arial" w:hAnsi="Arial"/>
          <w:noProof w:val="0"/>
          <w:color w:val="auto"/>
          <w:sz w:val="24"/>
          <w:szCs w:val="24"/>
          <w:u w:val="none"/>
        </w:rPr>
        <w:t>Appeal dismissed</w:t>
      </w:r>
      <w:r w:rsidR="00032944" w:rsidRPr="000F71E8">
        <w:rPr>
          <w:rStyle w:val="Hyperlink"/>
          <w:rFonts w:ascii="Arial" w:hAnsi="Arial"/>
          <w:noProof w:val="0"/>
          <w:color w:val="auto"/>
          <w:sz w:val="24"/>
          <w:szCs w:val="24"/>
          <w:u w:val="none"/>
        </w:rPr>
        <w:t xml:space="preserve"> with costs</w:t>
      </w:r>
    </w:p>
    <w:p w14:paraId="4D25E01F" w14:textId="77777777" w:rsidR="0056409B" w:rsidRPr="000F71E8" w:rsidRDefault="0056409B" w:rsidP="0056409B">
      <w:pPr>
        <w:rPr>
          <w:rFonts w:ascii="Arial" w:hAnsi="Arial" w:cs="Arial"/>
          <w:sz w:val="24"/>
          <w:szCs w:val="24"/>
        </w:rPr>
      </w:pPr>
    </w:p>
    <w:p w14:paraId="4113D5A9" w14:textId="77777777" w:rsidR="0056409B" w:rsidRPr="000F71E8" w:rsidRDefault="00BF4553" w:rsidP="0056409B">
      <w:pPr>
        <w:rPr>
          <w:rStyle w:val="Hyperlink"/>
          <w:rFonts w:ascii="Arial" w:hAnsi="Arial"/>
          <w:bCs/>
          <w:sz w:val="24"/>
          <w:szCs w:val="24"/>
        </w:rPr>
      </w:pPr>
      <w:hyperlink w:anchor="TOP" w:history="1">
        <w:r w:rsidR="0056409B" w:rsidRPr="000F71E8">
          <w:rPr>
            <w:rStyle w:val="Hyperlink"/>
            <w:rFonts w:ascii="Arial" w:hAnsi="Arial"/>
            <w:bCs/>
            <w:sz w:val="24"/>
            <w:szCs w:val="24"/>
          </w:rPr>
          <w:t>Return to Top</w:t>
        </w:r>
      </w:hyperlink>
    </w:p>
    <w:p w14:paraId="30F88A6A" w14:textId="77777777" w:rsidR="0056409B" w:rsidRPr="0056409B" w:rsidRDefault="0056409B" w:rsidP="0056409B">
      <w:pPr>
        <w:pStyle w:val="Divider2"/>
        <w:rPr>
          <w:rFonts w:ascii="Arial" w:hAnsi="Arial" w:cs="Arial"/>
        </w:rPr>
      </w:pPr>
    </w:p>
    <w:p w14:paraId="49E2CC10" w14:textId="77777777" w:rsidR="0056409B" w:rsidRPr="0056409B" w:rsidRDefault="0056409B" w:rsidP="0056409B">
      <w:pPr>
        <w:rPr>
          <w:rFonts w:ascii="Arial" w:hAnsi="Arial" w:cs="Arial"/>
        </w:rPr>
      </w:pPr>
    </w:p>
    <w:p w14:paraId="5D66E86E" w14:textId="77777777" w:rsidR="0056409B" w:rsidRPr="0056409B" w:rsidRDefault="0056409B" w:rsidP="0056409B">
      <w:pPr>
        <w:rPr>
          <w:rFonts w:ascii="Arial" w:hAnsi="Arial" w:cs="Arial"/>
        </w:rPr>
      </w:pPr>
    </w:p>
    <w:p w14:paraId="7280D974" w14:textId="77777777" w:rsidR="00DA3C0F" w:rsidRPr="00A8701A" w:rsidRDefault="00DA3C0F" w:rsidP="0056409B">
      <w:pPr>
        <w:rPr>
          <w:rFonts w:ascii="Arial" w:hAnsi="Arial" w:cs="Arial"/>
          <w:sz w:val="28"/>
          <w:szCs w:val="28"/>
        </w:rPr>
      </w:pPr>
      <w:bookmarkStart w:id="39" w:name="_Cessnock_City_Council_2"/>
      <w:bookmarkEnd w:id="39"/>
      <w:r w:rsidRPr="00A8701A">
        <w:rPr>
          <w:rFonts w:ascii="Arial" w:hAnsi="Arial" w:cs="Arial"/>
          <w:i/>
          <w:iCs/>
          <w:sz w:val="28"/>
          <w:szCs w:val="28"/>
        </w:rPr>
        <w:t>Tesseract International Pty Ltd v Pascale Construction Pty Ltd</w:t>
      </w:r>
      <w:r w:rsidRPr="00A8701A">
        <w:rPr>
          <w:rFonts w:ascii="Arial" w:hAnsi="Arial" w:cs="Arial"/>
          <w:sz w:val="28"/>
          <w:szCs w:val="28"/>
        </w:rPr>
        <w:t xml:space="preserve"> </w:t>
      </w:r>
    </w:p>
    <w:p w14:paraId="38545E53" w14:textId="20C8DD61" w:rsidR="0056409B" w:rsidRPr="009363D6" w:rsidRDefault="00BF4553" w:rsidP="0056409B">
      <w:pPr>
        <w:rPr>
          <w:rFonts w:ascii="Arial" w:hAnsi="Arial" w:cs="Arial"/>
          <w:sz w:val="24"/>
          <w:szCs w:val="24"/>
        </w:rPr>
      </w:pPr>
      <w:hyperlink r:id="rId13" w:history="1">
        <w:r w:rsidR="00DA3C0F" w:rsidRPr="009363D6">
          <w:rPr>
            <w:rStyle w:val="Hyperlink"/>
            <w:rFonts w:ascii="Arial" w:hAnsi="Arial"/>
            <w:noProof w:val="0"/>
            <w:sz w:val="24"/>
            <w:szCs w:val="24"/>
          </w:rPr>
          <w:t>[2024] HCA 24</w:t>
        </w:r>
      </w:hyperlink>
    </w:p>
    <w:p w14:paraId="17B3643B" w14:textId="77777777" w:rsidR="0056409B" w:rsidRPr="009363D6" w:rsidRDefault="0056409B" w:rsidP="0056409B">
      <w:pPr>
        <w:rPr>
          <w:rFonts w:ascii="Arial" w:hAnsi="Arial" w:cs="Arial"/>
          <w:b/>
          <w:sz w:val="24"/>
          <w:szCs w:val="24"/>
        </w:rPr>
      </w:pPr>
    </w:p>
    <w:p w14:paraId="5818E940" w14:textId="1C06D200" w:rsidR="0056409B" w:rsidRPr="009363D6" w:rsidRDefault="0056409B" w:rsidP="0056409B">
      <w:pPr>
        <w:rPr>
          <w:rFonts w:ascii="Arial" w:hAnsi="Arial" w:cs="Arial"/>
          <w:i/>
          <w:iCs/>
          <w:sz w:val="24"/>
          <w:szCs w:val="24"/>
        </w:rPr>
      </w:pPr>
      <w:r w:rsidRPr="009363D6">
        <w:rPr>
          <w:rFonts w:ascii="Arial" w:hAnsi="Arial" w:cs="Arial"/>
          <w:b/>
          <w:bCs/>
          <w:sz w:val="24"/>
          <w:szCs w:val="24"/>
        </w:rPr>
        <w:t>Judgment delivered:</w:t>
      </w:r>
      <w:r w:rsidRPr="009363D6">
        <w:rPr>
          <w:rFonts w:ascii="Arial" w:hAnsi="Arial" w:cs="Arial"/>
          <w:sz w:val="24"/>
          <w:szCs w:val="24"/>
        </w:rPr>
        <w:t xml:space="preserve"> </w:t>
      </w:r>
      <w:r w:rsidR="00DA3C0F" w:rsidRPr="009363D6">
        <w:rPr>
          <w:rFonts w:ascii="Arial" w:hAnsi="Arial" w:cs="Arial"/>
          <w:sz w:val="24"/>
          <w:szCs w:val="24"/>
        </w:rPr>
        <w:t>7 August</w:t>
      </w:r>
      <w:r w:rsidRPr="009363D6">
        <w:rPr>
          <w:rFonts w:ascii="Arial" w:hAnsi="Arial" w:cs="Arial"/>
          <w:sz w:val="24"/>
          <w:szCs w:val="24"/>
        </w:rPr>
        <w:t xml:space="preserve"> 2024 </w:t>
      </w:r>
    </w:p>
    <w:p w14:paraId="4EB91078" w14:textId="77777777" w:rsidR="0056409B" w:rsidRPr="0056409B" w:rsidRDefault="0056409B" w:rsidP="0056409B">
      <w:pPr>
        <w:rPr>
          <w:rFonts w:ascii="Arial" w:hAnsi="Arial" w:cs="Arial"/>
        </w:rPr>
      </w:pPr>
    </w:p>
    <w:p w14:paraId="2CB9ABBA" w14:textId="12DE6367" w:rsidR="0056409B" w:rsidRPr="0056409B" w:rsidRDefault="0056409B" w:rsidP="0056409B">
      <w:pPr>
        <w:rPr>
          <w:rFonts w:ascii="Arial" w:hAnsi="Arial" w:cs="Arial"/>
        </w:rPr>
      </w:pPr>
      <w:r w:rsidRPr="0056409B">
        <w:rPr>
          <w:rFonts w:ascii="Arial" w:hAnsi="Arial" w:cs="Arial"/>
          <w:b/>
          <w:bCs/>
        </w:rPr>
        <w:t xml:space="preserve">Coram: </w:t>
      </w:r>
      <w:proofErr w:type="spellStart"/>
      <w:r w:rsidRPr="0056409B">
        <w:rPr>
          <w:rFonts w:ascii="Arial" w:hAnsi="Arial" w:cs="Arial"/>
        </w:rPr>
        <w:t>G</w:t>
      </w:r>
      <w:r w:rsidR="00DA3C0F">
        <w:rPr>
          <w:rFonts w:ascii="Arial" w:hAnsi="Arial" w:cs="Arial"/>
        </w:rPr>
        <w:t>ageler</w:t>
      </w:r>
      <w:proofErr w:type="spellEnd"/>
      <w:r w:rsidR="00DA3C0F">
        <w:rPr>
          <w:rFonts w:ascii="Arial" w:hAnsi="Arial" w:cs="Arial"/>
        </w:rPr>
        <w:t xml:space="preserve"> </w:t>
      </w:r>
      <w:r w:rsidRPr="0056409B">
        <w:rPr>
          <w:rFonts w:ascii="Arial" w:hAnsi="Arial" w:cs="Arial"/>
        </w:rPr>
        <w:t xml:space="preserve">CJ, </w:t>
      </w:r>
      <w:proofErr w:type="spellStart"/>
      <w:r w:rsidR="00DA3C0F">
        <w:rPr>
          <w:rFonts w:ascii="Arial" w:hAnsi="Arial" w:cs="Arial"/>
        </w:rPr>
        <w:t>Gordeon</w:t>
      </w:r>
      <w:proofErr w:type="spellEnd"/>
      <w:r w:rsidR="00DA3C0F">
        <w:rPr>
          <w:rFonts w:ascii="Arial" w:hAnsi="Arial" w:cs="Arial"/>
        </w:rPr>
        <w:t xml:space="preserve">, Edelman, </w:t>
      </w:r>
      <w:r w:rsidRPr="0056409B">
        <w:rPr>
          <w:rFonts w:ascii="Arial" w:hAnsi="Arial" w:cs="Arial"/>
        </w:rPr>
        <w:t>Steward, Gleeson, Jagot and Beech-Jones JJ</w:t>
      </w:r>
    </w:p>
    <w:p w14:paraId="69FDDA21" w14:textId="77777777" w:rsidR="0056409B" w:rsidRPr="0056409B" w:rsidRDefault="0056409B" w:rsidP="0056409B">
      <w:pPr>
        <w:rPr>
          <w:rFonts w:ascii="Arial" w:hAnsi="Arial" w:cs="Arial"/>
        </w:rPr>
      </w:pPr>
    </w:p>
    <w:p w14:paraId="4AA622D7" w14:textId="77777777" w:rsidR="0056409B" w:rsidRPr="0056409B" w:rsidRDefault="0056409B" w:rsidP="0056409B">
      <w:pPr>
        <w:rPr>
          <w:rFonts w:ascii="Arial" w:hAnsi="Arial" w:cs="Arial"/>
          <w:b/>
        </w:rPr>
      </w:pPr>
      <w:r w:rsidRPr="0056409B">
        <w:rPr>
          <w:rFonts w:ascii="Arial" w:hAnsi="Arial" w:cs="Arial"/>
          <w:b/>
        </w:rPr>
        <w:t>Catchwords:</w:t>
      </w:r>
    </w:p>
    <w:p w14:paraId="62937FCC" w14:textId="77777777" w:rsidR="0056409B" w:rsidRPr="0056409B" w:rsidRDefault="0056409B" w:rsidP="0056409B">
      <w:pPr>
        <w:rPr>
          <w:rFonts w:ascii="Arial" w:hAnsi="Arial" w:cs="Arial"/>
          <w:b/>
        </w:rPr>
      </w:pPr>
    </w:p>
    <w:p w14:paraId="668A8ADD" w14:textId="77777777" w:rsidR="00DA3C0F" w:rsidRPr="00DA3C0F" w:rsidRDefault="00DA3C0F" w:rsidP="00DA3C0F">
      <w:pPr>
        <w:pStyle w:val="CatchwordsText"/>
        <w:rPr>
          <w:rFonts w:ascii="Arial" w:hAnsi="Arial" w:cs="Arial"/>
          <w:sz w:val="24"/>
          <w:szCs w:val="24"/>
        </w:rPr>
      </w:pPr>
      <w:r w:rsidRPr="00DA3C0F">
        <w:rPr>
          <w:rFonts w:ascii="Arial" w:hAnsi="Arial" w:cs="Arial"/>
          <w:sz w:val="24"/>
          <w:szCs w:val="24"/>
        </w:rPr>
        <w:t xml:space="preserve">Arbitration – Proportionate liability – Where contract for engineering consultancy provided for referral of disputes to arbitration – Where dispute as to performance of contract referred to arbitration – Where arbitration conducted pursuant to </w:t>
      </w:r>
      <w:r w:rsidRPr="00DA3C0F">
        <w:rPr>
          <w:rFonts w:ascii="Arial" w:hAnsi="Arial" w:cs="Arial"/>
          <w:i/>
          <w:iCs/>
          <w:sz w:val="24"/>
          <w:szCs w:val="24"/>
        </w:rPr>
        <w:t xml:space="preserve">Commercial Arbitration Act 2011 </w:t>
      </w:r>
      <w:r w:rsidRPr="00DA3C0F">
        <w:rPr>
          <w:rFonts w:ascii="Arial" w:hAnsi="Arial" w:cs="Arial"/>
          <w:sz w:val="24"/>
          <w:szCs w:val="24"/>
        </w:rPr>
        <w:t xml:space="preserve">(SA) – Where law applicable to substance of dispute is the law of South Australia – Where respondent claims damages for breach of contract, negligence and misleading or deceptive conduct – Where appellant denies liability – Where in alternative appellant contends liability reduced by reference to alleged concurrent wrongdoing of third party in accordance with proportionate liability laws in Pt 3 of </w:t>
      </w:r>
      <w:r w:rsidRPr="00DA3C0F">
        <w:rPr>
          <w:rFonts w:ascii="Arial" w:hAnsi="Arial" w:cs="Arial"/>
          <w:i/>
          <w:iCs/>
          <w:sz w:val="24"/>
          <w:szCs w:val="24"/>
        </w:rPr>
        <w:t>Law Reform (Contributory Negligence and Apportionment of Liability) Act 2001</w:t>
      </w:r>
      <w:r w:rsidRPr="00DA3C0F">
        <w:rPr>
          <w:rFonts w:ascii="Arial" w:hAnsi="Arial" w:cs="Arial"/>
          <w:sz w:val="24"/>
          <w:szCs w:val="24"/>
        </w:rPr>
        <w:t xml:space="preserve"> (SA) ("Law Reform Act") and Pt VIA of </w:t>
      </w:r>
      <w:r w:rsidRPr="00DA3C0F">
        <w:rPr>
          <w:rFonts w:ascii="Arial" w:hAnsi="Arial" w:cs="Arial"/>
          <w:i/>
          <w:iCs/>
          <w:sz w:val="24"/>
          <w:szCs w:val="24"/>
        </w:rPr>
        <w:t>Competition and Consumer Act 2010</w:t>
      </w:r>
      <w:r w:rsidRPr="00DA3C0F">
        <w:rPr>
          <w:rFonts w:ascii="Arial" w:hAnsi="Arial" w:cs="Arial"/>
          <w:sz w:val="24"/>
          <w:szCs w:val="24"/>
        </w:rPr>
        <w:t xml:space="preserve"> (Cth) ("CCA") – Where third party not and cannot be required to be party to arbitration – Where respondent denies applicability of proportionate liability laws in arbitration – Where appellant applied to Supreme Court of South Australia for leave to obtain determination of question of law as to applicability of proportionate liability laws in arbitration – Whether proportionate liability laws in Pt 3 of Law Reform Act and Pt VIA of CCA apply in arbitration.</w:t>
      </w:r>
    </w:p>
    <w:p w14:paraId="6BFE3AA4" w14:textId="77777777" w:rsidR="00DA3C0F" w:rsidRPr="00DA3C0F" w:rsidRDefault="00DA3C0F" w:rsidP="00DA3C0F">
      <w:pPr>
        <w:pStyle w:val="CatchwordsText"/>
        <w:rPr>
          <w:rFonts w:ascii="Arial" w:hAnsi="Arial" w:cs="Arial"/>
          <w:sz w:val="24"/>
          <w:szCs w:val="24"/>
        </w:rPr>
      </w:pPr>
    </w:p>
    <w:p w14:paraId="131C972C" w14:textId="77777777" w:rsidR="00DA3C0F" w:rsidRPr="00DA3C0F" w:rsidRDefault="00DA3C0F" w:rsidP="00DA3C0F">
      <w:pPr>
        <w:pStyle w:val="CatchwordsText"/>
        <w:rPr>
          <w:rFonts w:ascii="Arial" w:hAnsi="Arial" w:cs="Arial"/>
          <w:sz w:val="24"/>
          <w:szCs w:val="24"/>
        </w:rPr>
      </w:pPr>
      <w:r w:rsidRPr="00DA3C0F">
        <w:rPr>
          <w:rFonts w:ascii="Arial" w:hAnsi="Arial" w:cs="Arial"/>
          <w:sz w:val="24"/>
          <w:szCs w:val="24"/>
        </w:rPr>
        <w:t>Words and phrases – "apportionable claim", "arbitrability", "capable of settlement by arbitration", "capable of translation or adaptation", "choice of law", "concurrent wrongdoer", "express or implied choice of law", "joinder", "non</w:t>
      </w:r>
      <w:r w:rsidRPr="00DA3C0F">
        <w:rPr>
          <w:rFonts w:ascii="Arial" w:hAnsi="Arial" w:cs="Arial"/>
          <w:sz w:val="24"/>
          <w:szCs w:val="24"/>
        </w:rPr>
        <w:noBreakHyphen/>
        <w:t>arbitrable subject matter", "paramount object of arbitration", "party autonomy",</w:t>
      </w:r>
      <w:r w:rsidRPr="00DA3C0F">
        <w:rPr>
          <w:rFonts w:ascii="Arial" w:hAnsi="Arial" w:cs="Arial"/>
          <w:i/>
          <w:iCs/>
          <w:sz w:val="24"/>
          <w:szCs w:val="24"/>
        </w:rPr>
        <w:t xml:space="preserve"> </w:t>
      </w:r>
      <w:r w:rsidRPr="00DA3C0F">
        <w:rPr>
          <w:rFonts w:ascii="Arial" w:hAnsi="Arial" w:cs="Arial"/>
          <w:sz w:val="24"/>
          <w:szCs w:val="24"/>
        </w:rPr>
        <w:t>"proportionate liability", "public policy", "rules of law applicable to the substance of the dispute", "solidary liability".</w:t>
      </w:r>
    </w:p>
    <w:p w14:paraId="4AE0348C" w14:textId="77777777" w:rsidR="00DA3C0F" w:rsidRPr="00DA3C0F" w:rsidRDefault="00DA3C0F" w:rsidP="00DA3C0F">
      <w:pPr>
        <w:pStyle w:val="CatchwordsText"/>
        <w:rPr>
          <w:rFonts w:ascii="Arial" w:hAnsi="Arial" w:cs="Arial"/>
          <w:sz w:val="24"/>
          <w:szCs w:val="24"/>
        </w:rPr>
      </w:pPr>
    </w:p>
    <w:p w14:paraId="164CB63B" w14:textId="77777777" w:rsidR="00DA3C0F" w:rsidRPr="00DA3C0F" w:rsidRDefault="00DA3C0F" w:rsidP="00DA3C0F">
      <w:pPr>
        <w:pStyle w:val="CatchwordsText"/>
        <w:rPr>
          <w:rFonts w:ascii="Arial" w:hAnsi="Arial" w:cs="Arial"/>
          <w:sz w:val="24"/>
          <w:szCs w:val="24"/>
        </w:rPr>
      </w:pPr>
      <w:r w:rsidRPr="00DA3C0F">
        <w:rPr>
          <w:rFonts w:ascii="Arial" w:hAnsi="Arial" w:cs="Arial"/>
          <w:i/>
          <w:iCs/>
          <w:sz w:val="24"/>
          <w:szCs w:val="24"/>
        </w:rPr>
        <w:t xml:space="preserve">Competition and Consumer Act 2010 </w:t>
      </w:r>
      <w:r w:rsidRPr="00DA3C0F">
        <w:rPr>
          <w:rFonts w:ascii="Arial" w:hAnsi="Arial" w:cs="Arial"/>
          <w:sz w:val="24"/>
          <w:szCs w:val="24"/>
        </w:rPr>
        <w:t>(Cth), Pt VIA.</w:t>
      </w:r>
    </w:p>
    <w:p w14:paraId="17F7A0F8" w14:textId="77777777" w:rsidR="00DA3C0F" w:rsidRPr="00DA3C0F" w:rsidRDefault="00DA3C0F" w:rsidP="00DA3C0F">
      <w:pPr>
        <w:pStyle w:val="CatchwordsText"/>
        <w:rPr>
          <w:rFonts w:ascii="Arial" w:hAnsi="Arial" w:cs="Arial"/>
          <w:sz w:val="24"/>
          <w:szCs w:val="24"/>
          <w:lang w:val="fr-FR"/>
        </w:rPr>
      </w:pPr>
      <w:r w:rsidRPr="00DA3C0F">
        <w:rPr>
          <w:rFonts w:ascii="Arial" w:hAnsi="Arial" w:cs="Arial"/>
          <w:i/>
          <w:iCs/>
          <w:sz w:val="24"/>
          <w:szCs w:val="24"/>
          <w:lang w:val="fr-FR"/>
        </w:rPr>
        <w:t xml:space="preserve">Commercial Arbitration </w:t>
      </w:r>
      <w:proofErr w:type="spellStart"/>
      <w:r w:rsidRPr="00DA3C0F">
        <w:rPr>
          <w:rFonts w:ascii="Arial" w:hAnsi="Arial" w:cs="Arial"/>
          <w:i/>
          <w:iCs/>
          <w:sz w:val="24"/>
          <w:szCs w:val="24"/>
          <w:lang w:val="fr-FR"/>
        </w:rPr>
        <w:t>Act</w:t>
      </w:r>
      <w:proofErr w:type="spellEnd"/>
      <w:r w:rsidRPr="00DA3C0F">
        <w:rPr>
          <w:rFonts w:ascii="Arial" w:hAnsi="Arial" w:cs="Arial"/>
          <w:i/>
          <w:iCs/>
          <w:sz w:val="24"/>
          <w:szCs w:val="24"/>
          <w:lang w:val="fr-FR"/>
        </w:rPr>
        <w:t xml:space="preserve"> 2011</w:t>
      </w:r>
      <w:r w:rsidRPr="00DA3C0F">
        <w:rPr>
          <w:rFonts w:ascii="Arial" w:hAnsi="Arial" w:cs="Arial"/>
          <w:sz w:val="24"/>
          <w:szCs w:val="24"/>
          <w:lang w:val="fr-FR"/>
        </w:rPr>
        <w:t xml:space="preserve"> (SA), </w:t>
      </w:r>
      <w:proofErr w:type="spellStart"/>
      <w:r w:rsidRPr="00DA3C0F">
        <w:rPr>
          <w:rFonts w:ascii="Arial" w:hAnsi="Arial" w:cs="Arial"/>
          <w:sz w:val="24"/>
          <w:szCs w:val="24"/>
          <w:lang w:val="fr-FR"/>
        </w:rPr>
        <w:t>ss</w:t>
      </w:r>
      <w:proofErr w:type="spellEnd"/>
      <w:r w:rsidRPr="00DA3C0F">
        <w:rPr>
          <w:rFonts w:ascii="Arial" w:hAnsi="Arial" w:cs="Arial"/>
          <w:sz w:val="24"/>
          <w:szCs w:val="24"/>
          <w:lang w:val="fr-FR"/>
        </w:rPr>
        <w:t> 1C, 5, 16, 19, 27J, 28, 34.</w:t>
      </w:r>
    </w:p>
    <w:p w14:paraId="11E71207" w14:textId="77777777" w:rsidR="00DA3C0F" w:rsidRPr="00DA3C0F" w:rsidRDefault="00DA3C0F" w:rsidP="00DA3C0F">
      <w:pPr>
        <w:pStyle w:val="CatchwordsText"/>
        <w:rPr>
          <w:rFonts w:ascii="Arial" w:hAnsi="Arial" w:cs="Arial"/>
          <w:sz w:val="24"/>
          <w:szCs w:val="24"/>
        </w:rPr>
      </w:pPr>
      <w:r w:rsidRPr="00DA3C0F">
        <w:rPr>
          <w:rFonts w:ascii="Arial" w:hAnsi="Arial" w:cs="Arial"/>
          <w:i/>
          <w:iCs/>
          <w:sz w:val="24"/>
          <w:szCs w:val="24"/>
        </w:rPr>
        <w:t xml:space="preserve">Law Reform (Contributory Negligence and Apportionment of Liability) Act 2001 </w:t>
      </w:r>
      <w:r w:rsidRPr="00DA3C0F">
        <w:rPr>
          <w:rFonts w:ascii="Arial" w:hAnsi="Arial" w:cs="Arial"/>
          <w:sz w:val="24"/>
          <w:szCs w:val="24"/>
        </w:rPr>
        <w:t>(SA), Pt 3.</w:t>
      </w:r>
    </w:p>
    <w:p w14:paraId="68AB5867" w14:textId="77777777" w:rsidR="00DA3C0F" w:rsidRPr="00DA3C0F" w:rsidRDefault="00DA3C0F" w:rsidP="00DA3C0F">
      <w:pPr>
        <w:pStyle w:val="CatchwordsText"/>
        <w:rPr>
          <w:rFonts w:ascii="Arial" w:hAnsi="Arial" w:cs="Arial"/>
          <w:i/>
          <w:iCs/>
          <w:sz w:val="24"/>
          <w:szCs w:val="24"/>
        </w:rPr>
      </w:pPr>
      <w:r w:rsidRPr="00DA3C0F">
        <w:rPr>
          <w:rFonts w:ascii="Arial" w:hAnsi="Arial" w:cs="Arial"/>
          <w:sz w:val="24"/>
          <w:szCs w:val="24"/>
        </w:rPr>
        <w:t>UNCITRAL Model Law on International Commercial Arbitration</w:t>
      </w:r>
      <w:r w:rsidRPr="00DA3C0F">
        <w:rPr>
          <w:rFonts w:ascii="Arial" w:hAnsi="Arial" w:cs="Arial"/>
          <w:i/>
          <w:iCs/>
          <w:sz w:val="24"/>
          <w:szCs w:val="24"/>
        </w:rPr>
        <w:t xml:space="preserve"> </w:t>
      </w:r>
      <w:r w:rsidRPr="00DA3C0F">
        <w:rPr>
          <w:rFonts w:ascii="Arial" w:hAnsi="Arial" w:cs="Arial"/>
          <w:sz w:val="24"/>
          <w:szCs w:val="24"/>
        </w:rPr>
        <w:t>(1985), Arts 5, 16, 19, 28, 34.</w:t>
      </w:r>
    </w:p>
    <w:p w14:paraId="5FDE0715" w14:textId="77777777" w:rsidR="0056409B" w:rsidRPr="009363D6" w:rsidRDefault="0056409B" w:rsidP="0056409B">
      <w:pPr>
        <w:pStyle w:val="Catchwords0"/>
        <w:rPr>
          <w:rFonts w:ascii="Arial" w:hAnsi="Arial" w:cs="Arial"/>
          <w:sz w:val="24"/>
          <w:szCs w:val="24"/>
          <w:vertAlign w:val="subscript"/>
        </w:rPr>
      </w:pPr>
    </w:p>
    <w:p w14:paraId="26A82846" w14:textId="77777777" w:rsidR="00DA3C0F" w:rsidRPr="009363D6" w:rsidRDefault="00DA3C0F" w:rsidP="00DA3C0F">
      <w:pPr>
        <w:rPr>
          <w:rFonts w:ascii="Arial" w:hAnsi="Arial" w:cs="Arial"/>
          <w:bCs/>
          <w:sz w:val="24"/>
          <w:szCs w:val="24"/>
        </w:rPr>
      </w:pPr>
      <w:r w:rsidRPr="009363D6">
        <w:rPr>
          <w:rFonts w:ascii="Arial" w:hAnsi="Arial" w:cs="Arial"/>
          <w:b/>
          <w:sz w:val="24"/>
          <w:szCs w:val="24"/>
        </w:rPr>
        <w:t xml:space="preserve">Appealed from SASC (CA): </w:t>
      </w:r>
      <w:hyperlink r:id="rId14" w:history="1">
        <w:r w:rsidRPr="009363D6">
          <w:rPr>
            <w:rStyle w:val="Hyperlink"/>
            <w:rFonts w:ascii="Arial" w:hAnsi="Arial"/>
            <w:noProof w:val="0"/>
            <w:sz w:val="24"/>
            <w:szCs w:val="24"/>
          </w:rPr>
          <w:t>[2022] SASCA 107</w:t>
        </w:r>
      </w:hyperlink>
      <w:r w:rsidRPr="009363D6">
        <w:rPr>
          <w:rFonts w:ascii="Arial" w:hAnsi="Arial" w:cs="Arial"/>
          <w:sz w:val="24"/>
          <w:szCs w:val="24"/>
        </w:rPr>
        <w:t>; (2022) 140 SASR 395; (2022) 406 ALR 293</w:t>
      </w:r>
    </w:p>
    <w:p w14:paraId="63C28F69" w14:textId="185F9A1E" w:rsidR="0056409B" w:rsidRPr="009363D6" w:rsidRDefault="0056409B" w:rsidP="0056409B">
      <w:pPr>
        <w:rPr>
          <w:rStyle w:val="Hyperlink"/>
          <w:rFonts w:ascii="Arial" w:hAnsi="Arial"/>
          <w:noProof w:val="0"/>
          <w:sz w:val="24"/>
          <w:szCs w:val="24"/>
        </w:rPr>
      </w:pPr>
    </w:p>
    <w:p w14:paraId="5F7D29E0" w14:textId="40771738" w:rsidR="0056409B" w:rsidRPr="009363D6" w:rsidRDefault="0056409B" w:rsidP="0056409B">
      <w:pPr>
        <w:rPr>
          <w:rFonts w:ascii="Arial" w:hAnsi="Arial" w:cs="Arial"/>
          <w:sz w:val="24"/>
          <w:szCs w:val="24"/>
        </w:rPr>
      </w:pPr>
      <w:r w:rsidRPr="009363D6">
        <w:rPr>
          <w:rStyle w:val="Hyperlink"/>
          <w:rFonts w:ascii="Arial" w:hAnsi="Arial"/>
          <w:b/>
          <w:bCs/>
          <w:noProof w:val="0"/>
          <w:color w:val="auto"/>
          <w:sz w:val="24"/>
          <w:szCs w:val="24"/>
          <w:u w:val="none"/>
        </w:rPr>
        <w:t xml:space="preserve">Held: </w:t>
      </w:r>
      <w:r w:rsidRPr="009363D6">
        <w:rPr>
          <w:rStyle w:val="Hyperlink"/>
          <w:rFonts w:ascii="Arial" w:hAnsi="Arial"/>
          <w:noProof w:val="0"/>
          <w:color w:val="auto"/>
          <w:sz w:val="24"/>
          <w:szCs w:val="24"/>
          <w:u w:val="none"/>
        </w:rPr>
        <w:t>Appeal allowed</w:t>
      </w:r>
      <w:r w:rsidR="00DA3C0F" w:rsidRPr="009363D6">
        <w:rPr>
          <w:rStyle w:val="Hyperlink"/>
          <w:rFonts w:ascii="Arial" w:hAnsi="Arial"/>
          <w:noProof w:val="0"/>
          <w:color w:val="auto"/>
          <w:sz w:val="24"/>
          <w:szCs w:val="24"/>
          <w:u w:val="none"/>
        </w:rPr>
        <w:t xml:space="preserve"> with </w:t>
      </w:r>
      <w:r w:rsidR="00697430" w:rsidRPr="009363D6">
        <w:rPr>
          <w:rStyle w:val="Hyperlink"/>
          <w:rFonts w:ascii="Arial" w:hAnsi="Arial"/>
          <w:noProof w:val="0"/>
          <w:color w:val="auto"/>
          <w:sz w:val="24"/>
          <w:szCs w:val="24"/>
          <w:u w:val="none"/>
        </w:rPr>
        <w:t>c</w:t>
      </w:r>
      <w:r w:rsidR="00DA3C0F" w:rsidRPr="009363D6">
        <w:rPr>
          <w:rStyle w:val="Hyperlink"/>
          <w:rFonts w:ascii="Arial" w:hAnsi="Arial"/>
          <w:noProof w:val="0"/>
          <w:color w:val="auto"/>
          <w:sz w:val="24"/>
          <w:szCs w:val="24"/>
          <w:u w:val="none"/>
        </w:rPr>
        <w:t>osts</w:t>
      </w:r>
      <w:r w:rsidRPr="009363D6">
        <w:rPr>
          <w:rStyle w:val="Hyperlink"/>
          <w:rFonts w:ascii="Arial" w:hAnsi="Arial"/>
          <w:noProof w:val="0"/>
          <w:color w:val="auto"/>
          <w:sz w:val="24"/>
          <w:szCs w:val="24"/>
          <w:u w:val="none"/>
        </w:rPr>
        <w:t>.</w:t>
      </w:r>
    </w:p>
    <w:p w14:paraId="5FBC5D53" w14:textId="77777777" w:rsidR="0056409B" w:rsidRPr="009363D6" w:rsidRDefault="0056409B" w:rsidP="0056409B">
      <w:pPr>
        <w:rPr>
          <w:rFonts w:ascii="Arial" w:hAnsi="Arial" w:cs="Arial"/>
          <w:bCs/>
          <w:sz w:val="24"/>
          <w:szCs w:val="24"/>
        </w:rPr>
      </w:pPr>
    </w:p>
    <w:p w14:paraId="58552905" w14:textId="77777777" w:rsidR="0056409B" w:rsidRPr="009363D6" w:rsidRDefault="00BF4553" w:rsidP="0056409B">
      <w:pPr>
        <w:rPr>
          <w:rStyle w:val="Hyperlink"/>
          <w:rFonts w:ascii="Arial" w:hAnsi="Arial"/>
          <w:bCs/>
          <w:sz w:val="24"/>
          <w:szCs w:val="24"/>
        </w:rPr>
      </w:pPr>
      <w:hyperlink w:anchor="TOP" w:history="1">
        <w:r w:rsidR="0056409B" w:rsidRPr="009363D6">
          <w:rPr>
            <w:rStyle w:val="Hyperlink"/>
            <w:rFonts w:ascii="Arial" w:hAnsi="Arial"/>
            <w:bCs/>
            <w:sz w:val="24"/>
            <w:szCs w:val="24"/>
          </w:rPr>
          <w:t>Return to Top</w:t>
        </w:r>
      </w:hyperlink>
    </w:p>
    <w:p w14:paraId="561385EC" w14:textId="77777777" w:rsidR="0056409B" w:rsidRPr="0056409B" w:rsidRDefault="0056409B" w:rsidP="0056409B">
      <w:pPr>
        <w:pStyle w:val="Divider2"/>
        <w:rPr>
          <w:rFonts w:ascii="Arial" w:hAnsi="Arial" w:cs="Arial"/>
        </w:rPr>
      </w:pPr>
    </w:p>
    <w:p w14:paraId="46059829" w14:textId="77777777" w:rsidR="0056409B" w:rsidRPr="0056409B" w:rsidRDefault="0056409B" w:rsidP="0056409B">
      <w:pPr>
        <w:rPr>
          <w:rFonts w:ascii="Arial" w:hAnsi="Arial" w:cs="Arial"/>
        </w:rPr>
      </w:pPr>
    </w:p>
    <w:p w14:paraId="5FAB262C" w14:textId="1E9199F3" w:rsidR="0056409B" w:rsidRPr="0056409B" w:rsidRDefault="00697430" w:rsidP="0056409B">
      <w:pPr>
        <w:pStyle w:val="Heading2"/>
        <w:rPr>
          <w:rFonts w:ascii="Arial" w:hAnsi="Arial"/>
        </w:rPr>
      </w:pPr>
      <w:r>
        <w:rPr>
          <w:rFonts w:ascii="Arial" w:hAnsi="Arial"/>
        </w:rPr>
        <w:t>Criminal Law</w:t>
      </w:r>
    </w:p>
    <w:p w14:paraId="43E4588D" w14:textId="77777777" w:rsidR="0056409B" w:rsidRPr="00697430" w:rsidRDefault="0056409B" w:rsidP="0056409B">
      <w:pPr>
        <w:rPr>
          <w:rFonts w:ascii="Arial" w:hAnsi="Arial" w:cs="Arial"/>
          <w:sz w:val="28"/>
          <w:szCs w:val="28"/>
        </w:rPr>
      </w:pPr>
    </w:p>
    <w:p w14:paraId="6B1008CC" w14:textId="77777777" w:rsidR="00697430" w:rsidRPr="00697430" w:rsidRDefault="00697430" w:rsidP="0056409B">
      <w:pPr>
        <w:rPr>
          <w:rFonts w:ascii="Arial" w:hAnsi="Arial" w:cs="Arial"/>
          <w:sz w:val="28"/>
          <w:szCs w:val="28"/>
        </w:rPr>
      </w:pPr>
      <w:bookmarkStart w:id="40" w:name="_Miller_v_Minister_2"/>
      <w:bookmarkEnd w:id="40"/>
      <w:r w:rsidRPr="00697430">
        <w:rPr>
          <w:rFonts w:ascii="Arial" w:hAnsi="Arial" w:cs="Arial"/>
          <w:i/>
          <w:iCs/>
          <w:sz w:val="28"/>
          <w:szCs w:val="28"/>
        </w:rPr>
        <w:t>Cook (a pseudonym) v The King</w:t>
      </w:r>
      <w:r w:rsidRPr="00697430">
        <w:rPr>
          <w:rFonts w:ascii="Arial" w:hAnsi="Arial" w:cs="Arial"/>
          <w:sz w:val="28"/>
          <w:szCs w:val="28"/>
        </w:rPr>
        <w:t xml:space="preserve"> </w:t>
      </w:r>
    </w:p>
    <w:p w14:paraId="0B5AF077" w14:textId="0E92BBC2" w:rsidR="0056409B" w:rsidRPr="00697430" w:rsidRDefault="00697430" w:rsidP="0056409B">
      <w:pPr>
        <w:rPr>
          <w:rStyle w:val="Hyperlink"/>
          <w:rFonts w:ascii="Arial" w:hAnsi="Arial"/>
          <w:noProof w:val="0"/>
        </w:rPr>
      </w:pPr>
      <w:r>
        <w:rPr>
          <w:rFonts w:ascii="Arial" w:hAnsi="Arial" w:cs="Arial"/>
        </w:rPr>
        <w:fldChar w:fldCharType="begin"/>
      </w:r>
      <w:r>
        <w:rPr>
          <w:rFonts w:ascii="Arial" w:hAnsi="Arial" w:cs="Arial"/>
        </w:rPr>
        <w:instrText>HYPERLINK "https://eresources.hcourt.gov.au/downloadPdf/2024/HCA/26"</w:instrText>
      </w:r>
      <w:r>
        <w:rPr>
          <w:rFonts w:ascii="Arial" w:hAnsi="Arial" w:cs="Arial"/>
        </w:rPr>
      </w:r>
      <w:r>
        <w:rPr>
          <w:rFonts w:ascii="Arial" w:hAnsi="Arial" w:cs="Arial"/>
        </w:rPr>
        <w:fldChar w:fldCharType="separate"/>
      </w:r>
      <w:r w:rsidR="0056409B" w:rsidRPr="00697430">
        <w:rPr>
          <w:rStyle w:val="Hyperlink"/>
          <w:rFonts w:ascii="Arial" w:hAnsi="Arial"/>
          <w:noProof w:val="0"/>
        </w:rPr>
        <w:t>[2024] HCA 2</w:t>
      </w:r>
      <w:r w:rsidRPr="00697430">
        <w:rPr>
          <w:rStyle w:val="Hyperlink"/>
          <w:rFonts w:ascii="Arial" w:hAnsi="Arial"/>
          <w:noProof w:val="0"/>
        </w:rPr>
        <w:t>6</w:t>
      </w:r>
    </w:p>
    <w:p w14:paraId="3AC7B5A3" w14:textId="057ADE49" w:rsidR="0056409B" w:rsidRPr="0056409B" w:rsidRDefault="00697430" w:rsidP="0056409B">
      <w:pPr>
        <w:rPr>
          <w:rFonts w:ascii="Arial" w:hAnsi="Arial" w:cs="Arial"/>
        </w:rPr>
      </w:pPr>
      <w:r>
        <w:rPr>
          <w:rFonts w:ascii="Arial" w:hAnsi="Arial" w:cs="Arial"/>
        </w:rPr>
        <w:fldChar w:fldCharType="end"/>
      </w:r>
    </w:p>
    <w:p w14:paraId="1A8FEEBB" w14:textId="32AF3BF7" w:rsidR="0056409B" w:rsidRPr="009363D6" w:rsidRDefault="0056409B" w:rsidP="0056409B">
      <w:pPr>
        <w:rPr>
          <w:rFonts w:ascii="Arial" w:hAnsi="Arial" w:cs="Arial"/>
          <w:sz w:val="24"/>
          <w:szCs w:val="24"/>
        </w:rPr>
      </w:pPr>
      <w:r w:rsidRPr="009363D6">
        <w:rPr>
          <w:rFonts w:ascii="Arial" w:hAnsi="Arial" w:cs="Arial"/>
          <w:b/>
          <w:sz w:val="24"/>
          <w:szCs w:val="24"/>
        </w:rPr>
        <w:t>Judgment delivered:</w:t>
      </w:r>
      <w:r w:rsidRPr="009363D6">
        <w:rPr>
          <w:rFonts w:ascii="Arial" w:hAnsi="Arial" w:cs="Arial"/>
          <w:sz w:val="24"/>
          <w:szCs w:val="24"/>
        </w:rPr>
        <w:t xml:space="preserve"> </w:t>
      </w:r>
      <w:r w:rsidR="00697430" w:rsidRPr="009363D6">
        <w:rPr>
          <w:rFonts w:ascii="Arial" w:hAnsi="Arial" w:cs="Arial"/>
          <w:sz w:val="24"/>
          <w:szCs w:val="24"/>
        </w:rPr>
        <w:t>7</w:t>
      </w:r>
      <w:r w:rsidRPr="009363D6">
        <w:rPr>
          <w:rFonts w:ascii="Arial" w:hAnsi="Arial" w:cs="Arial"/>
          <w:sz w:val="24"/>
          <w:szCs w:val="24"/>
        </w:rPr>
        <w:t xml:space="preserve"> </w:t>
      </w:r>
      <w:r w:rsidR="00697430" w:rsidRPr="009363D6">
        <w:rPr>
          <w:rFonts w:ascii="Arial" w:hAnsi="Arial" w:cs="Arial"/>
          <w:sz w:val="24"/>
          <w:szCs w:val="24"/>
        </w:rPr>
        <w:t>August</w:t>
      </w:r>
      <w:r w:rsidRPr="009363D6">
        <w:rPr>
          <w:rFonts w:ascii="Arial" w:hAnsi="Arial" w:cs="Arial"/>
          <w:sz w:val="24"/>
          <w:szCs w:val="24"/>
        </w:rPr>
        <w:t xml:space="preserve"> 2024</w:t>
      </w:r>
    </w:p>
    <w:p w14:paraId="1EC63E79" w14:textId="77777777" w:rsidR="0056409B" w:rsidRPr="009363D6" w:rsidRDefault="0056409B" w:rsidP="0056409B">
      <w:pPr>
        <w:rPr>
          <w:rFonts w:ascii="Arial" w:hAnsi="Arial" w:cs="Arial"/>
          <w:sz w:val="24"/>
          <w:szCs w:val="24"/>
        </w:rPr>
      </w:pPr>
    </w:p>
    <w:p w14:paraId="365766D3" w14:textId="79B82949" w:rsidR="0056409B" w:rsidRPr="009363D6" w:rsidRDefault="0056409B" w:rsidP="0056409B">
      <w:pPr>
        <w:rPr>
          <w:rFonts w:ascii="Arial" w:hAnsi="Arial" w:cs="Arial"/>
          <w:sz w:val="24"/>
          <w:szCs w:val="24"/>
        </w:rPr>
      </w:pPr>
      <w:r w:rsidRPr="009363D6">
        <w:rPr>
          <w:rFonts w:ascii="Arial" w:hAnsi="Arial" w:cs="Arial"/>
          <w:b/>
          <w:bCs/>
          <w:sz w:val="24"/>
          <w:szCs w:val="24"/>
        </w:rPr>
        <w:t xml:space="preserve">Coram: </w:t>
      </w:r>
      <w:r w:rsidRPr="009363D6">
        <w:rPr>
          <w:rFonts w:ascii="Arial" w:hAnsi="Arial" w:cs="Arial"/>
          <w:sz w:val="24"/>
          <w:szCs w:val="24"/>
        </w:rPr>
        <w:t>Gordon</w:t>
      </w:r>
      <w:r w:rsidR="00697430" w:rsidRPr="009363D6">
        <w:rPr>
          <w:rFonts w:ascii="Arial" w:hAnsi="Arial" w:cs="Arial"/>
          <w:sz w:val="24"/>
          <w:szCs w:val="24"/>
        </w:rPr>
        <w:t xml:space="preserve"> ACJ</w:t>
      </w:r>
      <w:r w:rsidRPr="009363D6">
        <w:rPr>
          <w:rFonts w:ascii="Arial" w:hAnsi="Arial" w:cs="Arial"/>
          <w:sz w:val="24"/>
          <w:szCs w:val="24"/>
        </w:rPr>
        <w:t>, Edelman, Steward</w:t>
      </w:r>
      <w:r w:rsidR="00697430" w:rsidRPr="009363D6">
        <w:rPr>
          <w:rFonts w:ascii="Arial" w:hAnsi="Arial" w:cs="Arial"/>
          <w:sz w:val="24"/>
          <w:szCs w:val="24"/>
        </w:rPr>
        <w:t>, Gleeson</w:t>
      </w:r>
      <w:r w:rsidRPr="009363D6">
        <w:rPr>
          <w:rFonts w:ascii="Arial" w:hAnsi="Arial" w:cs="Arial"/>
          <w:sz w:val="24"/>
          <w:szCs w:val="24"/>
        </w:rPr>
        <w:t xml:space="preserve"> and Jagot JJ</w:t>
      </w:r>
    </w:p>
    <w:p w14:paraId="52106F56" w14:textId="77777777" w:rsidR="0056409B" w:rsidRPr="009363D6" w:rsidRDefault="0056409B" w:rsidP="0056409B">
      <w:pPr>
        <w:rPr>
          <w:rFonts w:ascii="Arial" w:hAnsi="Arial" w:cs="Arial"/>
          <w:sz w:val="24"/>
          <w:szCs w:val="24"/>
        </w:rPr>
      </w:pPr>
    </w:p>
    <w:p w14:paraId="5B8C2968" w14:textId="77777777" w:rsidR="0056409B" w:rsidRPr="009363D6" w:rsidRDefault="0056409B" w:rsidP="0056409B">
      <w:pPr>
        <w:rPr>
          <w:rFonts w:ascii="Arial" w:hAnsi="Arial" w:cs="Arial"/>
          <w:b/>
          <w:sz w:val="24"/>
          <w:szCs w:val="24"/>
        </w:rPr>
      </w:pPr>
      <w:r w:rsidRPr="009363D6">
        <w:rPr>
          <w:rFonts w:ascii="Arial" w:hAnsi="Arial" w:cs="Arial"/>
          <w:b/>
          <w:sz w:val="24"/>
          <w:szCs w:val="24"/>
        </w:rPr>
        <w:t>Catchwords:</w:t>
      </w:r>
    </w:p>
    <w:p w14:paraId="2B1D5B97" w14:textId="77777777" w:rsidR="0056409B" w:rsidRPr="009363D6" w:rsidRDefault="0056409B" w:rsidP="0056409B">
      <w:pPr>
        <w:rPr>
          <w:rFonts w:ascii="Arial" w:hAnsi="Arial" w:cs="Arial"/>
          <w:b/>
          <w:sz w:val="24"/>
          <w:szCs w:val="24"/>
        </w:rPr>
      </w:pPr>
    </w:p>
    <w:p w14:paraId="573737F6" w14:textId="77777777" w:rsidR="00697430" w:rsidRPr="00697430" w:rsidRDefault="00697430" w:rsidP="00697430">
      <w:pPr>
        <w:pStyle w:val="CatchwordsText"/>
        <w:rPr>
          <w:rFonts w:ascii="Arial" w:hAnsi="Arial" w:cs="Arial"/>
          <w:sz w:val="24"/>
          <w:szCs w:val="24"/>
        </w:rPr>
      </w:pPr>
      <w:r w:rsidRPr="009363D6">
        <w:rPr>
          <w:rFonts w:ascii="Arial" w:hAnsi="Arial" w:cs="Arial"/>
          <w:sz w:val="24"/>
          <w:szCs w:val="24"/>
        </w:rPr>
        <w:t>Criminal law – Sexual offences – Appeal against conviction – Admissibility of evidence – Where appellant convicted of sexual offences against child complainant – Where complainant</w:t>
      </w:r>
      <w:r w:rsidRPr="00697430">
        <w:rPr>
          <w:rFonts w:ascii="Arial" w:hAnsi="Arial" w:cs="Arial"/>
          <w:sz w:val="24"/>
          <w:szCs w:val="24"/>
        </w:rPr>
        <w:t xml:space="preserve"> previously sexually assaulted by another person – Where complainant allegedly disclosed previous sexual assaults in detail to appellant – Where appellant sought to call evidence and cross-examine complainant regarding previous sexual assaults – Where s 293(3) of </w:t>
      </w:r>
      <w:r w:rsidRPr="00697430">
        <w:rPr>
          <w:rFonts w:ascii="Arial" w:hAnsi="Arial" w:cs="Arial"/>
          <w:i/>
          <w:iCs/>
          <w:sz w:val="24"/>
          <w:szCs w:val="24"/>
        </w:rPr>
        <w:t xml:space="preserve">Criminal Procedure Act 1986 </w:t>
      </w:r>
      <w:r w:rsidRPr="00697430">
        <w:rPr>
          <w:rFonts w:ascii="Arial" w:hAnsi="Arial" w:cs="Arial"/>
          <w:sz w:val="24"/>
          <w:szCs w:val="24"/>
        </w:rPr>
        <w:t>(NSW) prohibits admission of evidence of complainant's sexual experience or sexual activity – Whether evidence admissible under exception to s 293(3) contained in s 293(4)(a) or (b) – Whether evidence formed part of connected set of circumstances in which alleged offending by appellant occurred – Whether evidence related to relationship between appellant and complainant – Whether jury misled by description of previous sexual assaults as "physical assaults" – Whether acquittal of appellant required to avoid new trial that would be unfair to appellant because such evidence inadmissible.</w:t>
      </w:r>
    </w:p>
    <w:p w14:paraId="7C6AC216" w14:textId="77777777" w:rsidR="00697430" w:rsidRPr="00697430" w:rsidRDefault="00697430" w:rsidP="00697430">
      <w:pPr>
        <w:pStyle w:val="CatchwordsText"/>
        <w:rPr>
          <w:rFonts w:ascii="Arial" w:hAnsi="Arial" w:cs="Arial"/>
          <w:sz w:val="24"/>
          <w:szCs w:val="24"/>
        </w:rPr>
      </w:pPr>
    </w:p>
    <w:p w14:paraId="26A4D183" w14:textId="77777777" w:rsidR="00697430" w:rsidRPr="00697430" w:rsidRDefault="00697430" w:rsidP="00697430">
      <w:pPr>
        <w:pStyle w:val="CatchwordsText"/>
        <w:rPr>
          <w:rFonts w:ascii="Arial" w:hAnsi="Arial" w:cs="Arial"/>
          <w:sz w:val="24"/>
          <w:szCs w:val="24"/>
        </w:rPr>
      </w:pPr>
      <w:r w:rsidRPr="00697430">
        <w:rPr>
          <w:rFonts w:ascii="Arial" w:hAnsi="Arial" w:cs="Arial"/>
          <w:sz w:val="24"/>
          <w:szCs w:val="24"/>
        </w:rPr>
        <w:t xml:space="preserve">Words and phrases – </w:t>
      </w:r>
      <w:r w:rsidRPr="00697430">
        <w:rPr>
          <w:rFonts w:ascii="Arial" w:hAnsi="Arial" w:cs="Arial"/>
          <w:iCs/>
          <w:sz w:val="24"/>
          <w:szCs w:val="24"/>
        </w:rPr>
        <w:t xml:space="preserve">"characterisation of sexual experience", </w:t>
      </w:r>
      <w:r w:rsidRPr="00697430">
        <w:rPr>
          <w:rFonts w:ascii="Arial" w:hAnsi="Arial" w:cs="Arial"/>
          <w:sz w:val="24"/>
          <w:szCs w:val="24"/>
        </w:rPr>
        <w:t xml:space="preserve">"connected set of circumstances in which the alleged sexual assault occurred", "evidence of sexual activity", "evidence of sexual experience", "forensic disadvantage", "miscarriage of justice", "permanent stay", "power to decide whether to acquit", "probative value", "relates to a relationship", "relationship between the accused person and the complainant", </w:t>
      </w:r>
      <w:r w:rsidRPr="00697430">
        <w:rPr>
          <w:rFonts w:ascii="Arial" w:hAnsi="Arial" w:cs="Arial"/>
          <w:iCs/>
          <w:sz w:val="24"/>
          <w:szCs w:val="24"/>
        </w:rPr>
        <w:t>"relationship of trust and confidence",</w:t>
      </w:r>
      <w:r w:rsidRPr="00697430">
        <w:rPr>
          <w:rFonts w:ascii="Arial" w:hAnsi="Arial" w:cs="Arial"/>
          <w:sz w:val="24"/>
          <w:szCs w:val="24"/>
        </w:rPr>
        <w:t xml:space="preserve"> "sexual activity", "sexual experience", "unfair trial". </w:t>
      </w:r>
    </w:p>
    <w:p w14:paraId="1C064A76" w14:textId="77777777" w:rsidR="00697430" w:rsidRPr="00697430" w:rsidRDefault="00697430" w:rsidP="00697430">
      <w:pPr>
        <w:pStyle w:val="CatchwordsText"/>
        <w:rPr>
          <w:rFonts w:ascii="Arial" w:hAnsi="Arial" w:cs="Arial"/>
          <w:sz w:val="24"/>
          <w:szCs w:val="24"/>
        </w:rPr>
      </w:pPr>
    </w:p>
    <w:p w14:paraId="3863495D" w14:textId="77777777" w:rsidR="00697430" w:rsidRPr="00697430" w:rsidRDefault="00697430" w:rsidP="00697430">
      <w:pPr>
        <w:pStyle w:val="CatchwordsText"/>
        <w:rPr>
          <w:rFonts w:ascii="Arial" w:hAnsi="Arial" w:cs="Arial"/>
          <w:iCs/>
          <w:sz w:val="24"/>
          <w:szCs w:val="24"/>
        </w:rPr>
      </w:pPr>
      <w:r w:rsidRPr="00697430">
        <w:rPr>
          <w:rFonts w:ascii="Arial" w:hAnsi="Arial" w:cs="Arial"/>
          <w:i/>
          <w:sz w:val="24"/>
          <w:szCs w:val="24"/>
        </w:rPr>
        <w:t xml:space="preserve">Criminal Appeal Act 1912 </w:t>
      </w:r>
      <w:r w:rsidRPr="00697430">
        <w:rPr>
          <w:rFonts w:ascii="Arial" w:hAnsi="Arial" w:cs="Arial"/>
          <w:iCs/>
          <w:sz w:val="24"/>
          <w:szCs w:val="24"/>
        </w:rPr>
        <w:t>(NSW), ss 6, 8.</w:t>
      </w:r>
    </w:p>
    <w:p w14:paraId="54024CFA" w14:textId="77777777" w:rsidR="00697430" w:rsidRPr="00697430" w:rsidRDefault="00697430" w:rsidP="00697430">
      <w:pPr>
        <w:pStyle w:val="CatchwordsText"/>
        <w:rPr>
          <w:rFonts w:ascii="Arial" w:hAnsi="Arial" w:cs="Arial"/>
          <w:iCs/>
          <w:sz w:val="24"/>
          <w:szCs w:val="24"/>
        </w:rPr>
      </w:pPr>
      <w:r w:rsidRPr="00697430">
        <w:rPr>
          <w:rFonts w:ascii="Arial" w:hAnsi="Arial" w:cs="Arial"/>
          <w:i/>
          <w:sz w:val="24"/>
          <w:szCs w:val="24"/>
        </w:rPr>
        <w:t xml:space="preserve">Criminal Procedure Act 1986 </w:t>
      </w:r>
      <w:r w:rsidRPr="00697430">
        <w:rPr>
          <w:rFonts w:ascii="Arial" w:hAnsi="Arial" w:cs="Arial"/>
          <w:iCs/>
          <w:sz w:val="24"/>
          <w:szCs w:val="24"/>
        </w:rPr>
        <w:t>(NSW), ss 293(3), 293(4)(a), 293(4)(b), 294CB.</w:t>
      </w:r>
    </w:p>
    <w:p w14:paraId="774FE4A4" w14:textId="77777777" w:rsidR="00697430" w:rsidRPr="00697430" w:rsidRDefault="00697430" w:rsidP="00697430">
      <w:pPr>
        <w:pStyle w:val="CatchwordsText"/>
        <w:rPr>
          <w:rFonts w:ascii="Arial" w:hAnsi="Arial" w:cs="Arial"/>
          <w:iCs/>
          <w:sz w:val="24"/>
          <w:szCs w:val="24"/>
        </w:rPr>
      </w:pPr>
      <w:r w:rsidRPr="00697430">
        <w:rPr>
          <w:rFonts w:ascii="Arial" w:hAnsi="Arial" w:cs="Arial"/>
          <w:i/>
          <w:sz w:val="24"/>
          <w:szCs w:val="24"/>
        </w:rPr>
        <w:t xml:space="preserve">Evidence Act 1995 </w:t>
      </w:r>
      <w:r w:rsidRPr="00697430">
        <w:rPr>
          <w:rFonts w:ascii="Arial" w:hAnsi="Arial" w:cs="Arial"/>
          <w:iCs/>
          <w:sz w:val="24"/>
          <w:szCs w:val="24"/>
        </w:rPr>
        <w:t>(NSW), ss 55, 56.</w:t>
      </w:r>
    </w:p>
    <w:p w14:paraId="17964A24" w14:textId="77777777" w:rsidR="0056409B" w:rsidRPr="009363D6" w:rsidRDefault="0056409B" w:rsidP="0056409B">
      <w:pPr>
        <w:pStyle w:val="Catchwords0"/>
        <w:rPr>
          <w:rFonts w:ascii="Arial" w:hAnsi="Arial" w:cs="Arial"/>
          <w:sz w:val="24"/>
          <w:szCs w:val="24"/>
          <w:vertAlign w:val="subscript"/>
        </w:rPr>
      </w:pPr>
    </w:p>
    <w:p w14:paraId="65E7AF0D" w14:textId="77777777" w:rsidR="00697430" w:rsidRPr="009363D6" w:rsidRDefault="00697430" w:rsidP="00697430">
      <w:pPr>
        <w:rPr>
          <w:rFonts w:ascii="Arial" w:hAnsi="Arial" w:cs="Arial"/>
          <w:bCs/>
          <w:sz w:val="24"/>
          <w:szCs w:val="24"/>
        </w:rPr>
      </w:pPr>
      <w:r w:rsidRPr="009363D6">
        <w:rPr>
          <w:rFonts w:ascii="Arial" w:hAnsi="Arial" w:cs="Arial"/>
          <w:b/>
          <w:sz w:val="24"/>
          <w:szCs w:val="24"/>
        </w:rPr>
        <w:t xml:space="preserve">Appealed from NSW (CCA): </w:t>
      </w:r>
      <w:hyperlink r:id="rId15" w:history="1">
        <w:r w:rsidRPr="009363D6">
          <w:rPr>
            <w:rStyle w:val="Hyperlink"/>
            <w:rFonts w:ascii="Arial" w:hAnsi="Arial"/>
            <w:bCs/>
            <w:sz w:val="24"/>
            <w:szCs w:val="24"/>
          </w:rPr>
          <w:t>[2022] NSWCCA 282</w:t>
        </w:r>
      </w:hyperlink>
    </w:p>
    <w:p w14:paraId="50E9B69F" w14:textId="77777777" w:rsidR="0056409B" w:rsidRPr="009363D6" w:rsidRDefault="0056409B" w:rsidP="0056409B">
      <w:pPr>
        <w:rPr>
          <w:rStyle w:val="Hyperlink"/>
          <w:rFonts w:ascii="Arial" w:hAnsi="Arial"/>
          <w:noProof w:val="0"/>
          <w:color w:val="auto"/>
          <w:sz w:val="24"/>
          <w:szCs w:val="24"/>
          <w:u w:val="none"/>
        </w:rPr>
      </w:pPr>
    </w:p>
    <w:p w14:paraId="310FCEE6" w14:textId="27AB7545" w:rsidR="0056409B" w:rsidRPr="009363D6" w:rsidRDefault="0056409B" w:rsidP="0056409B">
      <w:pPr>
        <w:rPr>
          <w:rStyle w:val="Hyperlink"/>
          <w:rFonts w:ascii="Arial" w:hAnsi="Arial"/>
          <w:noProof w:val="0"/>
          <w:color w:val="auto"/>
          <w:sz w:val="24"/>
          <w:szCs w:val="24"/>
          <w:u w:val="none"/>
        </w:rPr>
      </w:pPr>
      <w:r w:rsidRPr="009363D6">
        <w:rPr>
          <w:rStyle w:val="Hyperlink"/>
          <w:rFonts w:ascii="Arial" w:hAnsi="Arial"/>
          <w:b/>
          <w:bCs/>
          <w:noProof w:val="0"/>
          <w:color w:val="auto"/>
          <w:sz w:val="24"/>
          <w:szCs w:val="24"/>
          <w:u w:val="none"/>
        </w:rPr>
        <w:t>Held:</w:t>
      </w:r>
      <w:r w:rsidRPr="009363D6">
        <w:rPr>
          <w:rStyle w:val="Hyperlink"/>
          <w:rFonts w:ascii="Arial" w:hAnsi="Arial"/>
          <w:noProof w:val="0"/>
          <w:color w:val="auto"/>
          <w:sz w:val="24"/>
          <w:szCs w:val="24"/>
          <w:u w:val="none"/>
        </w:rPr>
        <w:t xml:space="preserve"> Appeal </w:t>
      </w:r>
      <w:r w:rsidR="00697430" w:rsidRPr="009363D6">
        <w:rPr>
          <w:rStyle w:val="Hyperlink"/>
          <w:rFonts w:ascii="Arial" w:hAnsi="Arial"/>
          <w:noProof w:val="0"/>
          <w:color w:val="auto"/>
          <w:sz w:val="24"/>
          <w:szCs w:val="24"/>
          <w:u w:val="none"/>
        </w:rPr>
        <w:t>allowed in part</w:t>
      </w:r>
    </w:p>
    <w:p w14:paraId="46811EED" w14:textId="77777777" w:rsidR="0056409B" w:rsidRPr="009363D6" w:rsidRDefault="0056409B" w:rsidP="0056409B">
      <w:pPr>
        <w:rPr>
          <w:rStyle w:val="Hyperlink"/>
          <w:rFonts w:ascii="Arial" w:hAnsi="Arial"/>
          <w:noProof w:val="0"/>
          <w:color w:val="auto"/>
          <w:sz w:val="24"/>
          <w:szCs w:val="24"/>
          <w:u w:val="none"/>
        </w:rPr>
      </w:pPr>
    </w:p>
    <w:p w14:paraId="628C4DFA" w14:textId="77777777" w:rsidR="0056409B" w:rsidRPr="009363D6" w:rsidRDefault="00BF4553" w:rsidP="0056409B">
      <w:pPr>
        <w:rPr>
          <w:rStyle w:val="Hyperlink"/>
          <w:rFonts w:ascii="Arial" w:hAnsi="Arial"/>
          <w:bCs/>
          <w:sz w:val="24"/>
          <w:szCs w:val="24"/>
        </w:rPr>
      </w:pPr>
      <w:hyperlink w:anchor="TOP" w:history="1">
        <w:r w:rsidR="0056409B" w:rsidRPr="009363D6">
          <w:rPr>
            <w:rStyle w:val="Hyperlink"/>
            <w:rFonts w:ascii="Arial" w:hAnsi="Arial"/>
            <w:bCs/>
            <w:sz w:val="24"/>
            <w:szCs w:val="24"/>
          </w:rPr>
          <w:t>Return to Top</w:t>
        </w:r>
      </w:hyperlink>
    </w:p>
    <w:p w14:paraId="3B984E88" w14:textId="77777777" w:rsidR="0056409B" w:rsidRPr="0056409B" w:rsidRDefault="0056409B" w:rsidP="0056409B">
      <w:pPr>
        <w:pStyle w:val="Divider2"/>
        <w:rPr>
          <w:rFonts w:ascii="Arial" w:hAnsi="Arial" w:cs="Arial"/>
        </w:rPr>
      </w:pPr>
      <w:bookmarkStart w:id="41" w:name="_Obian_v_The_2"/>
      <w:bookmarkEnd w:id="41"/>
    </w:p>
    <w:p w14:paraId="5D0981A9" w14:textId="77777777" w:rsidR="0056409B" w:rsidRPr="0056409B" w:rsidRDefault="0056409B" w:rsidP="0056409B">
      <w:pPr>
        <w:rPr>
          <w:rFonts w:ascii="Arial" w:hAnsi="Arial" w:cs="Arial"/>
        </w:rPr>
      </w:pPr>
    </w:p>
    <w:p w14:paraId="50C00A75" w14:textId="5773B191" w:rsidR="0056409B" w:rsidRPr="0056409B" w:rsidRDefault="00697430" w:rsidP="0056409B">
      <w:pPr>
        <w:pStyle w:val="Heading2"/>
        <w:rPr>
          <w:rFonts w:ascii="Arial" w:hAnsi="Arial"/>
        </w:rPr>
      </w:pPr>
      <w:r>
        <w:rPr>
          <w:rFonts w:ascii="Arial" w:hAnsi="Arial"/>
        </w:rPr>
        <w:lastRenderedPageBreak/>
        <w:t>Evidence</w:t>
      </w:r>
    </w:p>
    <w:p w14:paraId="725E1114" w14:textId="77777777" w:rsidR="0056409B" w:rsidRPr="0056409B" w:rsidRDefault="0056409B" w:rsidP="0056409B">
      <w:pPr>
        <w:rPr>
          <w:rFonts w:ascii="Arial" w:hAnsi="Arial" w:cs="Arial"/>
        </w:rPr>
      </w:pPr>
    </w:p>
    <w:p w14:paraId="766D1052" w14:textId="77777777" w:rsidR="00697430" w:rsidRDefault="00697430" w:rsidP="0056409B">
      <w:pPr>
        <w:rPr>
          <w:rFonts w:ascii="Arial" w:hAnsi="Arial" w:cs="Arial"/>
          <w:i/>
          <w:iCs/>
          <w:sz w:val="28"/>
          <w:szCs w:val="28"/>
        </w:rPr>
      </w:pPr>
      <w:bookmarkStart w:id="42" w:name="_Greylag_Goose_Leasing_1"/>
      <w:bookmarkEnd w:id="42"/>
      <w:r w:rsidRPr="00697430">
        <w:rPr>
          <w:rFonts w:ascii="Arial" w:hAnsi="Arial" w:cs="Arial"/>
          <w:i/>
          <w:iCs/>
          <w:sz w:val="28"/>
          <w:szCs w:val="28"/>
        </w:rPr>
        <w:t xml:space="preserve">BQ v The King </w:t>
      </w:r>
    </w:p>
    <w:p w14:paraId="3B453F62" w14:textId="55158F84" w:rsidR="0056409B" w:rsidRPr="009363D6" w:rsidRDefault="00BF4553" w:rsidP="0056409B">
      <w:pPr>
        <w:rPr>
          <w:rFonts w:ascii="Arial" w:hAnsi="Arial" w:cs="Arial"/>
          <w:i/>
          <w:iCs/>
          <w:sz w:val="24"/>
          <w:szCs w:val="24"/>
        </w:rPr>
      </w:pPr>
      <w:hyperlink r:id="rId16" w:history="1">
        <w:r w:rsidR="00697430" w:rsidRPr="009363D6">
          <w:rPr>
            <w:rStyle w:val="Hyperlink"/>
            <w:rFonts w:ascii="Arial" w:hAnsi="Arial"/>
            <w:noProof w:val="0"/>
            <w:sz w:val="24"/>
            <w:szCs w:val="24"/>
          </w:rPr>
          <w:t>[2024] HCA 29</w:t>
        </w:r>
      </w:hyperlink>
    </w:p>
    <w:p w14:paraId="6A9D53C9" w14:textId="77777777" w:rsidR="0056409B" w:rsidRPr="009363D6" w:rsidRDefault="0056409B" w:rsidP="0056409B">
      <w:pPr>
        <w:rPr>
          <w:rFonts w:ascii="Arial" w:hAnsi="Arial" w:cs="Arial"/>
          <w:sz w:val="24"/>
          <w:szCs w:val="24"/>
        </w:rPr>
      </w:pPr>
    </w:p>
    <w:p w14:paraId="30A44746" w14:textId="019A1728" w:rsidR="0056409B" w:rsidRPr="009363D6" w:rsidRDefault="0056409B" w:rsidP="0056409B">
      <w:pPr>
        <w:rPr>
          <w:rFonts w:ascii="Arial" w:hAnsi="Arial" w:cs="Arial"/>
          <w:sz w:val="24"/>
          <w:szCs w:val="24"/>
        </w:rPr>
      </w:pPr>
      <w:r w:rsidRPr="009363D6">
        <w:rPr>
          <w:rFonts w:ascii="Arial" w:hAnsi="Arial" w:cs="Arial"/>
          <w:b/>
          <w:sz w:val="24"/>
          <w:szCs w:val="24"/>
        </w:rPr>
        <w:t>Judgment delivered:</w:t>
      </w:r>
      <w:r w:rsidRPr="009363D6">
        <w:rPr>
          <w:rFonts w:ascii="Arial" w:hAnsi="Arial" w:cs="Arial"/>
          <w:sz w:val="24"/>
          <w:szCs w:val="24"/>
        </w:rPr>
        <w:t xml:space="preserve"> </w:t>
      </w:r>
      <w:r w:rsidR="00697430" w:rsidRPr="009363D6">
        <w:rPr>
          <w:rFonts w:ascii="Arial" w:hAnsi="Arial" w:cs="Arial"/>
          <w:sz w:val="24"/>
          <w:szCs w:val="24"/>
        </w:rPr>
        <w:t>14</w:t>
      </w:r>
      <w:r w:rsidRPr="009363D6">
        <w:rPr>
          <w:rFonts w:ascii="Arial" w:hAnsi="Arial" w:cs="Arial"/>
          <w:sz w:val="24"/>
          <w:szCs w:val="24"/>
        </w:rPr>
        <w:t xml:space="preserve"> </w:t>
      </w:r>
      <w:r w:rsidR="00697430" w:rsidRPr="009363D6">
        <w:rPr>
          <w:rFonts w:ascii="Arial" w:hAnsi="Arial" w:cs="Arial"/>
          <w:sz w:val="24"/>
          <w:szCs w:val="24"/>
        </w:rPr>
        <w:t>August</w:t>
      </w:r>
      <w:r w:rsidRPr="009363D6">
        <w:rPr>
          <w:rFonts w:ascii="Arial" w:hAnsi="Arial" w:cs="Arial"/>
          <w:sz w:val="24"/>
          <w:szCs w:val="24"/>
        </w:rPr>
        <w:t xml:space="preserve"> 2024</w:t>
      </w:r>
    </w:p>
    <w:p w14:paraId="294F0892" w14:textId="77777777" w:rsidR="0056409B" w:rsidRPr="009363D6" w:rsidRDefault="0056409B" w:rsidP="0056409B">
      <w:pPr>
        <w:rPr>
          <w:rFonts w:ascii="Arial" w:hAnsi="Arial" w:cs="Arial"/>
          <w:sz w:val="24"/>
          <w:szCs w:val="24"/>
        </w:rPr>
      </w:pPr>
    </w:p>
    <w:p w14:paraId="58088F19" w14:textId="77777777" w:rsidR="0056409B" w:rsidRPr="009363D6" w:rsidRDefault="0056409B" w:rsidP="0056409B">
      <w:pPr>
        <w:rPr>
          <w:rFonts w:ascii="Arial" w:hAnsi="Arial" w:cs="Arial"/>
          <w:sz w:val="24"/>
          <w:szCs w:val="24"/>
        </w:rPr>
      </w:pPr>
      <w:r w:rsidRPr="009363D6">
        <w:rPr>
          <w:rFonts w:ascii="Arial" w:hAnsi="Arial" w:cs="Arial"/>
          <w:b/>
          <w:bCs/>
          <w:sz w:val="24"/>
          <w:szCs w:val="24"/>
        </w:rPr>
        <w:t xml:space="preserve">Coram: </w:t>
      </w:r>
      <w:r w:rsidRPr="009363D6">
        <w:rPr>
          <w:rFonts w:ascii="Arial" w:hAnsi="Arial" w:cs="Arial"/>
          <w:sz w:val="24"/>
          <w:szCs w:val="24"/>
        </w:rPr>
        <w:t>Gageler CJ, Gordon, Edelman, Steward, Gleeson, Jagot and Beech-Jones JJ</w:t>
      </w:r>
    </w:p>
    <w:p w14:paraId="5B66858D" w14:textId="77777777" w:rsidR="0056409B" w:rsidRPr="009363D6" w:rsidRDefault="0056409B" w:rsidP="0056409B">
      <w:pPr>
        <w:rPr>
          <w:rFonts w:ascii="Arial" w:hAnsi="Arial" w:cs="Arial"/>
          <w:sz w:val="24"/>
          <w:szCs w:val="24"/>
        </w:rPr>
      </w:pPr>
    </w:p>
    <w:p w14:paraId="071E5967" w14:textId="77777777" w:rsidR="0056409B" w:rsidRPr="009363D6" w:rsidRDefault="0056409B" w:rsidP="0056409B">
      <w:pPr>
        <w:rPr>
          <w:rFonts w:ascii="Arial" w:hAnsi="Arial" w:cs="Arial"/>
          <w:b/>
          <w:sz w:val="24"/>
          <w:szCs w:val="24"/>
        </w:rPr>
      </w:pPr>
      <w:r w:rsidRPr="009363D6">
        <w:rPr>
          <w:rFonts w:ascii="Arial" w:hAnsi="Arial" w:cs="Arial"/>
          <w:b/>
          <w:sz w:val="24"/>
          <w:szCs w:val="24"/>
        </w:rPr>
        <w:t>Catchwords:</w:t>
      </w:r>
    </w:p>
    <w:p w14:paraId="32587C77" w14:textId="77777777" w:rsidR="0056409B" w:rsidRPr="0056409B" w:rsidRDefault="0056409B" w:rsidP="0056409B">
      <w:pPr>
        <w:pStyle w:val="Catchwords0"/>
        <w:rPr>
          <w:rFonts w:ascii="Arial" w:hAnsi="Arial" w:cs="Arial"/>
          <w:lang w:val="en-AU"/>
        </w:rPr>
      </w:pPr>
    </w:p>
    <w:p w14:paraId="254409E0" w14:textId="77777777" w:rsidR="00697430" w:rsidRPr="00697430" w:rsidRDefault="00697430" w:rsidP="00697430">
      <w:pPr>
        <w:pStyle w:val="CatchwordsText"/>
        <w:rPr>
          <w:rFonts w:ascii="Arial" w:hAnsi="Arial" w:cs="Arial"/>
          <w:sz w:val="24"/>
          <w:szCs w:val="24"/>
        </w:rPr>
      </w:pPr>
      <w:r w:rsidRPr="00697430">
        <w:rPr>
          <w:rFonts w:ascii="Arial" w:hAnsi="Arial" w:cs="Arial"/>
          <w:sz w:val="24"/>
          <w:szCs w:val="24"/>
        </w:rPr>
        <w:t>Evidence</w:t>
      </w:r>
      <w:bookmarkStart w:id="43" w:name="_Hlk168414545"/>
      <w:r w:rsidRPr="00697430">
        <w:rPr>
          <w:rFonts w:ascii="Arial" w:hAnsi="Arial" w:cs="Arial"/>
          <w:sz w:val="24"/>
          <w:szCs w:val="24"/>
        </w:rPr>
        <w:t xml:space="preserve"> </w:t>
      </w:r>
      <w:bookmarkStart w:id="44" w:name="_Hlk169679891"/>
      <w:r w:rsidRPr="00697430">
        <w:rPr>
          <w:rFonts w:ascii="Arial" w:hAnsi="Arial" w:cs="Arial"/>
          <w:sz w:val="24"/>
          <w:szCs w:val="24"/>
        </w:rPr>
        <w:t xml:space="preserve">– </w:t>
      </w:r>
      <w:bookmarkEnd w:id="43"/>
      <w:bookmarkEnd w:id="44"/>
      <w:r w:rsidRPr="00697430">
        <w:rPr>
          <w:rFonts w:ascii="Arial" w:hAnsi="Arial" w:cs="Arial"/>
          <w:sz w:val="24"/>
          <w:szCs w:val="24"/>
        </w:rPr>
        <w:t>Criminal trial – Expert evidence – Opinion</w:t>
      </w:r>
      <w:bookmarkStart w:id="45" w:name="_Hlk169679997"/>
      <w:r w:rsidRPr="00697430">
        <w:rPr>
          <w:rFonts w:ascii="Arial" w:hAnsi="Arial" w:cs="Arial"/>
          <w:sz w:val="24"/>
          <w:szCs w:val="24"/>
        </w:rPr>
        <w:t xml:space="preserve"> evidence –</w:t>
      </w:r>
      <w:bookmarkEnd w:id="45"/>
      <w:r w:rsidRPr="00697430">
        <w:rPr>
          <w:rFonts w:ascii="Arial" w:hAnsi="Arial" w:cs="Arial"/>
          <w:sz w:val="24"/>
          <w:szCs w:val="24"/>
        </w:rPr>
        <w:t xml:space="preserve"> Credibility evidence – Admissibility – Where s 79(1) of </w:t>
      </w:r>
      <w:r w:rsidRPr="00697430">
        <w:rPr>
          <w:rFonts w:ascii="Arial" w:hAnsi="Arial" w:cs="Arial"/>
          <w:i/>
          <w:iCs/>
          <w:sz w:val="24"/>
          <w:szCs w:val="24"/>
        </w:rPr>
        <w:t>Evidence Act 1995</w:t>
      </w:r>
      <w:r w:rsidRPr="00697430">
        <w:rPr>
          <w:rFonts w:ascii="Arial" w:hAnsi="Arial" w:cs="Arial"/>
          <w:sz w:val="24"/>
          <w:szCs w:val="24"/>
        </w:rPr>
        <w:t xml:space="preserve"> (NSW) provides exception to opinion rule for evidence of opinion that is based wholly or substantially on specialised knowledge based on training, study or experience – Where s 108C of </w:t>
      </w:r>
      <w:r w:rsidRPr="00697430">
        <w:rPr>
          <w:rFonts w:ascii="Arial" w:hAnsi="Arial" w:cs="Arial"/>
          <w:i/>
          <w:iCs/>
          <w:sz w:val="24"/>
          <w:szCs w:val="24"/>
        </w:rPr>
        <w:t xml:space="preserve">Evidence Act </w:t>
      </w:r>
      <w:r w:rsidRPr="00697430">
        <w:rPr>
          <w:rFonts w:ascii="Arial" w:hAnsi="Arial" w:cs="Arial"/>
          <w:sz w:val="24"/>
          <w:szCs w:val="24"/>
        </w:rPr>
        <w:t>provides similar exception in case of credibility rule – Where appellant convicted of multiple child sexual offences against two nieces – Where respondent adduced evidence from expert witness concerning possible responses of victims of child sexual assault – Where expert gave opinion about circumstances of and responses to child sexual assault in "intra-familial" context – Where expert gave evidence that intra-familial child sexual assault often takes place within family home with other family members proximate – Whether expert evidence went beyond accepted area of expertise and was therefore inadmissible</w:t>
      </w:r>
      <w:bookmarkStart w:id="46" w:name="_Hlk173150377"/>
      <w:r w:rsidRPr="00697430">
        <w:rPr>
          <w:rFonts w:ascii="Arial" w:hAnsi="Arial" w:cs="Arial"/>
          <w:sz w:val="24"/>
          <w:szCs w:val="24"/>
        </w:rPr>
        <w:t xml:space="preserve"> – </w:t>
      </w:r>
      <w:bookmarkEnd w:id="46"/>
      <w:r w:rsidRPr="00697430">
        <w:rPr>
          <w:rFonts w:ascii="Arial" w:hAnsi="Arial" w:cs="Arial"/>
          <w:sz w:val="24"/>
          <w:szCs w:val="24"/>
        </w:rPr>
        <w:t xml:space="preserve">Whether miscarriage of justice arose from failure to give general and particular directions to jury to limit use of expert evidence. </w:t>
      </w:r>
    </w:p>
    <w:p w14:paraId="3E3B8A60" w14:textId="77777777" w:rsidR="00697430" w:rsidRPr="00697430" w:rsidRDefault="00697430" w:rsidP="00697430">
      <w:pPr>
        <w:pStyle w:val="CatchwordsText"/>
        <w:rPr>
          <w:rFonts w:ascii="Arial" w:hAnsi="Arial" w:cs="Arial"/>
          <w:sz w:val="24"/>
          <w:szCs w:val="24"/>
        </w:rPr>
      </w:pPr>
    </w:p>
    <w:p w14:paraId="0D3860F7" w14:textId="77777777" w:rsidR="00697430" w:rsidRPr="00697430" w:rsidRDefault="00697430" w:rsidP="00697430">
      <w:pPr>
        <w:pStyle w:val="CatchwordsText"/>
        <w:rPr>
          <w:rFonts w:ascii="Arial" w:hAnsi="Arial" w:cs="Arial"/>
          <w:sz w:val="24"/>
          <w:szCs w:val="24"/>
        </w:rPr>
      </w:pPr>
      <w:r w:rsidRPr="00697430">
        <w:rPr>
          <w:rFonts w:ascii="Arial" w:hAnsi="Arial" w:cs="Arial"/>
          <w:sz w:val="24"/>
          <w:szCs w:val="24"/>
        </w:rPr>
        <w:t xml:space="preserve">Words and phrases </w:t>
      </w:r>
      <w:bookmarkStart w:id="47" w:name="_Hlk161737022"/>
      <w:r w:rsidRPr="00697430">
        <w:rPr>
          <w:rFonts w:ascii="Arial" w:hAnsi="Arial" w:cs="Arial"/>
          <w:sz w:val="24"/>
          <w:szCs w:val="24"/>
        </w:rPr>
        <w:t xml:space="preserve">– </w:t>
      </w:r>
      <w:bookmarkEnd w:id="47"/>
      <w:r w:rsidRPr="00697430">
        <w:rPr>
          <w:rFonts w:ascii="Arial" w:hAnsi="Arial" w:cs="Arial"/>
          <w:sz w:val="24"/>
          <w:szCs w:val="24"/>
        </w:rPr>
        <w:t xml:space="preserve">"area of expertise", "behaviour of perpetrators", "child sexual assault", "credibility", "credibility rule", "direction", "evidence", "expert evidence", "expert witness", </w:t>
      </w:r>
      <w:r w:rsidRPr="00697430">
        <w:rPr>
          <w:rFonts w:ascii="Arial" w:hAnsi="Arial" w:cs="Arial"/>
          <w:bCs/>
          <w:sz w:val="24"/>
          <w:szCs w:val="24"/>
        </w:rPr>
        <w:t xml:space="preserve">"illegitimate use", </w:t>
      </w:r>
      <w:r w:rsidRPr="00697430">
        <w:rPr>
          <w:rFonts w:ascii="Arial" w:hAnsi="Arial" w:cs="Arial"/>
          <w:sz w:val="24"/>
          <w:szCs w:val="24"/>
        </w:rPr>
        <w:t>"intra-familial context"</w:t>
      </w:r>
      <w:r w:rsidRPr="00697430">
        <w:rPr>
          <w:rFonts w:ascii="Arial" w:hAnsi="Arial" w:cs="Arial"/>
          <w:bCs/>
          <w:sz w:val="24"/>
          <w:szCs w:val="24"/>
        </w:rPr>
        <w:t xml:space="preserve">, </w:t>
      </w:r>
      <w:r w:rsidRPr="00697430">
        <w:rPr>
          <w:rFonts w:ascii="Arial" w:hAnsi="Arial" w:cs="Arial"/>
          <w:sz w:val="24"/>
          <w:szCs w:val="24"/>
        </w:rPr>
        <w:t xml:space="preserve">"opinion rule", "responses of victims of child sexual assault", "specialised knowledge", "wholly or substantially based". </w:t>
      </w:r>
    </w:p>
    <w:p w14:paraId="46ECA046" w14:textId="77777777" w:rsidR="00697430" w:rsidRPr="00697430" w:rsidRDefault="00697430" w:rsidP="00697430">
      <w:pPr>
        <w:pStyle w:val="CatchwordsText"/>
        <w:rPr>
          <w:rFonts w:ascii="Arial" w:hAnsi="Arial" w:cs="Arial"/>
          <w:sz w:val="24"/>
          <w:szCs w:val="24"/>
        </w:rPr>
      </w:pPr>
    </w:p>
    <w:p w14:paraId="7ECD6E46" w14:textId="77777777" w:rsidR="00697430" w:rsidRPr="00697430" w:rsidRDefault="00697430" w:rsidP="00697430">
      <w:pPr>
        <w:pStyle w:val="CatchwordsText"/>
        <w:rPr>
          <w:rFonts w:ascii="Arial" w:hAnsi="Arial" w:cs="Arial"/>
          <w:sz w:val="24"/>
          <w:szCs w:val="24"/>
        </w:rPr>
      </w:pPr>
      <w:r w:rsidRPr="00697430">
        <w:rPr>
          <w:rFonts w:ascii="Arial" w:hAnsi="Arial" w:cs="Arial"/>
          <w:i/>
          <w:iCs/>
          <w:sz w:val="24"/>
          <w:szCs w:val="24"/>
        </w:rPr>
        <w:t xml:space="preserve">Evidence Act 1995 </w:t>
      </w:r>
      <w:r w:rsidRPr="00697430">
        <w:rPr>
          <w:rFonts w:ascii="Arial" w:hAnsi="Arial" w:cs="Arial"/>
          <w:sz w:val="24"/>
          <w:szCs w:val="24"/>
        </w:rPr>
        <w:t xml:space="preserve">(NSW), ss 79, 108C. </w:t>
      </w:r>
    </w:p>
    <w:p w14:paraId="2A0C7342" w14:textId="77777777" w:rsidR="00697430" w:rsidRDefault="00697430" w:rsidP="00697430">
      <w:pPr>
        <w:rPr>
          <w:rFonts w:ascii="Times New Roman" w:hAnsi="Times New Roman"/>
        </w:rPr>
      </w:pPr>
    </w:p>
    <w:p w14:paraId="4CE3F3C1" w14:textId="77777777" w:rsidR="00697430" w:rsidRPr="009363D6" w:rsidRDefault="00697430" w:rsidP="00697430">
      <w:pPr>
        <w:rPr>
          <w:rFonts w:ascii="Arial" w:hAnsi="Arial" w:cs="Arial"/>
          <w:sz w:val="24"/>
          <w:szCs w:val="24"/>
        </w:rPr>
      </w:pPr>
      <w:r w:rsidRPr="009363D6">
        <w:rPr>
          <w:rFonts w:ascii="Arial" w:hAnsi="Arial" w:cs="Arial"/>
          <w:b/>
          <w:sz w:val="24"/>
          <w:szCs w:val="24"/>
        </w:rPr>
        <w:t xml:space="preserve">Appealed from NSW (CCA): </w:t>
      </w:r>
      <w:hyperlink r:id="rId17" w:history="1">
        <w:r w:rsidRPr="009363D6">
          <w:rPr>
            <w:rStyle w:val="Hyperlink"/>
            <w:rFonts w:ascii="Arial" w:hAnsi="Arial"/>
            <w:bCs/>
            <w:noProof w:val="0"/>
            <w:sz w:val="24"/>
            <w:szCs w:val="24"/>
          </w:rPr>
          <w:t>[2023] NSWCCA 34</w:t>
        </w:r>
      </w:hyperlink>
    </w:p>
    <w:p w14:paraId="6577907E" w14:textId="77777777" w:rsidR="0056409B" w:rsidRPr="009363D6" w:rsidRDefault="0056409B" w:rsidP="0056409B">
      <w:pPr>
        <w:rPr>
          <w:rFonts w:ascii="Arial" w:hAnsi="Arial" w:cs="Arial"/>
          <w:bCs/>
          <w:sz w:val="24"/>
          <w:szCs w:val="24"/>
        </w:rPr>
      </w:pPr>
    </w:p>
    <w:p w14:paraId="36EF0C36" w14:textId="6523C26B" w:rsidR="0056409B" w:rsidRPr="009363D6" w:rsidRDefault="0056409B" w:rsidP="0056409B">
      <w:pPr>
        <w:rPr>
          <w:rFonts w:ascii="Arial" w:hAnsi="Arial" w:cs="Arial"/>
          <w:bCs/>
          <w:sz w:val="24"/>
          <w:szCs w:val="24"/>
        </w:rPr>
      </w:pPr>
      <w:r w:rsidRPr="009363D6">
        <w:rPr>
          <w:rFonts w:ascii="Arial" w:hAnsi="Arial" w:cs="Arial"/>
          <w:b/>
          <w:sz w:val="24"/>
          <w:szCs w:val="24"/>
        </w:rPr>
        <w:t xml:space="preserve">Held: </w:t>
      </w:r>
      <w:r w:rsidRPr="009363D6">
        <w:rPr>
          <w:rFonts w:ascii="Arial" w:hAnsi="Arial" w:cs="Arial"/>
          <w:bCs/>
          <w:sz w:val="24"/>
          <w:szCs w:val="24"/>
        </w:rPr>
        <w:t>Appeal dismissed.</w:t>
      </w:r>
    </w:p>
    <w:p w14:paraId="0BB456AD" w14:textId="77777777" w:rsidR="0056409B" w:rsidRPr="009363D6" w:rsidRDefault="0056409B" w:rsidP="0056409B">
      <w:pPr>
        <w:rPr>
          <w:rFonts w:ascii="Arial" w:hAnsi="Arial" w:cs="Arial"/>
          <w:bCs/>
          <w:sz w:val="24"/>
          <w:szCs w:val="24"/>
        </w:rPr>
      </w:pPr>
    </w:p>
    <w:p w14:paraId="206DE345" w14:textId="77777777" w:rsidR="0056409B" w:rsidRPr="009363D6" w:rsidRDefault="00BF4553" w:rsidP="0056409B">
      <w:pPr>
        <w:rPr>
          <w:rStyle w:val="Hyperlink"/>
          <w:rFonts w:ascii="Arial" w:hAnsi="Arial"/>
          <w:bCs/>
          <w:sz w:val="24"/>
          <w:szCs w:val="24"/>
        </w:rPr>
      </w:pPr>
      <w:hyperlink w:anchor="TOP" w:history="1">
        <w:r w:rsidR="0056409B" w:rsidRPr="009363D6">
          <w:rPr>
            <w:rStyle w:val="Hyperlink"/>
            <w:rFonts w:ascii="Arial" w:hAnsi="Arial"/>
            <w:bCs/>
            <w:sz w:val="24"/>
            <w:szCs w:val="24"/>
          </w:rPr>
          <w:t>Return to Top</w:t>
        </w:r>
      </w:hyperlink>
    </w:p>
    <w:p w14:paraId="32B49F4A" w14:textId="77777777" w:rsidR="0056409B" w:rsidRPr="0056409B" w:rsidRDefault="0056409B" w:rsidP="0056409B">
      <w:pPr>
        <w:pStyle w:val="Divider2"/>
        <w:rPr>
          <w:rFonts w:ascii="Arial" w:hAnsi="Arial" w:cs="Arial"/>
        </w:rPr>
      </w:pPr>
    </w:p>
    <w:p w14:paraId="564FAFD3" w14:textId="77777777" w:rsidR="0056409B" w:rsidRDefault="0056409B" w:rsidP="0056409B">
      <w:pPr>
        <w:rPr>
          <w:rFonts w:ascii="Arial" w:hAnsi="Arial" w:cs="Arial"/>
        </w:rPr>
      </w:pPr>
    </w:p>
    <w:p w14:paraId="4F1EF5F9" w14:textId="77777777" w:rsidR="00401309" w:rsidRPr="0056409B" w:rsidRDefault="00401309" w:rsidP="00401309">
      <w:pPr>
        <w:pStyle w:val="Heading2"/>
        <w:rPr>
          <w:rFonts w:ascii="Arial" w:hAnsi="Arial"/>
        </w:rPr>
      </w:pPr>
      <w:r>
        <w:rPr>
          <w:rFonts w:ascii="Arial" w:hAnsi="Arial"/>
        </w:rPr>
        <w:t>Evidence</w:t>
      </w:r>
    </w:p>
    <w:p w14:paraId="71CF3735" w14:textId="77777777" w:rsidR="00401309" w:rsidRPr="0056409B" w:rsidRDefault="00401309" w:rsidP="00401309">
      <w:pPr>
        <w:rPr>
          <w:rFonts w:ascii="Arial" w:hAnsi="Arial" w:cs="Arial"/>
        </w:rPr>
      </w:pPr>
    </w:p>
    <w:p w14:paraId="7BBF1AEE" w14:textId="77777777" w:rsidR="00401309" w:rsidRPr="00401309" w:rsidRDefault="00401309" w:rsidP="00401309">
      <w:pPr>
        <w:rPr>
          <w:rFonts w:ascii="Arial" w:hAnsi="Arial" w:cs="Arial"/>
          <w:sz w:val="28"/>
          <w:szCs w:val="28"/>
        </w:rPr>
      </w:pPr>
      <w:r w:rsidRPr="00401309">
        <w:rPr>
          <w:rFonts w:ascii="Arial" w:hAnsi="Arial" w:cs="Arial"/>
          <w:i/>
          <w:iCs/>
          <w:sz w:val="28"/>
          <w:szCs w:val="28"/>
        </w:rPr>
        <w:t>Steven Moore (a pseudonym) v The King</w:t>
      </w:r>
      <w:r w:rsidRPr="00401309">
        <w:rPr>
          <w:rFonts w:ascii="Arial" w:hAnsi="Arial" w:cs="Arial"/>
          <w:sz w:val="28"/>
          <w:szCs w:val="28"/>
        </w:rPr>
        <w:t xml:space="preserve"> </w:t>
      </w:r>
    </w:p>
    <w:p w14:paraId="6BE46C3C" w14:textId="789C0D22" w:rsidR="00401309" w:rsidRPr="00401309" w:rsidRDefault="00401309" w:rsidP="00401309">
      <w:pPr>
        <w:rPr>
          <w:rStyle w:val="Hyperlink"/>
          <w:rFonts w:ascii="Arial" w:hAnsi="Arial"/>
          <w:i/>
          <w:iCs/>
          <w:noProof w:val="0"/>
          <w:sz w:val="28"/>
          <w:szCs w:val="28"/>
        </w:rPr>
      </w:pPr>
      <w:r>
        <w:rPr>
          <w:rFonts w:ascii="Arial" w:hAnsi="Arial" w:cs="Arial"/>
        </w:rPr>
        <w:fldChar w:fldCharType="begin"/>
      </w:r>
      <w:r>
        <w:rPr>
          <w:rFonts w:ascii="Arial" w:hAnsi="Arial" w:cs="Arial"/>
        </w:rPr>
        <w:instrText>HYPERLINK "https://eresources.hcourt.gov.au/downloadPdf/2024/HCA/30"</w:instrText>
      </w:r>
      <w:r>
        <w:rPr>
          <w:rFonts w:ascii="Arial" w:hAnsi="Arial" w:cs="Arial"/>
        </w:rPr>
      </w:r>
      <w:r>
        <w:rPr>
          <w:rFonts w:ascii="Arial" w:hAnsi="Arial" w:cs="Arial"/>
        </w:rPr>
        <w:fldChar w:fldCharType="separate"/>
      </w:r>
      <w:r w:rsidRPr="00401309">
        <w:rPr>
          <w:rStyle w:val="Hyperlink"/>
          <w:rFonts w:ascii="Arial" w:hAnsi="Arial"/>
          <w:noProof w:val="0"/>
        </w:rPr>
        <w:t>[2024] HCA 30</w:t>
      </w:r>
    </w:p>
    <w:p w14:paraId="35192432" w14:textId="18B7CB02" w:rsidR="00401309" w:rsidRPr="0056409B" w:rsidRDefault="00401309" w:rsidP="00401309">
      <w:pPr>
        <w:rPr>
          <w:rFonts w:ascii="Arial" w:hAnsi="Arial" w:cs="Arial"/>
        </w:rPr>
      </w:pPr>
      <w:r>
        <w:rPr>
          <w:rFonts w:ascii="Arial" w:hAnsi="Arial" w:cs="Arial"/>
        </w:rPr>
        <w:fldChar w:fldCharType="end"/>
      </w:r>
    </w:p>
    <w:p w14:paraId="208E694F" w14:textId="77777777" w:rsidR="00401309" w:rsidRPr="009363D6" w:rsidRDefault="00401309" w:rsidP="00401309">
      <w:pPr>
        <w:rPr>
          <w:rFonts w:ascii="Arial" w:hAnsi="Arial" w:cs="Arial"/>
          <w:sz w:val="24"/>
          <w:szCs w:val="24"/>
        </w:rPr>
      </w:pPr>
      <w:r w:rsidRPr="009363D6">
        <w:rPr>
          <w:rFonts w:ascii="Arial" w:hAnsi="Arial" w:cs="Arial"/>
          <w:b/>
          <w:sz w:val="24"/>
          <w:szCs w:val="24"/>
        </w:rPr>
        <w:t>Judgment delivered:</w:t>
      </w:r>
      <w:r w:rsidRPr="009363D6">
        <w:rPr>
          <w:rFonts w:ascii="Arial" w:hAnsi="Arial" w:cs="Arial"/>
          <w:sz w:val="24"/>
          <w:szCs w:val="24"/>
        </w:rPr>
        <w:t xml:space="preserve"> 14 August 2024</w:t>
      </w:r>
    </w:p>
    <w:p w14:paraId="126AB8B2" w14:textId="77777777" w:rsidR="00401309" w:rsidRPr="009363D6" w:rsidRDefault="00401309" w:rsidP="00401309">
      <w:pPr>
        <w:rPr>
          <w:rFonts w:ascii="Arial" w:hAnsi="Arial" w:cs="Arial"/>
          <w:sz w:val="24"/>
          <w:szCs w:val="24"/>
        </w:rPr>
      </w:pPr>
    </w:p>
    <w:p w14:paraId="233C3299" w14:textId="389D4B12" w:rsidR="00401309" w:rsidRPr="009363D6" w:rsidRDefault="00401309" w:rsidP="00401309">
      <w:pPr>
        <w:rPr>
          <w:rFonts w:ascii="Arial" w:hAnsi="Arial" w:cs="Arial"/>
          <w:sz w:val="24"/>
          <w:szCs w:val="24"/>
        </w:rPr>
      </w:pPr>
      <w:r w:rsidRPr="009363D6">
        <w:rPr>
          <w:rFonts w:ascii="Arial" w:hAnsi="Arial" w:cs="Arial"/>
          <w:b/>
          <w:bCs/>
          <w:sz w:val="24"/>
          <w:szCs w:val="24"/>
        </w:rPr>
        <w:t xml:space="preserve">Coram: </w:t>
      </w:r>
      <w:r w:rsidRPr="009363D6">
        <w:rPr>
          <w:rFonts w:ascii="Arial" w:hAnsi="Arial" w:cs="Arial"/>
          <w:sz w:val="24"/>
          <w:szCs w:val="24"/>
        </w:rPr>
        <w:t>Gageler CJ, Edelman, Steward, Gleeson, and Beech-Jones JJ</w:t>
      </w:r>
    </w:p>
    <w:p w14:paraId="576DD852" w14:textId="77777777" w:rsidR="00401309" w:rsidRPr="009363D6" w:rsidRDefault="00401309" w:rsidP="00401309">
      <w:pPr>
        <w:rPr>
          <w:rFonts w:ascii="Arial" w:hAnsi="Arial" w:cs="Arial"/>
          <w:sz w:val="24"/>
          <w:szCs w:val="24"/>
        </w:rPr>
      </w:pPr>
    </w:p>
    <w:p w14:paraId="2C10993B" w14:textId="77777777" w:rsidR="00401309" w:rsidRPr="009363D6" w:rsidRDefault="00401309" w:rsidP="00401309">
      <w:pPr>
        <w:rPr>
          <w:rFonts w:ascii="Arial" w:hAnsi="Arial" w:cs="Arial"/>
          <w:b/>
          <w:sz w:val="24"/>
          <w:szCs w:val="24"/>
        </w:rPr>
      </w:pPr>
      <w:r w:rsidRPr="009363D6">
        <w:rPr>
          <w:rFonts w:ascii="Arial" w:hAnsi="Arial" w:cs="Arial"/>
          <w:b/>
          <w:sz w:val="24"/>
          <w:szCs w:val="24"/>
        </w:rPr>
        <w:t>Catchwords:</w:t>
      </w:r>
    </w:p>
    <w:p w14:paraId="13D3454D" w14:textId="77777777" w:rsidR="00401309" w:rsidRPr="00401309" w:rsidRDefault="00401309" w:rsidP="00401309">
      <w:pPr>
        <w:pStyle w:val="Catchwords0"/>
        <w:rPr>
          <w:rFonts w:ascii="Arial" w:hAnsi="Arial" w:cs="Arial"/>
          <w:sz w:val="24"/>
          <w:szCs w:val="24"/>
          <w:lang w:val="en-AU"/>
        </w:rPr>
      </w:pPr>
    </w:p>
    <w:p w14:paraId="0236C87C" w14:textId="77777777" w:rsidR="00401309" w:rsidRPr="00401309" w:rsidRDefault="00401309" w:rsidP="00401309">
      <w:pPr>
        <w:pStyle w:val="CatchwordsText"/>
        <w:rPr>
          <w:rFonts w:ascii="Arial" w:hAnsi="Arial" w:cs="Arial"/>
          <w:sz w:val="24"/>
          <w:szCs w:val="24"/>
        </w:rPr>
      </w:pPr>
      <w:r w:rsidRPr="00401309">
        <w:rPr>
          <w:rFonts w:ascii="Arial" w:hAnsi="Arial" w:cs="Arial"/>
          <w:sz w:val="24"/>
          <w:szCs w:val="24"/>
        </w:rPr>
        <w:t xml:space="preserve">Evidence – Interlocutory appeal – Admissibility – Hearsay evidence – Judicial discretion to exclude evidence </w:t>
      </w:r>
      <w:bookmarkStart w:id="48" w:name="_Hlk173425766"/>
      <w:r w:rsidRPr="00401309">
        <w:rPr>
          <w:rFonts w:ascii="Arial" w:hAnsi="Arial" w:cs="Arial"/>
          <w:sz w:val="24"/>
          <w:szCs w:val="24"/>
        </w:rPr>
        <w:t>–</w:t>
      </w:r>
      <w:bookmarkEnd w:id="48"/>
      <w:r w:rsidRPr="00401309">
        <w:rPr>
          <w:rFonts w:ascii="Arial" w:hAnsi="Arial" w:cs="Arial"/>
          <w:sz w:val="24"/>
          <w:szCs w:val="24"/>
        </w:rPr>
        <w:t xml:space="preserve"> Standard of appellate review – Where s 65 of </w:t>
      </w:r>
      <w:r w:rsidRPr="00401309">
        <w:rPr>
          <w:rFonts w:ascii="Arial" w:hAnsi="Arial" w:cs="Arial"/>
          <w:i/>
          <w:iCs/>
          <w:sz w:val="24"/>
          <w:szCs w:val="24"/>
        </w:rPr>
        <w:t>Evidence Act</w:t>
      </w:r>
      <w:r w:rsidRPr="00401309">
        <w:rPr>
          <w:rFonts w:ascii="Arial" w:hAnsi="Arial" w:cs="Arial"/>
          <w:sz w:val="24"/>
          <w:szCs w:val="24"/>
        </w:rPr>
        <w:t xml:space="preserve"> 2008 (Vic) applied in criminal proceeding if person who made previous representation was not available to give evidence about asserted fact – Where appellant due to stand trial for seven offences committed against one complainant – Where complainant passed away in unrelated circumstances – Where respondent notified appellant of intention to adduce evidence of previous representations made by complainant – Where trial judge ruled evidence satisfied s 65 and refused to exclude evidence of representations under s 137 of </w:t>
      </w:r>
      <w:r w:rsidRPr="00401309">
        <w:rPr>
          <w:rFonts w:ascii="Arial" w:hAnsi="Arial" w:cs="Arial"/>
          <w:i/>
          <w:iCs/>
          <w:sz w:val="24"/>
          <w:szCs w:val="24"/>
        </w:rPr>
        <w:t>Evidence Act</w:t>
      </w:r>
      <w:r w:rsidRPr="00401309">
        <w:rPr>
          <w:rFonts w:ascii="Arial" w:hAnsi="Arial" w:cs="Arial"/>
          <w:sz w:val="24"/>
          <w:szCs w:val="24"/>
        </w:rPr>
        <w:t xml:space="preserve"> – Whether Court of Appeal required to apply principles in </w:t>
      </w:r>
      <w:r w:rsidRPr="00401309">
        <w:rPr>
          <w:rFonts w:ascii="Arial" w:hAnsi="Arial" w:cs="Arial"/>
          <w:i/>
          <w:iCs/>
          <w:sz w:val="24"/>
          <w:szCs w:val="24"/>
        </w:rPr>
        <w:t>House v The King</w:t>
      </w:r>
      <w:r w:rsidRPr="00401309">
        <w:rPr>
          <w:rFonts w:ascii="Arial" w:hAnsi="Arial" w:cs="Arial"/>
          <w:sz w:val="24"/>
          <w:szCs w:val="24"/>
        </w:rPr>
        <w:t xml:space="preserve"> (1936) 55 CLR 499 or "correctness" standard in reviewing trial judge's decision under s 137 of </w:t>
      </w:r>
      <w:r w:rsidRPr="00401309">
        <w:rPr>
          <w:rFonts w:ascii="Arial" w:hAnsi="Arial" w:cs="Arial"/>
          <w:i/>
          <w:iCs/>
          <w:sz w:val="24"/>
          <w:szCs w:val="24"/>
        </w:rPr>
        <w:t>Evidence Act</w:t>
      </w:r>
      <w:r w:rsidRPr="00401309">
        <w:rPr>
          <w:rFonts w:ascii="Arial" w:hAnsi="Arial" w:cs="Arial"/>
          <w:sz w:val="24"/>
          <w:szCs w:val="24"/>
        </w:rPr>
        <w:t xml:space="preserve"> – Whether Court of Appeal erred in assessing danger of unfair prejudice that would result from admission of evidence of representations. </w:t>
      </w:r>
    </w:p>
    <w:p w14:paraId="0AB5F64C" w14:textId="77777777" w:rsidR="00401309" w:rsidRPr="00401309" w:rsidRDefault="00401309" w:rsidP="00401309">
      <w:pPr>
        <w:pStyle w:val="CatchwordsText"/>
        <w:rPr>
          <w:rFonts w:ascii="Arial" w:hAnsi="Arial" w:cs="Arial"/>
          <w:sz w:val="24"/>
          <w:szCs w:val="24"/>
        </w:rPr>
      </w:pPr>
    </w:p>
    <w:p w14:paraId="01B66C66" w14:textId="77777777" w:rsidR="00401309" w:rsidRPr="00401309" w:rsidRDefault="00401309" w:rsidP="00401309">
      <w:pPr>
        <w:pStyle w:val="CatchwordsText"/>
        <w:rPr>
          <w:rFonts w:ascii="Arial" w:hAnsi="Arial" w:cs="Arial"/>
          <w:sz w:val="24"/>
          <w:szCs w:val="24"/>
        </w:rPr>
      </w:pPr>
      <w:r w:rsidRPr="00401309">
        <w:rPr>
          <w:rFonts w:ascii="Arial" w:hAnsi="Arial" w:cs="Arial"/>
          <w:sz w:val="24"/>
          <w:szCs w:val="24"/>
        </w:rPr>
        <w:t xml:space="preserve">Words and phrases – "appellate court", "correctness standard", "discretionary decision", "evidence", "hearsay", "hearsay rule", "interlocutory", "not available", "probative value", "representation", "standard of review", "unfair prejudice". </w:t>
      </w:r>
    </w:p>
    <w:p w14:paraId="4E6944A9" w14:textId="77777777" w:rsidR="00401309" w:rsidRPr="00401309" w:rsidRDefault="00401309" w:rsidP="00401309">
      <w:pPr>
        <w:pStyle w:val="CatchwordsText"/>
        <w:rPr>
          <w:rFonts w:ascii="Arial" w:hAnsi="Arial" w:cs="Arial"/>
          <w:sz w:val="24"/>
          <w:szCs w:val="24"/>
        </w:rPr>
      </w:pPr>
    </w:p>
    <w:p w14:paraId="377BDA26" w14:textId="77777777" w:rsidR="00401309" w:rsidRPr="00401309" w:rsidRDefault="00401309" w:rsidP="00401309">
      <w:pPr>
        <w:pStyle w:val="CatchwordsText"/>
        <w:rPr>
          <w:rFonts w:ascii="Arial" w:hAnsi="Arial" w:cs="Arial"/>
          <w:sz w:val="24"/>
          <w:szCs w:val="24"/>
        </w:rPr>
      </w:pPr>
      <w:r w:rsidRPr="00401309">
        <w:rPr>
          <w:rFonts w:ascii="Arial" w:hAnsi="Arial" w:cs="Arial"/>
          <w:i/>
          <w:iCs/>
          <w:sz w:val="24"/>
          <w:szCs w:val="24"/>
        </w:rPr>
        <w:t>Criminal Procedure Act 2009</w:t>
      </w:r>
      <w:r w:rsidRPr="00401309">
        <w:rPr>
          <w:rFonts w:ascii="Arial" w:hAnsi="Arial" w:cs="Arial"/>
          <w:sz w:val="24"/>
          <w:szCs w:val="24"/>
        </w:rPr>
        <w:t xml:space="preserve"> (Vic), ss 295, 296, 297, 300. </w:t>
      </w:r>
    </w:p>
    <w:p w14:paraId="256CA3B8" w14:textId="77777777" w:rsidR="00401309" w:rsidRPr="00401309" w:rsidRDefault="00401309" w:rsidP="00401309">
      <w:pPr>
        <w:pStyle w:val="CatchwordsText"/>
        <w:rPr>
          <w:rFonts w:ascii="Arial" w:hAnsi="Arial" w:cs="Arial"/>
          <w:sz w:val="24"/>
          <w:szCs w:val="24"/>
        </w:rPr>
      </w:pPr>
      <w:r w:rsidRPr="00401309">
        <w:rPr>
          <w:rFonts w:ascii="Arial" w:hAnsi="Arial" w:cs="Arial"/>
          <w:i/>
          <w:iCs/>
          <w:sz w:val="24"/>
          <w:szCs w:val="24"/>
        </w:rPr>
        <w:t xml:space="preserve">Evidence Act 2008 </w:t>
      </w:r>
      <w:r w:rsidRPr="00401309">
        <w:rPr>
          <w:rFonts w:ascii="Arial" w:hAnsi="Arial" w:cs="Arial"/>
          <w:sz w:val="24"/>
          <w:szCs w:val="24"/>
        </w:rPr>
        <w:t xml:space="preserve">(Vic), ss 59, 65, 67, 137. </w:t>
      </w:r>
    </w:p>
    <w:p w14:paraId="4EDE0326" w14:textId="77777777" w:rsidR="00401309" w:rsidRPr="009363D6" w:rsidRDefault="00401309" w:rsidP="00401309">
      <w:pPr>
        <w:rPr>
          <w:rFonts w:ascii="Times New Roman" w:hAnsi="Times New Roman"/>
          <w:sz w:val="24"/>
          <w:szCs w:val="24"/>
        </w:rPr>
      </w:pPr>
    </w:p>
    <w:p w14:paraId="2340BC8A" w14:textId="77777777" w:rsidR="00401309" w:rsidRPr="009363D6" w:rsidRDefault="00401309" w:rsidP="00401309">
      <w:pPr>
        <w:rPr>
          <w:rStyle w:val="Hyperlink"/>
          <w:rFonts w:ascii="Arial" w:hAnsi="Arial"/>
          <w:noProof w:val="0"/>
          <w:sz w:val="24"/>
          <w:szCs w:val="24"/>
        </w:rPr>
      </w:pPr>
      <w:r w:rsidRPr="009363D6">
        <w:rPr>
          <w:rFonts w:ascii="Arial" w:hAnsi="Arial" w:cs="Arial"/>
          <w:b/>
          <w:sz w:val="24"/>
          <w:szCs w:val="24"/>
        </w:rPr>
        <w:t>Appealed from VSC (CA):</w:t>
      </w:r>
      <w:r w:rsidRPr="009363D6">
        <w:rPr>
          <w:rFonts w:ascii="Arial" w:hAnsi="Arial" w:cs="Arial"/>
          <w:sz w:val="24"/>
          <w:szCs w:val="24"/>
        </w:rPr>
        <w:t xml:space="preserve"> </w:t>
      </w:r>
      <w:hyperlink r:id="rId18" w:history="1">
        <w:r w:rsidRPr="009363D6">
          <w:rPr>
            <w:rStyle w:val="Hyperlink"/>
            <w:rFonts w:ascii="Arial" w:hAnsi="Arial"/>
            <w:noProof w:val="0"/>
            <w:sz w:val="24"/>
            <w:szCs w:val="24"/>
          </w:rPr>
          <w:t>[2023] VSCA 236</w:t>
        </w:r>
      </w:hyperlink>
    </w:p>
    <w:p w14:paraId="4319C4F7" w14:textId="77777777" w:rsidR="00401309" w:rsidRPr="009363D6" w:rsidRDefault="00401309" w:rsidP="00401309">
      <w:pPr>
        <w:rPr>
          <w:rFonts w:ascii="Arial" w:hAnsi="Arial" w:cs="Arial"/>
          <w:bCs/>
          <w:sz w:val="24"/>
          <w:szCs w:val="24"/>
        </w:rPr>
      </w:pPr>
    </w:p>
    <w:p w14:paraId="4EA622E1" w14:textId="77777777" w:rsidR="00401309" w:rsidRPr="009363D6" w:rsidRDefault="00401309" w:rsidP="00401309">
      <w:pPr>
        <w:rPr>
          <w:rFonts w:ascii="Arial" w:hAnsi="Arial" w:cs="Arial"/>
          <w:bCs/>
          <w:sz w:val="24"/>
          <w:szCs w:val="24"/>
        </w:rPr>
      </w:pPr>
      <w:r w:rsidRPr="009363D6">
        <w:rPr>
          <w:rFonts w:ascii="Arial" w:hAnsi="Arial" w:cs="Arial"/>
          <w:b/>
          <w:sz w:val="24"/>
          <w:szCs w:val="24"/>
        </w:rPr>
        <w:t xml:space="preserve">Held: </w:t>
      </w:r>
      <w:r w:rsidRPr="009363D6">
        <w:rPr>
          <w:rFonts w:ascii="Arial" w:hAnsi="Arial" w:cs="Arial"/>
          <w:bCs/>
          <w:sz w:val="24"/>
          <w:szCs w:val="24"/>
        </w:rPr>
        <w:t>Appeal dismissed.</w:t>
      </w:r>
    </w:p>
    <w:p w14:paraId="5694E1D6" w14:textId="77777777" w:rsidR="00401309" w:rsidRPr="009363D6" w:rsidRDefault="00401309" w:rsidP="00401309">
      <w:pPr>
        <w:rPr>
          <w:rFonts w:ascii="Arial" w:hAnsi="Arial" w:cs="Arial"/>
          <w:bCs/>
          <w:sz w:val="24"/>
          <w:szCs w:val="24"/>
        </w:rPr>
      </w:pPr>
    </w:p>
    <w:p w14:paraId="28A8AF40" w14:textId="77777777" w:rsidR="00401309" w:rsidRPr="009363D6" w:rsidRDefault="00BF4553" w:rsidP="00401309">
      <w:pPr>
        <w:rPr>
          <w:rStyle w:val="Hyperlink"/>
          <w:rFonts w:ascii="Arial" w:hAnsi="Arial"/>
          <w:bCs/>
          <w:sz w:val="24"/>
          <w:szCs w:val="24"/>
        </w:rPr>
      </w:pPr>
      <w:hyperlink w:anchor="TOP" w:history="1">
        <w:r w:rsidR="00401309" w:rsidRPr="009363D6">
          <w:rPr>
            <w:rStyle w:val="Hyperlink"/>
            <w:rFonts w:ascii="Arial" w:hAnsi="Arial"/>
            <w:bCs/>
            <w:sz w:val="24"/>
            <w:szCs w:val="24"/>
          </w:rPr>
          <w:t>Return to Top</w:t>
        </w:r>
      </w:hyperlink>
    </w:p>
    <w:p w14:paraId="6A58024A" w14:textId="77777777" w:rsidR="00401309" w:rsidRPr="0056409B" w:rsidRDefault="00401309" w:rsidP="00401309">
      <w:pPr>
        <w:pStyle w:val="Divider2"/>
        <w:rPr>
          <w:rFonts w:ascii="Arial" w:hAnsi="Arial" w:cs="Arial"/>
        </w:rPr>
      </w:pPr>
    </w:p>
    <w:p w14:paraId="4D5CBB21" w14:textId="77777777" w:rsidR="00401309" w:rsidRPr="0056409B" w:rsidRDefault="00401309" w:rsidP="00401309">
      <w:pPr>
        <w:rPr>
          <w:rFonts w:ascii="Arial" w:hAnsi="Arial" w:cs="Arial"/>
        </w:rPr>
      </w:pPr>
    </w:p>
    <w:p w14:paraId="361A2F72" w14:textId="77777777" w:rsidR="00451069" w:rsidRDefault="00451069" w:rsidP="00451069">
      <w:pPr>
        <w:rPr>
          <w:rFonts w:ascii="Arial" w:hAnsi="Arial" w:cs="Arial"/>
        </w:rPr>
      </w:pPr>
    </w:p>
    <w:p w14:paraId="259AF37F" w14:textId="68CEBF5A" w:rsidR="00451069" w:rsidRPr="0056409B" w:rsidRDefault="00451069" w:rsidP="00451069">
      <w:pPr>
        <w:pStyle w:val="Heading2"/>
        <w:rPr>
          <w:rFonts w:ascii="Arial" w:hAnsi="Arial"/>
        </w:rPr>
      </w:pPr>
      <w:r>
        <w:rPr>
          <w:rFonts w:ascii="Arial" w:hAnsi="Arial"/>
        </w:rPr>
        <w:t>Ne</w:t>
      </w:r>
      <w:r w:rsidR="009363D6">
        <w:rPr>
          <w:rFonts w:ascii="Arial" w:hAnsi="Arial"/>
        </w:rPr>
        <w:t>g</w:t>
      </w:r>
      <w:r>
        <w:rPr>
          <w:rFonts w:ascii="Arial" w:hAnsi="Arial"/>
        </w:rPr>
        <w:t>ligence</w:t>
      </w:r>
    </w:p>
    <w:p w14:paraId="447C02C3" w14:textId="77777777" w:rsidR="00451069" w:rsidRPr="0056409B" w:rsidRDefault="00451069" w:rsidP="00451069">
      <w:pPr>
        <w:rPr>
          <w:rFonts w:ascii="Arial" w:hAnsi="Arial" w:cs="Arial"/>
        </w:rPr>
      </w:pPr>
    </w:p>
    <w:p w14:paraId="397BB566" w14:textId="77777777" w:rsidR="00451069" w:rsidRPr="00451069" w:rsidRDefault="00451069" w:rsidP="00451069">
      <w:pPr>
        <w:rPr>
          <w:rFonts w:ascii="Arial" w:hAnsi="Arial" w:cs="Arial"/>
          <w:sz w:val="28"/>
          <w:szCs w:val="28"/>
        </w:rPr>
      </w:pPr>
      <w:proofErr w:type="spellStart"/>
      <w:r w:rsidRPr="00451069">
        <w:rPr>
          <w:rFonts w:ascii="Arial" w:hAnsi="Arial" w:cs="Arial"/>
          <w:i/>
          <w:iCs/>
          <w:sz w:val="28"/>
          <w:szCs w:val="28"/>
        </w:rPr>
        <w:t>Mallonland</w:t>
      </w:r>
      <w:proofErr w:type="spellEnd"/>
      <w:r w:rsidRPr="00451069">
        <w:rPr>
          <w:rFonts w:ascii="Arial" w:hAnsi="Arial" w:cs="Arial"/>
          <w:i/>
          <w:iCs/>
          <w:sz w:val="28"/>
          <w:szCs w:val="28"/>
        </w:rPr>
        <w:t xml:space="preserve"> Pty Ltd v Advanta Seeds Pty Ltd</w:t>
      </w:r>
      <w:r w:rsidRPr="00451069">
        <w:rPr>
          <w:rFonts w:ascii="Arial" w:hAnsi="Arial" w:cs="Arial"/>
          <w:sz w:val="28"/>
          <w:szCs w:val="28"/>
        </w:rPr>
        <w:t xml:space="preserve"> </w:t>
      </w:r>
    </w:p>
    <w:p w14:paraId="09D056EE" w14:textId="467B68DB" w:rsidR="00451069" w:rsidRPr="00A0174C" w:rsidRDefault="00451069" w:rsidP="00451069">
      <w:pPr>
        <w:rPr>
          <w:rStyle w:val="Hyperlink"/>
          <w:rFonts w:ascii="Arial" w:hAnsi="Arial"/>
          <w:i/>
          <w:iCs/>
          <w:noProof w:val="0"/>
          <w:sz w:val="24"/>
          <w:szCs w:val="24"/>
        </w:rPr>
      </w:pPr>
      <w:r w:rsidRPr="00A0174C">
        <w:rPr>
          <w:rFonts w:ascii="Arial" w:hAnsi="Arial" w:cs="Arial"/>
          <w:sz w:val="24"/>
          <w:szCs w:val="24"/>
        </w:rPr>
        <w:fldChar w:fldCharType="begin"/>
      </w:r>
      <w:r w:rsidR="00095C8C" w:rsidRPr="00A0174C">
        <w:rPr>
          <w:rFonts w:ascii="Arial" w:hAnsi="Arial" w:cs="Arial"/>
          <w:sz w:val="24"/>
          <w:szCs w:val="24"/>
        </w:rPr>
        <w:instrText>HYPERLINK "https://eresources.hcourt.gov.au/downloadPdf/2024/HCA/25"</w:instrText>
      </w:r>
      <w:r w:rsidRPr="00A0174C">
        <w:rPr>
          <w:rFonts w:ascii="Arial" w:hAnsi="Arial" w:cs="Arial"/>
          <w:sz w:val="24"/>
          <w:szCs w:val="24"/>
        </w:rPr>
      </w:r>
      <w:r w:rsidRPr="00A0174C">
        <w:rPr>
          <w:rFonts w:ascii="Arial" w:hAnsi="Arial" w:cs="Arial"/>
          <w:sz w:val="24"/>
          <w:szCs w:val="24"/>
        </w:rPr>
        <w:fldChar w:fldCharType="separate"/>
      </w:r>
      <w:r w:rsidRPr="00A0174C">
        <w:rPr>
          <w:rStyle w:val="Hyperlink"/>
          <w:rFonts w:ascii="Arial" w:hAnsi="Arial"/>
          <w:noProof w:val="0"/>
          <w:sz w:val="24"/>
          <w:szCs w:val="24"/>
        </w:rPr>
        <w:t xml:space="preserve">[2024] HCA </w:t>
      </w:r>
      <w:r w:rsidR="00095C8C" w:rsidRPr="00A0174C">
        <w:rPr>
          <w:rStyle w:val="Hyperlink"/>
          <w:rFonts w:ascii="Arial" w:hAnsi="Arial"/>
          <w:noProof w:val="0"/>
          <w:sz w:val="24"/>
          <w:szCs w:val="24"/>
        </w:rPr>
        <w:t>25</w:t>
      </w:r>
    </w:p>
    <w:p w14:paraId="18A39113" w14:textId="77777777" w:rsidR="00451069" w:rsidRPr="00DE06DC" w:rsidRDefault="00451069" w:rsidP="00451069">
      <w:pPr>
        <w:rPr>
          <w:rFonts w:ascii="Arial" w:hAnsi="Arial" w:cs="Arial"/>
          <w:sz w:val="24"/>
          <w:szCs w:val="24"/>
        </w:rPr>
      </w:pPr>
      <w:r w:rsidRPr="00A0174C">
        <w:rPr>
          <w:rFonts w:ascii="Arial" w:hAnsi="Arial" w:cs="Arial"/>
          <w:sz w:val="24"/>
          <w:szCs w:val="24"/>
        </w:rPr>
        <w:fldChar w:fldCharType="end"/>
      </w:r>
    </w:p>
    <w:p w14:paraId="56014A9C" w14:textId="79450737" w:rsidR="00451069" w:rsidRPr="00DE06DC" w:rsidRDefault="00451069" w:rsidP="00451069">
      <w:pPr>
        <w:rPr>
          <w:rFonts w:ascii="Arial" w:hAnsi="Arial" w:cs="Arial"/>
          <w:sz w:val="24"/>
          <w:szCs w:val="24"/>
        </w:rPr>
      </w:pPr>
      <w:r w:rsidRPr="00DE06DC">
        <w:rPr>
          <w:rFonts w:ascii="Arial" w:hAnsi="Arial" w:cs="Arial"/>
          <w:b/>
          <w:sz w:val="24"/>
          <w:szCs w:val="24"/>
        </w:rPr>
        <w:t>Judgment delivered:</w:t>
      </w:r>
      <w:r w:rsidRPr="00DE06DC">
        <w:rPr>
          <w:rFonts w:ascii="Arial" w:hAnsi="Arial" w:cs="Arial"/>
          <w:sz w:val="24"/>
          <w:szCs w:val="24"/>
        </w:rPr>
        <w:t xml:space="preserve"> </w:t>
      </w:r>
      <w:r w:rsidR="000B1A13" w:rsidRPr="00DE06DC">
        <w:rPr>
          <w:rFonts w:ascii="Arial" w:hAnsi="Arial" w:cs="Arial"/>
          <w:sz w:val="24"/>
          <w:szCs w:val="24"/>
        </w:rPr>
        <w:t>7</w:t>
      </w:r>
      <w:r w:rsidRPr="00DE06DC">
        <w:rPr>
          <w:rFonts w:ascii="Arial" w:hAnsi="Arial" w:cs="Arial"/>
          <w:sz w:val="24"/>
          <w:szCs w:val="24"/>
        </w:rPr>
        <w:t xml:space="preserve"> August 2024</w:t>
      </w:r>
    </w:p>
    <w:p w14:paraId="0A98322B" w14:textId="77777777" w:rsidR="00451069" w:rsidRPr="00DE06DC" w:rsidRDefault="00451069" w:rsidP="00451069">
      <w:pPr>
        <w:rPr>
          <w:rFonts w:ascii="Arial" w:hAnsi="Arial" w:cs="Arial"/>
          <w:sz w:val="24"/>
          <w:szCs w:val="24"/>
        </w:rPr>
      </w:pPr>
    </w:p>
    <w:p w14:paraId="0BC959E4" w14:textId="40B41AE0" w:rsidR="00451069" w:rsidRPr="00DE06DC" w:rsidRDefault="00451069" w:rsidP="00451069">
      <w:pPr>
        <w:rPr>
          <w:rFonts w:ascii="Arial" w:hAnsi="Arial" w:cs="Arial"/>
          <w:sz w:val="24"/>
          <w:szCs w:val="24"/>
        </w:rPr>
      </w:pPr>
      <w:r w:rsidRPr="00DE06DC">
        <w:rPr>
          <w:rFonts w:ascii="Arial" w:hAnsi="Arial" w:cs="Arial"/>
          <w:b/>
          <w:bCs/>
          <w:sz w:val="24"/>
          <w:szCs w:val="24"/>
        </w:rPr>
        <w:t xml:space="preserve">Coram: </w:t>
      </w:r>
      <w:r w:rsidRPr="00DE06DC">
        <w:rPr>
          <w:rFonts w:ascii="Arial" w:hAnsi="Arial" w:cs="Arial"/>
          <w:sz w:val="24"/>
          <w:szCs w:val="24"/>
        </w:rPr>
        <w:t xml:space="preserve">Gageler CJ, </w:t>
      </w:r>
      <w:r w:rsidR="000B1A13" w:rsidRPr="00DE06DC">
        <w:rPr>
          <w:rFonts w:ascii="Arial" w:hAnsi="Arial" w:cs="Arial"/>
          <w:sz w:val="24"/>
          <w:szCs w:val="24"/>
        </w:rPr>
        <w:t xml:space="preserve">Gordon,  </w:t>
      </w:r>
      <w:r w:rsidRPr="00DE06DC">
        <w:rPr>
          <w:rFonts w:ascii="Arial" w:hAnsi="Arial" w:cs="Arial"/>
          <w:sz w:val="24"/>
          <w:szCs w:val="24"/>
        </w:rPr>
        <w:t xml:space="preserve">Edelman, Steward, Gleeson, </w:t>
      </w:r>
      <w:r w:rsidR="000B1A13" w:rsidRPr="00DE06DC">
        <w:rPr>
          <w:rFonts w:ascii="Arial" w:hAnsi="Arial" w:cs="Arial"/>
          <w:sz w:val="24"/>
          <w:szCs w:val="24"/>
        </w:rPr>
        <w:t xml:space="preserve">Jagot, </w:t>
      </w:r>
      <w:r w:rsidRPr="00DE06DC">
        <w:rPr>
          <w:rFonts w:ascii="Arial" w:hAnsi="Arial" w:cs="Arial"/>
          <w:sz w:val="24"/>
          <w:szCs w:val="24"/>
        </w:rPr>
        <w:t>and Beech-Jones JJ</w:t>
      </w:r>
    </w:p>
    <w:p w14:paraId="468A3122" w14:textId="77777777" w:rsidR="00451069" w:rsidRPr="00DE06DC" w:rsidRDefault="00451069" w:rsidP="00451069">
      <w:pPr>
        <w:rPr>
          <w:rFonts w:ascii="Arial" w:hAnsi="Arial" w:cs="Arial"/>
          <w:sz w:val="24"/>
          <w:szCs w:val="24"/>
        </w:rPr>
      </w:pPr>
    </w:p>
    <w:p w14:paraId="3E8BACC2" w14:textId="77777777" w:rsidR="00451069" w:rsidRPr="00DE06DC" w:rsidRDefault="00451069" w:rsidP="00451069">
      <w:pPr>
        <w:rPr>
          <w:rFonts w:ascii="Arial" w:hAnsi="Arial" w:cs="Arial"/>
          <w:b/>
          <w:sz w:val="24"/>
          <w:szCs w:val="24"/>
        </w:rPr>
      </w:pPr>
      <w:r w:rsidRPr="00DE06DC">
        <w:rPr>
          <w:rFonts w:ascii="Arial" w:hAnsi="Arial" w:cs="Arial"/>
          <w:b/>
          <w:sz w:val="24"/>
          <w:szCs w:val="24"/>
        </w:rPr>
        <w:t>Catchwords:</w:t>
      </w:r>
    </w:p>
    <w:p w14:paraId="0F6F6C4A" w14:textId="77777777" w:rsidR="00451069" w:rsidRPr="00DE06DC" w:rsidRDefault="00451069" w:rsidP="00451069">
      <w:pPr>
        <w:pStyle w:val="Catchwords0"/>
        <w:rPr>
          <w:rFonts w:ascii="Arial" w:hAnsi="Arial" w:cs="Arial"/>
          <w:sz w:val="24"/>
          <w:szCs w:val="24"/>
          <w:lang w:val="en-AU"/>
        </w:rPr>
      </w:pPr>
    </w:p>
    <w:p w14:paraId="73F90D01" w14:textId="77777777" w:rsidR="00DE06DC" w:rsidRPr="00DE06DC" w:rsidRDefault="00DE06DC" w:rsidP="00DE06DC">
      <w:pPr>
        <w:pStyle w:val="CatchwordsText"/>
        <w:rPr>
          <w:rFonts w:ascii="Arial" w:hAnsi="Arial" w:cs="Arial"/>
          <w:sz w:val="24"/>
          <w:szCs w:val="24"/>
        </w:rPr>
      </w:pPr>
      <w:r w:rsidRPr="00DE06DC">
        <w:rPr>
          <w:rFonts w:ascii="Arial" w:hAnsi="Arial" w:cs="Arial"/>
          <w:sz w:val="24"/>
          <w:szCs w:val="24"/>
        </w:rPr>
        <w:t xml:space="preserve">Negligence – Duty of care – Where the appellants ("the growers") purchased contaminated grain sorghum seed from a distributor authorised by the respondent ("the producer") – Where the growers consequently suffered pure </w:t>
      </w:r>
      <w:r w:rsidRPr="00DE06DC">
        <w:rPr>
          <w:rFonts w:ascii="Arial" w:hAnsi="Arial" w:cs="Arial"/>
          <w:sz w:val="24"/>
          <w:szCs w:val="24"/>
        </w:rPr>
        <w:lastRenderedPageBreak/>
        <w:t>economic loss in the form of reduced income and increased expenditure – Whether the producer owed the growers a duty to take reasonable care in its production process of the seed to avoid the risk that the growers would sustain pure economic loss by reason of a hidden defect in the seed – Whether the producer had assumed a responsibility towards the growers to take reasonable care to avoid causing them pure economic loss – Whether the salient features of the relationship between the producer and the growers established a duty of care to avoid causing pure economic loss.</w:t>
      </w:r>
    </w:p>
    <w:p w14:paraId="3474D48D" w14:textId="77777777" w:rsidR="00DE06DC" w:rsidRPr="00DE06DC" w:rsidRDefault="00DE06DC" w:rsidP="00DE06DC">
      <w:pPr>
        <w:pStyle w:val="CatchwordsText"/>
        <w:rPr>
          <w:rFonts w:ascii="Arial" w:hAnsi="Arial" w:cs="Arial"/>
          <w:sz w:val="24"/>
          <w:szCs w:val="24"/>
        </w:rPr>
      </w:pPr>
    </w:p>
    <w:p w14:paraId="010B025D" w14:textId="77777777" w:rsidR="00DE06DC" w:rsidRPr="00DE06DC" w:rsidRDefault="00DE06DC" w:rsidP="00DE06DC">
      <w:pPr>
        <w:pStyle w:val="CatchwordsText"/>
        <w:rPr>
          <w:rFonts w:ascii="Arial" w:hAnsi="Arial" w:cs="Arial"/>
          <w:sz w:val="24"/>
          <w:szCs w:val="24"/>
        </w:rPr>
      </w:pPr>
      <w:r w:rsidRPr="00DE06DC">
        <w:rPr>
          <w:rFonts w:ascii="Arial" w:hAnsi="Arial" w:cs="Arial"/>
          <w:sz w:val="24"/>
          <w:szCs w:val="24"/>
        </w:rPr>
        <w:t>Words and phrases – "assumption of responsibility", "control", "disclaimer of responsibility", "duty of care", "indeterminacy", "intention", "knowledge", "proximity", "pure economic loss", "reasonable foreseeability", "salient features", "vulnerability".</w:t>
      </w:r>
    </w:p>
    <w:p w14:paraId="5252DC1C" w14:textId="77777777" w:rsidR="00DE06DC" w:rsidRDefault="00DE06DC" w:rsidP="00DE06DC">
      <w:pPr>
        <w:pStyle w:val="CatchwordsText"/>
      </w:pPr>
    </w:p>
    <w:p w14:paraId="53D631BF" w14:textId="77777777" w:rsidR="00DE06DC" w:rsidRPr="009363D6" w:rsidRDefault="00DE06DC" w:rsidP="00DE06DC">
      <w:pPr>
        <w:rPr>
          <w:rFonts w:ascii="Arial" w:hAnsi="Arial" w:cs="Arial"/>
          <w:bCs/>
          <w:sz w:val="24"/>
          <w:szCs w:val="24"/>
        </w:rPr>
      </w:pPr>
      <w:r w:rsidRPr="009363D6">
        <w:rPr>
          <w:rFonts w:ascii="Arial" w:hAnsi="Arial" w:cs="Arial"/>
          <w:b/>
          <w:sz w:val="24"/>
          <w:szCs w:val="24"/>
        </w:rPr>
        <w:t xml:space="preserve">Appealed from QLDSC (CA): </w:t>
      </w:r>
      <w:hyperlink r:id="rId19" w:history="1">
        <w:r w:rsidRPr="009363D6">
          <w:rPr>
            <w:rStyle w:val="Hyperlink"/>
            <w:rFonts w:ascii="Arial" w:hAnsi="Arial"/>
            <w:noProof w:val="0"/>
            <w:sz w:val="24"/>
            <w:szCs w:val="24"/>
          </w:rPr>
          <w:t>[2023] QCA 24</w:t>
        </w:r>
      </w:hyperlink>
      <w:r w:rsidRPr="009363D6">
        <w:rPr>
          <w:rStyle w:val="Hyperlink"/>
          <w:rFonts w:ascii="Arial" w:hAnsi="Arial"/>
          <w:noProof w:val="0"/>
          <w:color w:val="auto"/>
          <w:sz w:val="24"/>
          <w:szCs w:val="24"/>
          <w:u w:val="none"/>
        </w:rPr>
        <w:t>; (2023) 13 QR 492</w:t>
      </w:r>
    </w:p>
    <w:p w14:paraId="41DD5E38" w14:textId="77777777" w:rsidR="00451069" w:rsidRPr="009363D6" w:rsidRDefault="00451069" w:rsidP="00451069">
      <w:pPr>
        <w:rPr>
          <w:rFonts w:ascii="Arial" w:hAnsi="Arial" w:cs="Arial"/>
          <w:bCs/>
          <w:sz w:val="24"/>
          <w:szCs w:val="24"/>
        </w:rPr>
      </w:pPr>
    </w:p>
    <w:p w14:paraId="647474BD" w14:textId="65C0189F" w:rsidR="00451069" w:rsidRPr="009363D6" w:rsidRDefault="00451069" w:rsidP="00451069">
      <w:pPr>
        <w:rPr>
          <w:rFonts w:ascii="Arial" w:hAnsi="Arial" w:cs="Arial"/>
          <w:bCs/>
          <w:sz w:val="24"/>
          <w:szCs w:val="24"/>
        </w:rPr>
      </w:pPr>
      <w:r w:rsidRPr="009363D6">
        <w:rPr>
          <w:rFonts w:ascii="Arial" w:hAnsi="Arial" w:cs="Arial"/>
          <w:b/>
          <w:sz w:val="24"/>
          <w:szCs w:val="24"/>
        </w:rPr>
        <w:t xml:space="preserve">Held: </w:t>
      </w:r>
      <w:r w:rsidRPr="009363D6">
        <w:rPr>
          <w:rFonts w:ascii="Arial" w:hAnsi="Arial" w:cs="Arial"/>
          <w:bCs/>
          <w:sz w:val="24"/>
          <w:szCs w:val="24"/>
        </w:rPr>
        <w:t>Appeal dismissed</w:t>
      </w:r>
      <w:r w:rsidR="00DE06DC" w:rsidRPr="009363D6">
        <w:rPr>
          <w:rFonts w:ascii="Arial" w:hAnsi="Arial" w:cs="Arial"/>
          <w:bCs/>
          <w:sz w:val="24"/>
          <w:szCs w:val="24"/>
        </w:rPr>
        <w:t xml:space="preserve"> with costs</w:t>
      </w:r>
      <w:r w:rsidRPr="009363D6">
        <w:rPr>
          <w:rFonts w:ascii="Arial" w:hAnsi="Arial" w:cs="Arial"/>
          <w:bCs/>
          <w:sz w:val="24"/>
          <w:szCs w:val="24"/>
        </w:rPr>
        <w:t>.</w:t>
      </w:r>
    </w:p>
    <w:p w14:paraId="62AF742A" w14:textId="77777777" w:rsidR="00451069" w:rsidRPr="0056409B" w:rsidRDefault="00451069" w:rsidP="00451069">
      <w:pPr>
        <w:rPr>
          <w:rFonts w:ascii="Arial" w:hAnsi="Arial" w:cs="Arial"/>
          <w:bCs/>
        </w:rPr>
      </w:pPr>
    </w:p>
    <w:p w14:paraId="0008529E" w14:textId="77777777" w:rsidR="00451069" w:rsidRPr="0056409B" w:rsidRDefault="00BF4553" w:rsidP="00451069">
      <w:pPr>
        <w:rPr>
          <w:rStyle w:val="Hyperlink"/>
          <w:rFonts w:ascii="Arial" w:hAnsi="Arial"/>
          <w:bCs/>
        </w:rPr>
      </w:pPr>
      <w:hyperlink w:anchor="TOP" w:history="1">
        <w:r w:rsidR="00451069" w:rsidRPr="0056409B">
          <w:rPr>
            <w:rStyle w:val="Hyperlink"/>
            <w:rFonts w:ascii="Arial" w:hAnsi="Arial"/>
            <w:bCs/>
          </w:rPr>
          <w:t>Return to Top</w:t>
        </w:r>
      </w:hyperlink>
    </w:p>
    <w:p w14:paraId="5A562554" w14:textId="77777777" w:rsidR="00451069" w:rsidRPr="0056409B" w:rsidRDefault="00451069" w:rsidP="00451069">
      <w:pPr>
        <w:pStyle w:val="Divider2"/>
        <w:rPr>
          <w:rFonts w:ascii="Arial" w:hAnsi="Arial" w:cs="Arial"/>
        </w:rPr>
      </w:pPr>
    </w:p>
    <w:p w14:paraId="3A6B9BE7" w14:textId="77777777" w:rsidR="00BD1B70" w:rsidRPr="0056409B" w:rsidRDefault="00BD1B70" w:rsidP="00BD1B70">
      <w:pPr>
        <w:rPr>
          <w:rFonts w:ascii="Arial" w:hAnsi="Arial" w:cs="Arial"/>
        </w:rPr>
      </w:pPr>
    </w:p>
    <w:p w14:paraId="4D48BD17" w14:textId="77777777" w:rsidR="00BD1B70" w:rsidRDefault="00BD1B70" w:rsidP="00BD1B70">
      <w:pPr>
        <w:rPr>
          <w:rFonts w:ascii="Arial" w:hAnsi="Arial" w:cs="Arial"/>
        </w:rPr>
      </w:pPr>
    </w:p>
    <w:p w14:paraId="7A8B02D4" w14:textId="185B69F2" w:rsidR="00BD1B70" w:rsidRPr="0056409B" w:rsidRDefault="00E07407" w:rsidP="00BD1B70">
      <w:pPr>
        <w:pStyle w:val="Heading2"/>
        <w:rPr>
          <w:rFonts w:ascii="Arial" w:hAnsi="Arial"/>
        </w:rPr>
      </w:pPr>
      <w:r>
        <w:rPr>
          <w:rFonts w:ascii="Arial" w:hAnsi="Arial"/>
        </w:rPr>
        <w:t>Trade Practices</w:t>
      </w:r>
    </w:p>
    <w:p w14:paraId="41F8794C" w14:textId="77777777" w:rsidR="00BD1B70" w:rsidRPr="0056409B" w:rsidRDefault="00BD1B70" w:rsidP="00BD1B70">
      <w:pPr>
        <w:rPr>
          <w:rFonts w:ascii="Arial" w:hAnsi="Arial" w:cs="Arial"/>
        </w:rPr>
      </w:pPr>
    </w:p>
    <w:p w14:paraId="0DC394C4" w14:textId="77777777" w:rsidR="00E07407" w:rsidRPr="00E07407" w:rsidRDefault="00E07407" w:rsidP="00BD1B70">
      <w:pPr>
        <w:rPr>
          <w:rFonts w:ascii="Arial" w:hAnsi="Arial" w:cs="Arial"/>
          <w:sz w:val="28"/>
          <w:szCs w:val="28"/>
        </w:rPr>
      </w:pPr>
      <w:r w:rsidRPr="00E07407">
        <w:rPr>
          <w:rFonts w:ascii="Arial" w:hAnsi="Arial" w:cs="Arial"/>
          <w:i/>
          <w:iCs/>
          <w:sz w:val="28"/>
          <w:szCs w:val="28"/>
        </w:rPr>
        <w:t>Productivity Partners Pty Ltd v Australian Competition and Consumer Commission; Wills v Australian Competition and Consumer Commission</w:t>
      </w:r>
      <w:r w:rsidRPr="00E07407">
        <w:rPr>
          <w:rFonts w:ascii="Arial" w:hAnsi="Arial" w:cs="Arial"/>
          <w:sz w:val="28"/>
          <w:szCs w:val="28"/>
        </w:rPr>
        <w:t xml:space="preserve"> </w:t>
      </w:r>
    </w:p>
    <w:p w14:paraId="12EA1A7C" w14:textId="1500DE0B" w:rsidR="00BD1B70" w:rsidRPr="009363D6" w:rsidRDefault="00BD1B70" w:rsidP="00BD1B70">
      <w:pPr>
        <w:rPr>
          <w:rStyle w:val="Hyperlink"/>
          <w:rFonts w:ascii="Arial" w:hAnsi="Arial"/>
          <w:i/>
          <w:iCs/>
          <w:noProof w:val="0"/>
          <w:sz w:val="24"/>
          <w:szCs w:val="24"/>
        </w:rPr>
      </w:pPr>
      <w:r>
        <w:rPr>
          <w:rFonts w:ascii="Arial" w:hAnsi="Arial" w:cs="Arial"/>
        </w:rPr>
        <w:fldChar w:fldCharType="begin"/>
      </w:r>
      <w:r w:rsidR="003F31A0">
        <w:rPr>
          <w:rFonts w:ascii="Arial" w:hAnsi="Arial" w:cs="Arial"/>
        </w:rPr>
        <w:instrText>HYPERLINK "https://eresources.hcourt.gov.au/downloadPdf/2024/HCA/27"</w:instrText>
      </w:r>
      <w:r>
        <w:rPr>
          <w:rFonts w:ascii="Arial" w:hAnsi="Arial" w:cs="Arial"/>
        </w:rPr>
      </w:r>
      <w:r>
        <w:rPr>
          <w:rFonts w:ascii="Arial" w:hAnsi="Arial" w:cs="Arial"/>
        </w:rPr>
        <w:fldChar w:fldCharType="separate"/>
      </w:r>
      <w:r w:rsidRPr="009363D6">
        <w:rPr>
          <w:rStyle w:val="Hyperlink"/>
          <w:rFonts w:ascii="Arial" w:hAnsi="Arial"/>
          <w:noProof w:val="0"/>
          <w:sz w:val="24"/>
          <w:szCs w:val="24"/>
        </w:rPr>
        <w:t>[2024] HCA 2</w:t>
      </w:r>
      <w:r w:rsidR="003F31A0" w:rsidRPr="009363D6">
        <w:rPr>
          <w:rStyle w:val="Hyperlink"/>
          <w:rFonts w:ascii="Arial" w:hAnsi="Arial"/>
          <w:noProof w:val="0"/>
          <w:sz w:val="24"/>
          <w:szCs w:val="24"/>
        </w:rPr>
        <w:t>7</w:t>
      </w:r>
    </w:p>
    <w:p w14:paraId="3A06B7D3" w14:textId="77777777" w:rsidR="00BD1B70" w:rsidRPr="00DE06DC" w:rsidRDefault="00BD1B70" w:rsidP="00BD1B70">
      <w:pPr>
        <w:rPr>
          <w:rFonts w:ascii="Arial" w:hAnsi="Arial" w:cs="Arial"/>
          <w:sz w:val="24"/>
          <w:szCs w:val="24"/>
        </w:rPr>
      </w:pPr>
      <w:r>
        <w:rPr>
          <w:rFonts w:ascii="Arial" w:hAnsi="Arial" w:cs="Arial"/>
        </w:rPr>
        <w:fldChar w:fldCharType="end"/>
      </w:r>
    </w:p>
    <w:p w14:paraId="2EC6FD02" w14:textId="44F870DC" w:rsidR="00BD1B70" w:rsidRPr="00DE06DC" w:rsidRDefault="00BD1B70" w:rsidP="00BD1B70">
      <w:pPr>
        <w:rPr>
          <w:rFonts w:ascii="Arial" w:hAnsi="Arial" w:cs="Arial"/>
          <w:sz w:val="24"/>
          <w:szCs w:val="24"/>
        </w:rPr>
      </w:pPr>
      <w:r w:rsidRPr="00DE06DC">
        <w:rPr>
          <w:rFonts w:ascii="Arial" w:hAnsi="Arial" w:cs="Arial"/>
          <w:b/>
          <w:sz w:val="24"/>
          <w:szCs w:val="24"/>
        </w:rPr>
        <w:t>Judgment delivered:</w:t>
      </w:r>
      <w:r w:rsidRPr="00DE06DC">
        <w:rPr>
          <w:rFonts w:ascii="Arial" w:hAnsi="Arial" w:cs="Arial"/>
          <w:sz w:val="24"/>
          <w:szCs w:val="24"/>
        </w:rPr>
        <w:t xml:space="preserve"> </w:t>
      </w:r>
      <w:r w:rsidR="00A555CC">
        <w:rPr>
          <w:rFonts w:ascii="Arial" w:hAnsi="Arial" w:cs="Arial"/>
          <w:sz w:val="24"/>
          <w:szCs w:val="24"/>
        </w:rPr>
        <w:t>14</w:t>
      </w:r>
      <w:r w:rsidRPr="00DE06DC">
        <w:rPr>
          <w:rFonts w:ascii="Arial" w:hAnsi="Arial" w:cs="Arial"/>
          <w:sz w:val="24"/>
          <w:szCs w:val="24"/>
        </w:rPr>
        <w:t xml:space="preserve"> August 2024</w:t>
      </w:r>
    </w:p>
    <w:p w14:paraId="22E50A06" w14:textId="77777777" w:rsidR="00BD1B70" w:rsidRPr="00DE06DC" w:rsidRDefault="00BD1B70" w:rsidP="00BD1B70">
      <w:pPr>
        <w:rPr>
          <w:rFonts w:ascii="Arial" w:hAnsi="Arial" w:cs="Arial"/>
          <w:sz w:val="24"/>
          <w:szCs w:val="24"/>
        </w:rPr>
      </w:pPr>
    </w:p>
    <w:p w14:paraId="47BE48EB" w14:textId="77777777" w:rsidR="00BD1B70" w:rsidRPr="00DE06DC" w:rsidRDefault="00BD1B70" w:rsidP="00BD1B70">
      <w:pPr>
        <w:rPr>
          <w:rFonts w:ascii="Arial" w:hAnsi="Arial" w:cs="Arial"/>
          <w:sz w:val="24"/>
          <w:szCs w:val="24"/>
        </w:rPr>
      </w:pPr>
      <w:r w:rsidRPr="00DE06DC">
        <w:rPr>
          <w:rFonts w:ascii="Arial" w:hAnsi="Arial" w:cs="Arial"/>
          <w:b/>
          <w:bCs/>
          <w:sz w:val="24"/>
          <w:szCs w:val="24"/>
        </w:rPr>
        <w:t xml:space="preserve">Coram: </w:t>
      </w:r>
      <w:r w:rsidRPr="00DE06DC">
        <w:rPr>
          <w:rFonts w:ascii="Arial" w:hAnsi="Arial" w:cs="Arial"/>
          <w:sz w:val="24"/>
          <w:szCs w:val="24"/>
        </w:rPr>
        <w:t>Gageler CJ, Gordon,  Edelman, Steward, Gleeson, Jagot, and Beech-Jones JJ</w:t>
      </w:r>
    </w:p>
    <w:p w14:paraId="6A0036CF" w14:textId="77777777" w:rsidR="00BD1B70" w:rsidRPr="00DE06DC" w:rsidRDefault="00BD1B70" w:rsidP="00BD1B70">
      <w:pPr>
        <w:rPr>
          <w:rFonts w:ascii="Arial" w:hAnsi="Arial" w:cs="Arial"/>
          <w:sz w:val="24"/>
          <w:szCs w:val="24"/>
        </w:rPr>
      </w:pPr>
    </w:p>
    <w:p w14:paraId="2543A26E" w14:textId="77777777" w:rsidR="00BD1B70" w:rsidRPr="00DE06DC" w:rsidRDefault="00BD1B70" w:rsidP="00BD1B70">
      <w:pPr>
        <w:rPr>
          <w:rFonts w:ascii="Arial" w:hAnsi="Arial" w:cs="Arial"/>
          <w:b/>
          <w:sz w:val="24"/>
          <w:szCs w:val="24"/>
        </w:rPr>
      </w:pPr>
      <w:r w:rsidRPr="00DE06DC">
        <w:rPr>
          <w:rFonts w:ascii="Arial" w:hAnsi="Arial" w:cs="Arial"/>
          <w:b/>
          <w:sz w:val="24"/>
          <w:szCs w:val="24"/>
        </w:rPr>
        <w:t>Catchwords:</w:t>
      </w:r>
    </w:p>
    <w:p w14:paraId="2EBB19C6" w14:textId="77777777" w:rsidR="00BD1B70" w:rsidRPr="00A555CC" w:rsidRDefault="00BD1B70" w:rsidP="00BD1B70">
      <w:pPr>
        <w:pStyle w:val="Catchwords0"/>
        <w:rPr>
          <w:rFonts w:ascii="Arial" w:hAnsi="Arial" w:cs="Arial"/>
          <w:sz w:val="24"/>
          <w:szCs w:val="24"/>
          <w:lang w:val="en-AU"/>
        </w:rPr>
      </w:pPr>
    </w:p>
    <w:p w14:paraId="5C2C44CA" w14:textId="77777777" w:rsidR="00A555CC" w:rsidRPr="00A555CC" w:rsidRDefault="00A555CC" w:rsidP="00A555CC">
      <w:pPr>
        <w:pStyle w:val="CatchwordsText"/>
        <w:rPr>
          <w:rFonts w:ascii="Arial" w:hAnsi="Arial" w:cs="Arial"/>
          <w:sz w:val="24"/>
          <w:szCs w:val="24"/>
        </w:rPr>
      </w:pPr>
      <w:r w:rsidRPr="00A555CC">
        <w:rPr>
          <w:rFonts w:ascii="Arial" w:hAnsi="Arial" w:cs="Arial"/>
          <w:sz w:val="24"/>
          <w:szCs w:val="24"/>
        </w:rPr>
        <w:t xml:space="preserve">Trade practices – Consumer protection – Unconscionable conduct – Where s 21 of </w:t>
      </w:r>
      <w:r w:rsidRPr="00A555CC">
        <w:rPr>
          <w:rFonts w:ascii="Arial" w:hAnsi="Arial" w:cs="Arial"/>
          <w:i/>
          <w:iCs/>
          <w:sz w:val="24"/>
          <w:szCs w:val="24"/>
        </w:rPr>
        <w:t>Australian Consumer Law</w:t>
      </w:r>
      <w:r w:rsidRPr="00A555CC">
        <w:rPr>
          <w:rFonts w:ascii="Arial" w:hAnsi="Arial" w:cs="Arial"/>
          <w:sz w:val="24"/>
          <w:szCs w:val="24"/>
        </w:rPr>
        <w:t xml:space="preserve"> ("ACL") relevantly provided that persons must not, in trade or commerce, in connection with supply of services, "engage in conduct that is, in all the circumstances, unconscionable" – Where s 224(1) of ACL relevantly provided that Court may order person to pay pecuniary penalty when that person "knowingly concerned in, or party to, the contravention" of provisions including s 21 – Where Productivity Partners Pty Ltd ("College") offered vocational education and training ("VET") courses funded through Commonwealth loan program – Where College altered enrolment process to remove safeguards ameliorating known risks of unwitting or unsuitable persons becoming and remaining enrolled at date on which VET fees became claimable by College from Commonwealth – Where Mr Wills was Chief Operating Officer of parent company of College and, for part of relevant period, acting Chief Executive Officer of College – Whether College engaged in unconscionable </w:t>
      </w:r>
      <w:r w:rsidRPr="00A555CC">
        <w:rPr>
          <w:rFonts w:ascii="Arial" w:hAnsi="Arial" w:cs="Arial"/>
          <w:sz w:val="24"/>
          <w:szCs w:val="24"/>
        </w:rPr>
        <w:lastRenderedPageBreak/>
        <w:t>conduct in contravention of s 21 of ACL – Whether Mr Wills knowingly concerned in or party to that contravention.</w:t>
      </w:r>
    </w:p>
    <w:p w14:paraId="2957DC84" w14:textId="77777777" w:rsidR="00A555CC" w:rsidRPr="00A555CC" w:rsidRDefault="00A555CC" w:rsidP="00A555CC">
      <w:pPr>
        <w:pStyle w:val="CatchwordsText"/>
        <w:rPr>
          <w:rFonts w:ascii="Arial" w:hAnsi="Arial" w:cs="Arial"/>
          <w:sz w:val="24"/>
          <w:szCs w:val="24"/>
        </w:rPr>
      </w:pPr>
    </w:p>
    <w:p w14:paraId="2AB37358" w14:textId="77777777" w:rsidR="00A555CC" w:rsidRPr="00A555CC" w:rsidRDefault="00A555CC" w:rsidP="00A555CC">
      <w:pPr>
        <w:pStyle w:val="CatchwordsText"/>
        <w:rPr>
          <w:rFonts w:ascii="Arial" w:hAnsi="Arial" w:cs="Arial"/>
          <w:sz w:val="24"/>
          <w:szCs w:val="24"/>
        </w:rPr>
      </w:pPr>
      <w:r w:rsidRPr="00A555CC">
        <w:rPr>
          <w:rFonts w:ascii="Arial" w:hAnsi="Arial" w:cs="Arial"/>
          <w:sz w:val="24"/>
          <w:szCs w:val="24"/>
        </w:rPr>
        <w:t>Words and phrases – "accessorial liability", "community expectations", "community standards", "conscience", "corporate systems liability", "ecclesiastical", "essential elements", "essential facts", "essential matters", "intentionally participated", "involved", "knowingly concerned", "moral obloquy", "normative standard", "offensive to conscience", "sharp practice", "societal norms of acceptable commercial behaviour", "unconscionable conduct", "values of Australian common law"</w:t>
      </w:r>
      <w:r w:rsidRPr="00A555CC" w:rsidDel="00702184">
        <w:rPr>
          <w:rFonts w:ascii="Arial" w:hAnsi="Arial" w:cs="Arial"/>
          <w:sz w:val="24"/>
          <w:szCs w:val="24"/>
        </w:rPr>
        <w:t xml:space="preserve">. </w:t>
      </w:r>
    </w:p>
    <w:p w14:paraId="415CC412" w14:textId="77777777" w:rsidR="00A555CC" w:rsidRPr="00A555CC" w:rsidRDefault="00A555CC" w:rsidP="00A555CC">
      <w:pPr>
        <w:pStyle w:val="CatchwordsText"/>
        <w:rPr>
          <w:rFonts w:ascii="Arial" w:hAnsi="Arial" w:cs="Arial"/>
          <w:sz w:val="24"/>
          <w:szCs w:val="24"/>
        </w:rPr>
      </w:pPr>
    </w:p>
    <w:p w14:paraId="1EDABCDC" w14:textId="77777777" w:rsidR="00A555CC" w:rsidRDefault="00A555CC" w:rsidP="00A555CC">
      <w:pPr>
        <w:pStyle w:val="CatchwordsText"/>
        <w:rPr>
          <w:rFonts w:ascii="Arial" w:hAnsi="Arial" w:cs="Arial"/>
          <w:sz w:val="24"/>
          <w:szCs w:val="24"/>
        </w:rPr>
      </w:pPr>
      <w:r w:rsidRPr="00A555CC">
        <w:rPr>
          <w:rFonts w:ascii="Arial" w:hAnsi="Arial" w:cs="Arial"/>
          <w:i/>
          <w:iCs/>
          <w:sz w:val="24"/>
          <w:szCs w:val="24"/>
        </w:rPr>
        <w:t>Competition and Consumer Act 2010</w:t>
      </w:r>
      <w:r w:rsidRPr="00A555CC">
        <w:rPr>
          <w:rFonts w:ascii="Arial" w:hAnsi="Arial" w:cs="Arial"/>
          <w:sz w:val="24"/>
          <w:szCs w:val="24"/>
        </w:rPr>
        <w:t> (Cth), s 139B, Sch 2 (</w:t>
      </w:r>
      <w:r w:rsidRPr="00A555CC">
        <w:rPr>
          <w:rFonts w:ascii="Arial" w:hAnsi="Arial" w:cs="Arial"/>
          <w:i/>
          <w:iCs/>
          <w:sz w:val="24"/>
          <w:szCs w:val="24"/>
        </w:rPr>
        <w:t>Australian Consumer Law</w:t>
      </w:r>
      <w:r w:rsidRPr="00A555CC">
        <w:rPr>
          <w:rFonts w:ascii="Arial" w:hAnsi="Arial" w:cs="Arial"/>
          <w:sz w:val="24"/>
          <w:szCs w:val="24"/>
        </w:rPr>
        <w:t>), ss 21, 22, 224(1).</w:t>
      </w:r>
    </w:p>
    <w:p w14:paraId="0C7CFC32" w14:textId="77777777" w:rsidR="00E80701" w:rsidRPr="009363D6" w:rsidRDefault="00E80701" w:rsidP="00A555CC">
      <w:pPr>
        <w:pStyle w:val="CatchwordsText"/>
        <w:rPr>
          <w:rFonts w:ascii="Arial" w:hAnsi="Arial" w:cs="Arial"/>
          <w:sz w:val="24"/>
          <w:szCs w:val="24"/>
        </w:rPr>
      </w:pPr>
    </w:p>
    <w:p w14:paraId="28C6C2FD" w14:textId="77777777" w:rsidR="00E80701" w:rsidRPr="009363D6" w:rsidRDefault="00E80701" w:rsidP="00E80701">
      <w:pPr>
        <w:rPr>
          <w:rFonts w:ascii="Arial" w:hAnsi="Arial" w:cs="Arial"/>
          <w:bCs/>
          <w:sz w:val="24"/>
          <w:szCs w:val="24"/>
        </w:rPr>
      </w:pPr>
      <w:r w:rsidRPr="009363D6">
        <w:rPr>
          <w:rFonts w:ascii="Arial" w:hAnsi="Arial" w:cs="Arial"/>
          <w:b/>
          <w:sz w:val="24"/>
          <w:szCs w:val="24"/>
        </w:rPr>
        <w:t xml:space="preserve">Appealed from FCA (FC): </w:t>
      </w:r>
      <w:hyperlink r:id="rId20" w:history="1">
        <w:r w:rsidRPr="009363D6">
          <w:rPr>
            <w:rStyle w:val="Hyperlink"/>
            <w:rFonts w:ascii="Arial" w:hAnsi="Arial"/>
            <w:noProof w:val="0"/>
            <w:sz w:val="24"/>
            <w:szCs w:val="24"/>
          </w:rPr>
          <w:t>[2023] FCAFC 54</w:t>
        </w:r>
      </w:hyperlink>
      <w:r w:rsidRPr="009363D6">
        <w:rPr>
          <w:rStyle w:val="Hyperlink"/>
          <w:rFonts w:ascii="Arial" w:hAnsi="Arial"/>
          <w:noProof w:val="0"/>
          <w:color w:val="auto"/>
          <w:sz w:val="24"/>
          <w:szCs w:val="24"/>
          <w:u w:val="none"/>
        </w:rPr>
        <w:t>; (2023) 297 FCR 180</w:t>
      </w:r>
    </w:p>
    <w:p w14:paraId="2A9D95DB" w14:textId="77777777" w:rsidR="00BD1B70" w:rsidRPr="009363D6" w:rsidRDefault="00BD1B70" w:rsidP="00BD1B70">
      <w:pPr>
        <w:rPr>
          <w:rFonts w:ascii="Arial" w:hAnsi="Arial" w:cs="Arial"/>
          <w:bCs/>
          <w:sz w:val="24"/>
          <w:szCs w:val="24"/>
        </w:rPr>
      </w:pPr>
    </w:p>
    <w:p w14:paraId="7A8AC4E7" w14:textId="0A0E88E2" w:rsidR="00BD1B70" w:rsidRPr="009363D6" w:rsidRDefault="00BD1B70" w:rsidP="00BD1B70">
      <w:pPr>
        <w:rPr>
          <w:rFonts w:ascii="Arial" w:hAnsi="Arial" w:cs="Arial"/>
          <w:bCs/>
          <w:sz w:val="24"/>
          <w:szCs w:val="24"/>
        </w:rPr>
      </w:pPr>
      <w:r w:rsidRPr="009363D6">
        <w:rPr>
          <w:rFonts w:ascii="Arial" w:hAnsi="Arial" w:cs="Arial"/>
          <w:b/>
          <w:sz w:val="24"/>
          <w:szCs w:val="24"/>
        </w:rPr>
        <w:t xml:space="preserve">Held: </w:t>
      </w:r>
      <w:r w:rsidRPr="009363D6">
        <w:rPr>
          <w:rFonts w:ascii="Arial" w:hAnsi="Arial" w:cs="Arial"/>
          <w:bCs/>
          <w:sz w:val="24"/>
          <w:szCs w:val="24"/>
        </w:rPr>
        <w:t>Appeal</w:t>
      </w:r>
      <w:r w:rsidR="00A555CC" w:rsidRPr="009363D6">
        <w:rPr>
          <w:rFonts w:ascii="Arial" w:hAnsi="Arial" w:cs="Arial"/>
          <w:bCs/>
          <w:sz w:val="24"/>
          <w:szCs w:val="24"/>
        </w:rPr>
        <w:t>s</w:t>
      </w:r>
      <w:r w:rsidRPr="009363D6">
        <w:rPr>
          <w:rFonts w:ascii="Arial" w:hAnsi="Arial" w:cs="Arial"/>
          <w:bCs/>
          <w:sz w:val="24"/>
          <w:szCs w:val="24"/>
        </w:rPr>
        <w:t xml:space="preserve"> dismissed with costs.</w:t>
      </w:r>
    </w:p>
    <w:p w14:paraId="38B0C3A9" w14:textId="77777777" w:rsidR="00BD1B70" w:rsidRPr="009363D6" w:rsidRDefault="00BD1B70" w:rsidP="00BD1B70">
      <w:pPr>
        <w:rPr>
          <w:rFonts w:ascii="Arial" w:hAnsi="Arial" w:cs="Arial"/>
          <w:bCs/>
          <w:sz w:val="24"/>
          <w:szCs w:val="24"/>
        </w:rPr>
      </w:pPr>
    </w:p>
    <w:p w14:paraId="704EFA0A" w14:textId="77777777" w:rsidR="00BD1B70" w:rsidRPr="009363D6" w:rsidRDefault="00BF4553" w:rsidP="00BD1B70">
      <w:pPr>
        <w:rPr>
          <w:rStyle w:val="Hyperlink"/>
          <w:rFonts w:ascii="Arial" w:hAnsi="Arial"/>
          <w:bCs/>
          <w:sz w:val="24"/>
          <w:szCs w:val="24"/>
        </w:rPr>
      </w:pPr>
      <w:hyperlink w:anchor="TOP" w:history="1">
        <w:r w:rsidR="00BD1B70" w:rsidRPr="009363D6">
          <w:rPr>
            <w:rStyle w:val="Hyperlink"/>
            <w:rFonts w:ascii="Arial" w:hAnsi="Arial"/>
            <w:bCs/>
            <w:sz w:val="24"/>
            <w:szCs w:val="24"/>
          </w:rPr>
          <w:t>Return to Top</w:t>
        </w:r>
      </w:hyperlink>
    </w:p>
    <w:p w14:paraId="20DB550F" w14:textId="77777777" w:rsidR="00BD1B70" w:rsidRPr="0056409B" w:rsidRDefault="00BD1B70" w:rsidP="00BD1B70">
      <w:pPr>
        <w:pStyle w:val="Divider2"/>
        <w:rPr>
          <w:rFonts w:ascii="Arial" w:hAnsi="Arial" w:cs="Arial"/>
        </w:rPr>
      </w:pPr>
    </w:p>
    <w:p w14:paraId="35E2EE9F" w14:textId="77777777" w:rsidR="00451069" w:rsidRPr="0056409B" w:rsidRDefault="00451069" w:rsidP="00451069">
      <w:pPr>
        <w:rPr>
          <w:rFonts w:ascii="Arial" w:hAnsi="Arial" w:cs="Arial"/>
        </w:rPr>
      </w:pPr>
    </w:p>
    <w:p w14:paraId="076880B9" w14:textId="77777777" w:rsidR="00401309" w:rsidRPr="0056409B" w:rsidRDefault="00401309" w:rsidP="0056409B">
      <w:pPr>
        <w:rPr>
          <w:rFonts w:ascii="Arial" w:hAnsi="Arial" w:cs="Arial"/>
        </w:rPr>
      </w:pPr>
    </w:p>
    <w:p w14:paraId="4A19189B" w14:textId="77777777" w:rsidR="0056409B" w:rsidRPr="0056409B" w:rsidRDefault="0056409B" w:rsidP="0056409B">
      <w:pPr>
        <w:rPr>
          <w:rFonts w:ascii="Arial" w:hAnsi="Arial" w:cs="Arial"/>
        </w:rPr>
      </w:pPr>
    </w:p>
    <w:p w14:paraId="3FD1BBD0" w14:textId="77777777" w:rsidR="0056409B" w:rsidRPr="0056409B" w:rsidRDefault="0056409B" w:rsidP="0056409B">
      <w:pPr>
        <w:rPr>
          <w:rFonts w:ascii="Arial" w:hAnsi="Arial" w:cs="Arial"/>
          <w:bCs/>
          <w:noProof/>
          <w:color w:val="0000FF"/>
          <w:u w:val="single"/>
        </w:rPr>
        <w:sectPr w:rsidR="0056409B" w:rsidRPr="0056409B" w:rsidSect="0056409B">
          <w:headerReference w:type="default" r:id="rId21"/>
          <w:pgSz w:w="11906" w:h="16838"/>
          <w:pgMar w:top="1440" w:right="1800" w:bottom="1258" w:left="1800" w:header="708" w:footer="708" w:gutter="0"/>
          <w:cols w:space="708"/>
          <w:docGrid w:linePitch="360"/>
        </w:sectPr>
      </w:pPr>
    </w:p>
    <w:p w14:paraId="6C1EFBAB" w14:textId="77777777" w:rsidR="0056409B" w:rsidRPr="0056409B" w:rsidRDefault="0056409B" w:rsidP="0056409B">
      <w:pPr>
        <w:pStyle w:val="Heading1"/>
        <w:jc w:val="both"/>
        <w:rPr>
          <w:rFonts w:ascii="Arial" w:hAnsi="Arial"/>
        </w:rPr>
      </w:pPr>
      <w:bookmarkStart w:id="49" w:name="_2:_Cases_Reserved"/>
      <w:bookmarkStart w:id="50" w:name="_3:_Cases_Reserved"/>
      <w:bookmarkStart w:id="51" w:name="_Toc270610022"/>
      <w:bookmarkStart w:id="52" w:name="_Ref474848322"/>
      <w:bookmarkStart w:id="53" w:name="_Toc479608274"/>
      <w:bookmarkStart w:id="54" w:name="_Toc10095963"/>
      <w:bookmarkStart w:id="55" w:name="Cases_Reserved"/>
      <w:bookmarkEnd w:id="49"/>
      <w:bookmarkEnd w:id="50"/>
      <w:r w:rsidRPr="0056409B">
        <w:rPr>
          <w:rFonts w:ascii="Arial" w:hAnsi="Arial"/>
        </w:rPr>
        <w:lastRenderedPageBreak/>
        <w:t>3: Cases Reserved</w:t>
      </w:r>
      <w:bookmarkEnd w:id="51"/>
      <w:bookmarkEnd w:id="52"/>
      <w:bookmarkEnd w:id="53"/>
      <w:bookmarkEnd w:id="54"/>
    </w:p>
    <w:bookmarkEnd w:id="55"/>
    <w:p w14:paraId="7BA9B88B" w14:textId="77777777" w:rsidR="0056409B" w:rsidRPr="0056409B" w:rsidRDefault="0056409B" w:rsidP="0056409B">
      <w:pPr>
        <w:rPr>
          <w:rFonts w:ascii="Arial" w:hAnsi="Arial" w:cs="Arial"/>
        </w:rPr>
      </w:pPr>
    </w:p>
    <w:p w14:paraId="39199C37" w14:textId="77777777" w:rsidR="0056409B" w:rsidRPr="0056409B" w:rsidRDefault="0056409B" w:rsidP="0056409B">
      <w:pPr>
        <w:pStyle w:val="Title3"/>
        <w:rPr>
          <w:rFonts w:ascii="Arial" w:hAnsi="Arial" w:cs="Arial"/>
        </w:rPr>
      </w:pPr>
      <w:bookmarkStart w:id="56" w:name="_Toc209266110"/>
      <w:r w:rsidRPr="0056409B">
        <w:rPr>
          <w:rFonts w:ascii="Arial" w:hAnsi="Arial" w:cs="Arial"/>
        </w:rPr>
        <w:t>The following cases have been reserved or part heard by the High Court of Australia.</w:t>
      </w:r>
      <w:bookmarkEnd w:id="56"/>
    </w:p>
    <w:p w14:paraId="268ABD3A" w14:textId="77777777" w:rsidR="0056409B" w:rsidRPr="0056409B" w:rsidRDefault="0056409B" w:rsidP="0056409B">
      <w:pPr>
        <w:pStyle w:val="Divider2"/>
        <w:rPr>
          <w:rFonts w:ascii="Arial" w:hAnsi="Arial" w:cs="Arial"/>
        </w:rPr>
      </w:pPr>
      <w:bookmarkStart w:id="57" w:name="_Potts_&amp;_Anor"/>
      <w:bookmarkEnd w:id="57"/>
    </w:p>
    <w:p w14:paraId="338A2C58" w14:textId="77777777" w:rsidR="0056409B" w:rsidRPr="0056409B" w:rsidRDefault="0056409B" w:rsidP="0056409B">
      <w:pPr>
        <w:rPr>
          <w:rFonts w:ascii="Arial" w:hAnsi="Arial" w:cs="Arial"/>
        </w:rPr>
      </w:pPr>
    </w:p>
    <w:p w14:paraId="56AE5F41" w14:textId="77777777" w:rsidR="0056409B" w:rsidRPr="0056409B" w:rsidRDefault="0056409B" w:rsidP="0056409B">
      <w:pPr>
        <w:pStyle w:val="Heading2"/>
        <w:rPr>
          <w:rFonts w:ascii="Arial" w:hAnsi="Arial"/>
        </w:rPr>
      </w:pPr>
      <w:bookmarkStart w:id="58" w:name="_Chetcuti_v_Commonwealth"/>
      <w:bookmarkEnd w:id="58"/>
      <w:r w:rsidRPr="0056409B">
        <w:rPr>
          <w:rFonts w:ascii="Arial" w:hAnsi="Arial"/>
        </w:rPr>
        <w:t xml:space="preserve">Bankruptcy </w:t>
      </w:r>
    </w:p>
    <w:p w14:paraId="7A891D12" w14:textId="77777777" w:rsidR="0056409B" w:rsidRPr="0056409B" w:rsidRDefault="0056409B" w:rsidP="0056409B">
      <w:pPr>
        <w:rPr>
          <w:rFonts w:ascii="Arial" w:hAnsi="Arial" w:cs="Arial"/>
        </w:rPr>
      </w:pPr>
    </w:p>
    <w:p w14:paraId="792D4148" w14:textId="77777777" w:rsidR="0056409B" w:rsidRPr="0056409B" w:rsidRDefault="0056409B" w:rsidP="0056409B">
      <w:pPr>
        <w:pStyle w:val="Heading3"/>
      </w:pPr>
      <w:bookmarkStart w:id="59" w:name="_Morgan_&amp;_Ors"/>
      <w:bookmarkEnd w:id="59"/>
      <w:r w:rsidRPr="0056409B">
        <w:t xml:space="preserve">Morgan &amp; </w:t>
      </w:r>
      <w:proofErr w:type="spellStart"/>
      <w:r w:rsidRPr="0056409B">
        <w:t>Ors</w:t>
      </w:r>
      <w:proofErr w:type="spellEnd"/>
      <w:r w:rsidRPr="0056409B">
        <w:t xml:space="preserve"> v McMillan Investment Holdings Pty Ltd &amp; Anor </w:t>
      </w:r>
    </w:p>
    <w:p w14:paraId="582E7033" w14:textId="77777777" w:rsidR="0056409B" w:rsidRPr="0056409B" w:rsidRDefault="00BF4553" w:rsidP="0056409B">
      <w:pPr>
        <w:rPr>
          <w:rFonts w:ascii="Arial" w:hAnsi="Arial" w:cs="Arial"/>
        </w:rPr>
      </w:pPr>
      <w:hyperlink r:id="rId22" w:history="1">
        <w:r w:rsidR="0056409B" w:rsidRPr="0056409B">
          <w:rPr>
            <w:rStyle w:val="Hyperlink"/>
            <w:rFonts w:ascii="Arial" w:hAnsi="Arial"/>
            <w:b/>
            <w:bCs/>
            <w:noProof w:val="0"/>
          </w:rPr>
          <w:t>S119/2023</w:t>
        </w:r>
      </w:hyperlink>
      <w:r w:rsidR="0056409B" w:rsidRPr="0056409B">
        <w:rPr>
          <w:rFonts w:ascii="Arial" w:hAnsi="Arial" w:cs="Arial"/>
          <w:b/>
          <w:bCs/>
        </w:rPr>
        <w:t>:</w:t>
      </w:r>
      <w:r w:rsidR="0056409B" w:rsidRPr="0056409B">
        <w:rPr>
          <w:rFonts w:ascii="Arial" w:hAnsi="Arial" w:cs="Arial"/>
        </w:rPr>
        <w:t xml:space="preserve"> </w:t>
      </w:r>
      <w:hyperlink r:id="rId23" w:history="1">
        <w:r w:rsidR="0056409B" w:rsidRPr="0056409B">
          <w:rPr>
            <w:rStyle w:val="Hyperlink"/>
            <w:rFonts w:ascii="Arial" w:hAnsi="Arial"/>
            <w:noProof w:val="0"/>
          </w:rPr>
          <w:t xml:space="preserve">[2024] </w:t>
        </w:r>
        <w:proofErr w:type="spellStart"/>
        <w:r w:rsidR="0056409B" w:rsidRPr="0056409B">
          <w:rPr>
            <w:rStyle w:val="Hyperlink"/>
            <w:rFonts w:ascii="Arial" w:hAnsi="Arial"/>
            <w:noProof w:val="0"/>
          </w:rPr>
          <w:t>HCATrans</w:t>
        </w:r>
        <w:proofErr w:type="spellEnd"/>
        <w:r w:rsidR="0056409B" w:rsidRPr="0056409B">
          <w:rPr>
            <w:rStyle w:val="Hyperlink"/>
            <w:rFonts w:ascii="Arial" w:hAnsi="Arial"/>
            <w:noProof w:val="0"/>
          </w:rPr>
          <w:t xml:space="preserve"> 43</w:t>
        </w:r>
      </w:hyperlink>
    </w:p>
    <w:p w14:paraId="089336E9" w14:textId="77777777" w:rsidR="0056409B" w:rsidRPr="0056409B" w:rsidRDefault="0056409B" w:rsidP="0056409B">
      <w:pPr>
        <w:rPr>
          <w:rFonts w:ascii="Arial" w:hAnsi="Arial" w:cs="Arial"/>
        </w:rPr>
      </w:pPr>
    </w:p>
    <w:p w14:paraId="12AE4F15" w14:textId="77777777" w:rsidR="0056409B" w:rsidRPr="009B5FFB" w:rsidRDefault="0056409B" w:rsidP="0056409B">
      <w:pPr>
        <w:rPr>
          <w:rFonts w:ascii="Arial" w:hAnsi="Arial" w:cs="Arial"/>
          <w:i/>
          <w:iCs/>
          <w:sz w:val="24"/>
          <w:szCs w:val="24"/>
        </w:rPr>
      </w:pPr>
      <w:r w:rsidRPr="009B5FFB">
        <w:rPr>
          <w:rFonts w:ascii="Arial" w:hAnsi="Arial" w:cs="Arial"/>
          <w:b/>
          <w:bCs/>
          <w:sz w:val="24"/>
          <w:szCs w:val="24"/>
        </w:rPr>
        <w:t>Date heard:</w:t>
      </w:r>
      <w:r w:rsidRPr="009B5FFB">
        <w:rPr>
          <w:rFonts w:ascii="Arial" w:hAnsi="Arial" w:cs="Arial"/>
          <w:sz w:val="24"/>
          <w:szCs w:val="24"/>
        </w:rPr>
        <w:t xml:space="preserve"> 12 June 2024 </w:t>
      </w:r>
    </w:p>
    <w:p w14:paraId="441C8237" w14:textId="77777777" w:rsidR="0056409B" w:rsidRPr="009B5FFB" w:rsidRDefault="0056409B" w:rsidP="0056409B">
      <w:pPr>
        <w:rPr>
          <w:rFonts w:ascii="Arial" w:hAnsi="Arial" w:cs="Arial"/>
          <w:sz w:val="24"/>
          <w:szCs w:val="24"/>
        </w:rPr>
      </w:pPr>
    </w:p>
    <w:p w14:paraId="14BC4A8E" w14:textId="77777777" w:rsidR="0056409B" w:rsidRPr="009B5FFB" w:rsidRDefault="0056409B" w:rsidP="0056409B">
      <w:pPr>
        <w:rPr>
          <w:rFonts w:ascii="Arial" w:hAnsi="Arial" w:cs="Arial"/>
          <w:sz w:val="24"/>
          <w:szCs w:val="24"/>
        </w:rPr>
      </w:pPr>
      <w:r w:rsidRPr="009B5FFB">
        <w:rPr>
          <w:rFonts w:ascii="Arial" w:hAnsi="Arial" w:cs="Arial"/>
          <w:b/>
          <w:bCs/>
          <w:sz w:val="24"/>
          <w:szCs w:val="24"/>
        </w:rPr>
        <w:t xml:space="preserve">Coram: </w:t>
      </w:r>
      <w:r w:rsidRPr="009B5FFB">
        <w:rPr>
          <w:rFonts w:ascii="Arial" w:hAnsi="Arial" w:cs="Arial"/>
          <w:sz w:val="24"/>
          <w:szCs w:val="24"/>
        </w:rPr>
        <w:t>Gageler CJ, Edelman, Steward, Gleeson and Beech-Jones JJ</w:t>
      </w:r>
    </w:p>
    <w:p w14:paraId="1684E382" w14:textId="77777777" w:rsidR="0056409B" w:rsidRPr="009B5FFB" w:rsidRDefault="0056409B" w:rsidP="0056409B">
      <w:pPr>
        <w:rPr>
          <w:rFonts w:ascii="Arial" w:hAnsi="Arial" w:cs="Arial"/>
          <w:sz w:val="24"/>
          <w:szCs w:val="24"/>
        </w:rPr>
      </w:pPr>
    </w:p>
    <w:p w14:paraId="0318B55E" w14:textId="77777777" w:rsidR="0056409B" w:rsidRPr="009B5FFB" w:rsidRDefault="0056409B" w:rsidP="0056409B">
      <w:pPr>
        <w:rPr>
          <w:rFonts w:ascii="Arial" w:hAnsi="Arial" w:cs="Arial"/>
          <w:sz w:val="24"/>
          <w:szCs w:val="24"/>
        </w:rPr>
      </w:pPr>
      <w:r w:rsidRPr="009B5FFB">
        <w:rPr>
          <w:rFonts w:ascii="Arial" w:hAnsi="Arial" w:cs="Arial"/>
          <w:b/>
          <w:bCs/>
          <w:sz w:val="24"/>
          <w:szCs w:val="24"/>
        </w:rPr>
        <w:t>Catchwords:</w:t>
      </w:r>
    </w:p>
    <w:p w14:paraId="65F28108" w14:textId="77777777" w:rsidR="0056409B" w:rsidRPr="009B5FFB" w:rsidRDefault="0056409B" w:rsidP="0056409B">
      <w:pPr>
        <w:rPr>
          <w:rFonts w:ascii="Arial" w:hAnsi="Arial" w:cs="Arial"/>
          <w:sz w:val="24"/>
          <w:szCs w:val="24"/>
        </w:rPr>
      </w:pPr>
    </w:p>
    <w:p w14:paraId="234CFE5B" w14:textId="77777777" w:rsidR="0056409B" w:rsidRPr="009B5FFB" w:rsidRDefault="0056409B" w:rsidP="009B5FFB">
      <w:pPr>
        <w:pStyle w:val="Catchwords0"/>
        <w:ind w:left="0"/>
        <w:rPr>
          <w:rFonts w:ascii="Arial" w:hAnsi="Arial" w:cs="Arial"/>
          <w:sz w:val="24"/>
          <w:szCs w:val="24"/>
        </w:rPr>
      </w:pPr>
      <w:r w:rsidRPr="009B5FFB">
        <w:rPr>
          <w:rFonts w:ascii="Arial" w:hAnsi="Arial" w:cs="Arial"/>
          <w:sz w:val="24"/>
          <w:szCs w:val="24"/>
        </w:rPr>
        <w:t xml:space="preserve">Bankruptcy – Pooling order – </w:t>
      </w:r>
      <w:r w:rsidRPr="009B5FFB">
        <w:rPr>
          <w:rFonts w:ascii="Arial" w:hAnsi="Arial" w:cs="Arial"/>
          <w:i/>
          <w:iCs/>
          <w:sz w:val="24"/>
          <w:szCs w:val="24"/>
        </w:rPr>
        <w:t xml:space="preserve">Corporations Act 2001 </w:t>
      </w:r>
      <w:r w:rsidRPr="009B5FFB">
        <w:rPr>
          <w:rFonts w:ascii="Arial" w:hAnsi="Arial" w:cs="Arial"/>
          <w:sz w:val="24"/>
          <w:szCs w:val="24"/>
        </w:rPr>
        <w:t>(</w:t>
      </w:r>
      <w:proofErr w:type="spellStart"/>
      <w:r w:rsidRPr="009B5FFB">
        <w:rPr>
          <w:rFonts w:ascii="Arial" w:hAnsi="Arial" w:cs="Arial"/>
          <w:sz w:val="24"/>
          <w:szCs w:val="24"/>
        </w:rPr>
        <w:t>Cth</w:t>
      </w:r>
      <w:proofErr w:type="spellEnd"/>
      <w:r w:rsidRPr="009B5FFB">
        <w:rPr>
          <w:rFonts w:ascii="Arial" w:hAnsi="Arial" w:cs="Arial"/>
          <w:sz w:val="24"/>
          <w:szCs w:val="24"/>
        </w:rPr>
        <w:t xml:space="preserve">), s 579E – Meaning of "particular property" – Where first appellant is liquidator of second and third appellants – Where first appellant sought order before primary judge that, inter alia, </w:t>
      </w:r>
      <w:r w:rsidRPr="009B5FFB">
        <w:rPr>
          <w:rFonts w:ascii="Arial" w:hAnsi="Arial" w:cs="Arial"/>
          <w:sz w:val="24"/>
          <w:szCs w:val="24"/>
          <w:lang w:val="en-AU"/>
        </w:rPr>
        <w:t xml:space="preserve">Australian Securities and Investments Commission ("ASIC") reinstate registration of third </w:t>
      </w:r>
      <w:r w:rsidRPr="009B5FFB">
        <w:rPr>
          <w:rFonts w:ascii="Arial" w:hAnsi="Arial" w:cs="Arial"/>
          <w:sz w:val="24"/>
          <w:szCs w:val="24"/>
        </w:rPr>
        <w:t>appellant</w:t>
      </w:r>
      <w:r w:rsidRPr="009B5FFB">
        <w:rPr>
          <w:rFonts w:ascii="Arial" w:hAnsi="Arial" w:cs="Arial"/>
          <w:sz w:val="24"/>
          <w:szCs w:val="24"/>
          <w:lang w:val="en-AU"/>
        </w:rPr>
        <w:t xml:space="preserve">, and Court make pooling order pursuant to s 579E of </w:t>
      </w:r>
      <w:r w:rsidRPr="009B5FFB">
        <w:rPr>
          <w:rFonts w:ascii="Arial" w:hAnsi="Arial" w:cs="Arial"/>
          <w:i/>
          <w:iCs/>
          <w:sz w:val="24"/>
          <w:szCs w:val="24"/>
        </w:rPr>
        <w:t xml:space="preserve">Corporations Act </w:t>
      </w:r>
      <w:r w:rsidRPr="009B5FFB">
        <w:rPr>
          <w:rFonts w:ascii="Arial" w:hAnsi="Arial" w:cs="Arial"/>
          <w:sz w:val="24"/>
          <w:szCs w:val="24"/>
          <w:lang w:val="en-AU"/>
        </w:rPr>
        <w:t xml:space="preserve">in respect of second and third </w:t>
      </w:r>
      <w:r w:rsidRPr="009B5FFB">
        <w:rPr>
          <w:rFonts w:ascii="Arial" w:hAnsi="Arial" w:cs="Arial"/>
          <w:sz w:val="24"/>
          <w:szCs w:val="24"/>
        </w:rPr>
        <w:t xml:space="preserve">appellant </w:t>
      </w:r>
      <w:r w:rsidRPr="009B5FFB">
        <w:rPr>
          <w:rFonts w:ascii="Arial" w:hAnsi="Arial" w:cs="Arial"/>
          <w:sz w:val="24"/>
          <w:szCs w:val="24"/>
          <w:lang w:val="en-AU"/>
        </w:rPr>
        <w:t xml:space="preserve">– Where primary judge made orders that ASIC reinstate registration of third </w:t>
      </w:r>
      <w:r w:rsidRPr="009B5FFB">
        <w:rPr>
          <w:rFonts w:ascii="Arial" w:hAnsi="Arial" w:cs="Arial"/>
          <w:sz w:val="24"/>
          <w:szCs w:val="24"/>
        </w:rPr>
        <w:t>appellant</w:t>
      </w:r>
      <w:r w:rsidRPr="009B5FFB">
        <w:rPr>
          <w:rFonts w:ascii="Arial" w:hAnsi="Arial" w:cs="Arial"/>
          <w:sz w:val="24"/>
          <w:szCs w:val="24"/>
          <w:lang w:val="en-AU"/>
        </w:rPr>
        <w:t xml:space="preserve">, and that second and third </w:t>
      </w:r>
      <w:r w:rsidRPr="009B5FFB">
        <w:rPr>
          <w:rFonts w:ascii="Arial" w:hAnsi="Arial" w:cs="Arial"/>
          <w:sz w:val="24"/>
          <w:szCs w:val="24"/>
        </w:rPr>
        <w:t xml:space="preserve">appellants </w:t>
      </w:r>
      <w:r w:rsidRPr="009B5FFB">
        <w:rPr>
          <w:rFonts w:ascii="Arial" w:hAnsi="Arial" w:cs="Arial"/>
          <w:sz w:val="24"/>
          <w:szCs w:val="24"/>
          <w:lang w:val="en-AU"/>
        </w:rPr>
        <w:t xml:space="preserve">be pooled group for purpose of s 579E of </w:t>
      </w:r>
      <w:r w:rsidRPr="009B5FFB">
        <w:rPr>
          <w:rFonts w:ascii="Arial" w:hAnsi="Arial" w:cs="Arial"/>
          <w:i/>
          <w:iCs/>
          <w:sz w:val="24"/>
          <w:szCs w:val="24"/>
        </w:rPr>
        <w:t xml:space="preserve">Corporations Act </w:t>
      </w:r>
      <w:r w:rsidRPr="009B5FFB">
        <w:rPr>
          <w:rFonts w:ascii="Arial" w:hAnsi="Arial" w:cs="Arial"/>
          <w:sz w:val="24"/>
          <w:szCs w:val="24"/>
        </w:rPr>
        <w:t xml:space="preserve">– Where first respondent appealed to Full Court on question of whether pooling order should be set aside – Where Full Court found precondition in s 570E(1)(b)(iv) of </w:t>
      </w:r>
      <w:r w:rsidRPr="009B5FFB">
        <w:rPr>
          <w:rFonts w:ascii="Arial" w:hAnsi="Arial" w:cs="Arial"/>
          <w:i/>
          <w:iCs/>
          <w:sz w:val="24"/>
          <w:szCs w:val="24"/>
        </w:rPr>
        <w:t xml:space="preserve">Corporations Act </w:t>
      </w:r>
      <w:r w:rsidRPr="009B5FFB">
        <w:rPr>
          <w:rFonts w:ascii="Arial" w:hAnsi="Arial" w:cs="Arial"/>
          <w:sz w:val="24"/>
          <w:szCs w:val="24"/>
        </w:rPr>
        <w:t xml:space="preserve">not satisfied – Whether Full Court majority erred in finding precondition in s 579E(1)(b)(iv) of </w:t>
      </w:r>
      <w:r w:rsidRPr="009B5FFB">
        <w:rPr>
          <w:rFonts w:ascii="Arial" w:hAnsi="Arial" w:cs="Arial"/>
          <w:i/>
          <w:iCs/>
          <w:sz w:val="24"/>
          <w:szCs w:val="24"/>
        </w:rPr>
        <w:t xml:space="preserve">Corporations Act </w:t>
      </w:r>
      <w:r w:rsidRPr="009B5FFB">
        <w:rPr>
          <w:rFonts w:ascii="Arial" w:hAnsi="Arial" w:cs="Arial"/>
          <w:sz w:val="24"/>
          <w:szCs w:val="24"/>
        </w:rPr>
        <w:t xml:space="preserve">not satisfied in circumstances where second and third appellants jointly and severally owned "particular property", being chose in action, at time of making pooling order, being immediately following reinstatement of third appellant – Whether Full Court majority impermissibly departed from clear and unambiguous language of s 601AH(5) of </w:t>
      </w:r>
      <w:r w:rsidRPr="009B5FFB">
        <w:rPr>
          <w:rFonts w:ascii="Arial" w:hAnsi="Arial" w:cs="Arial"/>
          <w:i/>
          <w:iCs/>
          <w:sz w:val="24"/>
          <w:szCs w:val="24"/>
        </w:rPr>
        <w:t>Corporations Act</w:t>
      </w:r>
      <w:r w:rsidRPr="009B5FFB">
        <w:rPr>
          <w:rFonts w:ascii="Arial" w:hAnsi="Arial" w:cs="Arial"/>
          <w:sz w:val="24"/>
          <w:szCs w:val="24"/>
        </w:rPr>
        <w:t xml:space="preserve">. </w:t>
      </w:r>
    </w:p>
    <w:p w14:paraId="5BC6A97F" w14:textId="77777777" w:rsidR="0056409B" w:rsidRPr="009B5FFB" w:rsidRDefault="0056409B" w:rsidP="0056409B">
      <w:pPr>
        <w:rPr>
          <w:rFonts w:ascii="Arial" w:hAnsi="Arial" w:cs="Arial"/>
          <w:sz w:val="24"/>
          <w:szCs w:val="24"/>
        </w:rPr>
      </w:pPr>
    </w:p>
    <w:p w14:paraId="6F614F11" w14:textId="77777777" w:rsidR="0056409B" w:rsidRPr="009B5FFB" w:rsidRDefault="0056409B" w:rsidP="0056409B">
      <w:pPr>
        <w:rPr>
          <w:rFonts w:ascii="Arial" w:hAnsi="Arial" w:cs="Arial"/>
          <w:bCs/>
          <w:sz w:val="24"/>
          <w:szCs w:val="24"/>
        </w:rPr>
      </w:pPr>
      <w:r w:rsidRPr="009B5FFB">
        <w:rPr>
          <w:rFonts w:ascii="Arial" w:hAnsi="Arial" w:cs="Arial"/>
          <w:b/>
          <w:sz w:val="24"/>
          <w:szCs w:val="24"/>
        </w:rPr>
        <w:t xml:space="preserve">Appealed from FCA (FC): </w:t>
      </w:r>
      <w:hyperlink r:id="rId24" w:history="1">
        <w:r w:rsidRPr="009B5FFB">
          <w:rPr>
            <w:rStyle w:val="Hyperlink"/>
            <w:rFonts w:ascii="Arial" w:hAnsi="Arial"/>
            <w:noProof w:val="0"/>
            <w:sz w:val="24"/>
            <w:szCs w:val="24"/>
          </w:rPr>
          <w:t>[2023] FCAFC 9</w:t>
        </w:r>
      </w:hyperlink>
      <w:r w:rsidRPr="009B5FFB">
        <w:rPr>
          <w:rFonts w:ascii="Arial" w:hAnsi="Arial" w:cs="Arial"/>
          <w:sz w:val="24"/>
          <w:szCs w:val="24"/>
        </w:rPr>
        <w:t>; (2023) 295 FCR 543; (2023) 407 ALR 328; (2023) 164 ACSR 129</w:t>
      </w:r>
    </w:p>
    <w:p w14:paraId="03232887" w14:textId="77777777" w:rsidR="0056409B" w:rsidRPr="009B5FFB" w:rsidRDefault="0056409B" w:rsidP="0056409B">
      <w:pPr>
        <w:rPr>
          <w:rFonts w:ascii="Arial" w:hAnsi="Arial" w:cs="Arial"/>
          <w:sz w:val="24"/>
          <w:szCs w:val="24"/>
        </w:rPr>
      </w:pPr>
    </w:p>
    <w:p w14:paraId="76D68580" w14:textId="77777777" w:rsidR="0056409B" w:rsidRPr="0056409B" w:rsidRDefault="00BF4553" w:rsidP="0056409B">
      <w:pPr>
        <w:rPr>
          <w:rStyle w:val="Hyperlink"/>
          <w:rFonts w:ascii="Arial" w:hAnsi="Arial"/>
          <w:bCs/>
        </w:rPr>
      </w:pPr>
      <w:hyperlink w:anchor="TOP" w:history="1">
        <w:r w:rsidR="0056409B" w:rsidRPr="0056409B">
          <w:rPr>
            <w:rStyle w:val="Hyperlink"/>
            <w:rFonts w:ascii="Arial" w:hAnsi="Arial"/>
            <w:bCs/>
          </w:rPr>
          <w:t>Return to Top</w:t>
        </w:r>
      </w:hyperlink>
    </w:p>
    <w:p w14:paraId="1ECC8421" w14:textId="77777777" w:rsidR="0056409B" w:rsidRPr="0056409B" w:rsidRDefault="0056409B" w:rsidP="0056409B">
      <w:pPr>
        <w:pStyle w:val="Divider2"/>
        <w:pBdr>
          <w:bottom w:val="double" w:sz="6" w:space="0" w:color="auto"/>
        </w:pBdr>
        <w:rPr>
          <w:rFonts w:ascii="Arial" w:hAnsi="Arial" w:cs="Arial"/>
        </w:rPr>
      </w:pPr>
      <w:bookmarkStart w:id="60" w:name="_Honourable_Brendan_O’Connor,"/>
      <w:bookmarkStart w:id="61" w:name="_Australian_Competition_&amp;"/>
      <w:bookmarkStart w:id="62" w:name="_Kline_v_Official"/>
      <w:bookmarkStart w:id="63" w:name="_Australian_Competition_and"/>
      <w:bookmarkStart w:id="64" w:name="_Unions_NSW_and"/>
      <w:bookmarkStart w:id="65" w:name="_Commonwealth_v_The"/>
      <w:bookmarkStart w:id="66" w:name="_Administrative_Law_2"/>
      <w:bookmarkStart w:id="67" w:name="_Palmer_v_Marcus_1"/>
      <w:bookmarkStart w:id="68" w:name="Contract_2"/>
      <w:bookmarkEnd w:id="60"/>
      <w:bookmarkEnd w:id="61"/>
      <w:bookmarkEnd w:id="62"/>
      <w:bookmarkEnd w:id="63"/>
      <w:bookmarkEnd w:id="64"/>
      <w:bookmarkEnd w:id="65"/>
      <w:bookmarkEnd w:id="66"/>
      <w:bookmarkEnd w:id="67"/>
    </w:p>
    <w:p w14:paraId="26F59D83" w14:textId="77777777" w:rsidR="0056409B" w:rsidRPr="0056409B" w:rsidRDefault="0056409B" w:rsidP="0056409B">
      <w:pPr>
        <w:rPr>
          <w:rFonts w:ascii="Arial" w:hAnsi="Arial" w:cs="Arial"/>
        </w:rPr>
      </w:pPr>
      <w:bookmarkStart w:id="69" w:name="_Zurich_Insurance_PLC"/>
      <w:bookmarkStart w:id="70" w:name="_Benbrika_v_Minister"/>
      <w:bookmarkStart w:id="71" w:name="_Vanderstock_v_State"/>
      <w:bookmarkStart w:id="72" w:name="_Vanderstock_&amp;_Anor"/>
      <w:bookmarkStart w:id="73" w:name="_Vunilagi_v_The"/>
      <w:bookmarkStart w:id="74" w:name="_Hlk112129784"/>
      <w:bookmarkEnd w:id="69"/>
      <w:bookmarkEnd w:id="70"/>
      <w:bookmarkEnd w:id="71"/>
      <w:bookmarkEnd w:id="72"/>
      <w:bookmarkEnd w:id="73"/>
    </w:p>
    <w:p w14:paraId="37A874EB" w14:textId="77777777" w:rsidR="0056409B" w:rsidRPr="0056409B" w:rsidRDefault="0056409B" w:rsidP="0056409B">
      <w:pPr>
        <w:pStyle w:val="Heading2"/>
        <w:rPr>
          <w:rFonts w:ascii="Arial" w:hAnsi="Arial"/>
        </w:rPr>
      </w:pPr>
      <w:r w:rsidRPr="0056409B">
        <w:rPr>
          <w:rFonts w:ascii="Arial" w:hAnsi="Arial"/>
        </w:rPr>
        <w:t xml:space="preserve">Civil Procedure </w:t>
      </w:r>
    </w:p>
    <w:p w14:paraId="549A3C67" w14:textId="77777777" w:rsidR="0056409B" w:rsidRPr="0056409B" w:rsidRDefault="0056409B" w:rsidP="0056409B">
      <w:pPr>
        <w:rPr>
          <w:rFonts w:ascii="Arial" w:hAnsi="Arial" w:cs="Arial"/>
        </w:rPr>
      </w:pPr>
      <w:bookmarkStart w:id="75" w:name="_ASF17_v_Commonwealth_1"/>
      <w:bookmarkEnd w:id="75"/>
    </w:p>
    <w:p w14:paraId="3C0C1DE0" w14:textId="77777777" w:rsidR="0056409B" w:rsidRPr="0056409B" w:rsidRDefault="0056409B" w:rsidP="0056409B">
      <w:pPr>
        <w:pStyle w:val="Heading3"/>
        <w:rPr>
          <w:b/>
          <w:iCs/>
        </w:rPr>
      </w:pPr>
      <w:bookmarkStart w:id="76" w:name="_Attorney-General_for_the_1"/>
      <w:bookmarkEnd w:id="76"/>
      <w:r w:rsidRPr="0056409B">
        <w:t>RC v The Salvation Army (Western Australia) Property Trust</w:t>
      </w:r>
    </w:p>
    <w:p w14:paraId="37E2E7C7" w14:textId="77777777" w:rsidR="0056409B" w:rsidRPr="009B5FFB" w:rsidRDefault="00BF4553" w:rsidP="0056409B">
      <w:pPr>
        <w:rPr>
          <w:rFonts w:ascii="Arial" w:hAnsi="Arial" w:cs="Arial"/>
          <w:sz w:val="24"/>
          <w:szCs w:val="24"/>
        </w:rPr>
      </w:pPr>
      <w:hyperlink r:id="rId25" w:history="1">
        <w:r w:rsidR="0056409B" w:rsidRPr="009B5FFB">
          <w:rPr>
            <w:rStyle w:val="Hyperlink"/>
            <w:rFonts w:ascii="Arial" w:hAnsi="Arial"/>
            <w:b/>
            <w:bCs/>
            <w:noProof w:val="0"/>
            <w:sz w:val="24"/>
            <w:szCs w:val="24"/>
          </w:rPr>
          <w:t>P7/2023</w:t>
        </w:r>
      </w:hyperlink>
      <w:r w:rsidR="0056409B" w:rsidRPr="009B5FFB">
        <w:rPr>
          <w:rFonts w:ascii="Arial" w:hAnsi="Arial" w:cs="Arial"/>
          <w:b/>
          <w:bCs/>
          <w:sz w:val="24"/>
          <w:szCs w:val="24"/>
        </w:rPr>
        <w:t xml:space="preserve">: </w:t>
      </w:r>
      <w:hyperlink r:id="rId26" w:history="1">
        <w:r w:rsidR="0056409B" w:rsidRPr="009B5FFB">
          <w:rPr>
            <w:rStyle w:val="Hyperlink"/>
            <w:rFonts w:ascii="Arial" w:hAnsi="Arial"/>
            <w:noProof w:val="0"/>
            <w:sz w:val="24"/>
            <w:szCs w:val="24"/>
          </w:rPr>
          <w:t xml:space="preserve">[2024] </w:t>
        </w:r>
        <w:proofErr w:type="spellStart"/>
        <w:r w:rsidR="0056409B" w:rsidRPr="009B5FFB">
          <w:rPr>
            <w:rStyle w:val="Hyperlink"/>
            <w:rFonts w:ascii="Arial" w:hAnsi="Arial"/>
            <w:noProof w:val="0"/>
            <w:sz w:val="24"/>
            <w:szCs w:val="24"/>
          </w:rPr>
          <w:t>HCATrans</w:t>
        </w:r>
        <w:proofErr w:type="spellEnd"/>
        <w:r w:rsidR="0056409B" w:rsidRPr="009B5FFB">
          <w:rPr>
            <w:rStyle w:val="Hyperlink"/>
            <w:rFonts w:ascii="Arial" w:hAnsi="Arial"/>
            <w:noProof w:val="0"/>
            <w:sz w:val="24"/>
            <w:szCs w:val="24"/>
          </w:rPr>
          <w:t xml:space="preserve"> 32</w:t>
        </w:r>
      </w:hyperlink>
      <w:r w:rsidR="0056409B" w:rsidRPr="009B5FFB">
        <w:rPr>
          <w:rFonts w:ascii="Arial" w:hAnsi="Arial" w:cs="Arial"/>
          <w:sz w:val="24"/>
          <w:szCs w:val="24"/>
        </w:rPr>
        <w:t xml:space="preserve">; </w:t>
      </w:r>
      <w:hyperlink r:id="rId27" w:history="1">
        <w:r w:rsidR="0056409B" w:rsidRPr="009B5FFB">
          <w:rPr>
            <w:rStyle w:val="Hyperlink"/>
            <w:rFonts w:ascii="Arial" w:hAnsi="Arial"/>
            <w:noProof w:val="0"/>
            <w:sz w:val="24"/>
            <w:szCs w:val="24"/>
          </w:rPr>
          <w:t xml:space="preserve">[2024] </w:t>
        </w:r>
        <w:proofErr w:type="spellStart"/>
        <w:r w:rsidR="0056409B" w:rsidRPr="009B5FFB">
          <w:rPr>
            <w:rStyle w:val="Hyperlink"/>
            <w:rFonts w:ascii="Arial" w:hAnsi="Arial"/>
            <w:noProof w:val="0"/>
            <w:sz w:val="24"/>
            <w:szCs w:val="24"/>
          </w:rPr>
          <w:t>HCATrans</w:t>
        </w:r>
        <w:proofErr w:type="spellEnd"/>
        <w:r w:rsidR="0056409B" w:rsidRPr="009B5FFB">
          <w:rPr>
            <w:rStyle w:val="Hyperlink"/>
            <w:rFonts w:ascii="Arial" w:hAnsi="Arial"/>
            <w:noProof w:val="0"/>
            <w:sz w:val="24"/>
            <w:szCs w:val="24"/>
          </w:rPr>
          <w:t xml:space="preserve"> 33</w:t>
        </w:r>
      </w:hyperlink>
    </w:p>
    <w:p w14:paraId="16E28920" w14:textId="77777777" w:rsidR="0056409B" w:rsidRPr="009B5FFB" w:rsidRDefault="0056409B" w:rsidP="0056409B">
      <w:pPr>
        <w:rPr>
          <w:rFonts w:ascii="Arial" w:hAnsi="Arial" w:cs="Arial"/>
          <w:sz w:val="24"/>
          <w:szCs w:val="24"/>
        </w:rPr>
      </w:pPr>
    </w:p>
    <w:p w14:paraId="0BB33D36" w14:textId="77777777" w:rsidR="0056409B" w:rsidRPr="009B5FFB" w:rsidRDefault="0056409B" w:rsidP="0056409B">
      <w:pPr>
        <w:rPr>
          <w:rFonts w:ascii="Arial" w:hAnsi="Arial" w:cs="Arial"/>
          <w:sz w:val="24"/>
          <w:szCs w:val="24"/>
        </w:rPr>
      </w:pPr>
      <w:r w:rsidRPr="009B5FFB">
        <w:rPr>
          <w:rFonts w:ascii="Arial" w:hAnsi="Arial" w:cs="Arial"/>
          <w:b/>
          <w:sz w:val="24"/>
          <w:szCs w:val="24"/>
        </w:rPr>
        <w:t xml:space="preserve">Date heard: </w:t>
      </w:r>
      <w:r w:rsidRPr="009B5FFB">
        <w:rPr>
          <w:rFonts w:ascii="Arial" w:hAnsi="Arial" w:cs="Arial"/>
          <w:sz w:val="24"/>
          <w:szCs w:val="24"/>
        </w:rPr>
        <w:t>7 and 8 May 2024</w:t>
      </w:r>
      <w:r w:rsidRPr="009B5FFB">
        <w:rPr>
          <w:rFonts w:ascii="Arial" w:hAnsi="Arial" w:cs="Arial"/>
          <w:i/>
          <w:iCs/>
          <w:sz w:val="24"/>
          <w:szCs w:val="24"/>
        </w:rPr>
        <w:t xml:space="preserve"> </w:t>
      </w:r>
    </w:p>
    <w:p w14:paraId="763FF703" w14:textId="77777777" w:rsidR="0056409B" w:rsidRPr="009B5FFB" w:rsidRDefault="0056409B" w:rsidP="0056409B">
      <w:pPr>
        <w:rPr>
          <w:rFonts w:ascii="Arial" w:hAnsi="Arial" w:cs="Arial"/>
          <w:sz w:val="24"/>
          <w:szCs w:val="24"/>
        </w:rPr>
      </w:pPr>
    </w:p>
    <w:p w14:paraId="0EF4295A" w14:textId="77777777" w:rsidR="0056409B" w:rsidRPr="009B5FFB" w:rsidRDefault="0056409B" w:rsidP="0056409B">
      <w:pPr>
        <w:rPr>
          <w:rFonts w:ascii="Arial" w:hAnsi="Arial" w:cs="Arial"/>
          <w:sz w:val="24"/>
          <w:szCs w:val="24"/>
        </w:rPr>
      </w:pPr>
      <w:r w:rsidRPr="009B5FFB">
        <w:rPr>
          <w:rFonts w:ascii="Arial" w:hAnsi="Arial" w:cs="Arial"/>
          <w:b/>
          <w:bCs/>
          <w:sz w:val="24"/>
          <w:szCs w:val="24"/>
        </w:rPr>
        <w:lastRenderedPageBreak/>
        <w:t xml:space="preserve">Coram: </w:t>
      </w:r>
      <w:r w:rsidRPr="009B5FFB">
        <w:rPr>
          <w:rFonts w:ascii="Arial" w:hAnsi="Arial" w:cs="Arial"/>
          <w:sz w:val="24"/>
          <w:szCs w:val="24"/>
        </w:rPr>
        <w:t>Gageler CJ, Gordon, Edelman, Steward, Gleeson, Jagot and Beech-Jones JJ</w:t>
      </w:r>
    </w:p>
    <w:p w14:paraId="47E30D87" w14:textId="77777777" w:rsidR="0056409B" w:rsidRPr="009B5FFB" w:rsidRDefault="0056409B" w:rsidP="0056409B">
      <w:pPr>
        <w:rPr>
          <w:rFonts w:ascii="Arial" w:hAnsi="Arial" w:cs="Arial"/>
          <w:b/>
          <w:bCs/>
          <w:sz w:val="24"/>
          <w:szCs w:val="24"/>
        </w:rPr>
      </w:pPr>
    </w:p>
    <w:p w14:paraId="6C8AD7D8" w14:textId="77777777" w:rsidR="0056409B" w:rsidRPr="009B5FFB" w:rsidRDefault="0056409B" w:rsidP="0056409B">
      <w:pPr>
        <w:rPr>
          <w:rFonts w:ascii="Arial" w:hAnsi="Arial" w:cs="Arial"/>
          <w:b/>
          <w:sz w:val="24"/>
          <w:szCs w:val="24"/>
        </w:rPr>
      </w:pPr>
      <w:r w:rsidRPr="009B5FFB">
        <w:rPr>
          <w:rFonts w:ascii="Arial" w:hAnsi="Arial" w:cs="Arial"/>
          <w:b/>
          <w:sz w:val="24"/>
          <w:szCs w:val="24"/>
        </w:rPr>
        <w:t>Catchwords:</w:t>
      </w:r>
    </w:p>
    <w:p w14:paraId="25877793" w14:textId="77777777" w:rsidR="0056409B" w:rsidRPr="009B5FFB" w:rsidRDefault="0056409B" w:rsidP="0056409B">
      <w:pPr>
        <w:rPr>
          <w:rFonts w:ascii="Arial" w:hAnsi="Arial" w:cs="Arial"/>
          <w:sz w:val="24"/>
          <w:szCs w:val="24"/>
        </w:rPr>
      </w:pPr>
    </w:p>
    <w:p w14:paraId="590310DA" w14:textId="77777777" w:rsidR="0056409B" w:rsidRPr="009B5FFB" w:rsidRDefault="0056409B" w:rsidP="009B5FFB">
      <w:pPr>
        <w:rPr>
          <w:rFonts w:ascii="Arial" w:hAnsi="Arial" w:cs="Arial"/>
          <w:sz w:val="24"/>
          <w:szCs w:val="24"/>
        </w:rPr>
      </w:pPr>
      <w:r w:rsidRPr="009B5FFB">
        <w:rPr>
          <w:rFonts w:ascii="Arial" w:hAnsi="Arial" w:cs="Arial"/>
          <w:sz w:val="24"/>
          <w:szCs w:val="24"/>
        </w:rPr>
        <w:t>Civil procedure – Permanent stay of proceedings – Prejudice – Where appellant claimed damages with respect to loss and damage suffered as result of sexual abuse by Salvation Army Officer between August 1959 and April 1960, when appellant aged 12 and 13 years old, while in care of respondent – Where Salvation Army Officer died in 2006, eight years before respondent first became aware appellant alleged sexual abuse – Where another key witness died in 1968 – Where respondent applied for permanent stay of proceedings – Where primary judge granted permanent stay – Where appellant unsuccessfully appealed to Court of Appeal – Whether Court of Appeal erred in concluding open to primary judge to grant permanent stay of appellant's action against respondent – Whether Court of Appeal erred in upholding finding of prejudice.</w:t>
      </w:r>
    </w:p>
    <w:p w14:paraId="65AA5BDA" w14:textId="77777777" w:rsidR="0056409B" w:rsidRPr="009B5FFB" w:rsidRDefault="0056409B" w:rsidP="0056409B">
      <w:pPr>
        <w:rPr>
          <w:rFonts w:ascii="Arial" w:hAnsi="Arial" w:cs="Arial"/>
          <w:sz w:val="24"/>
          <w:szCs w:val="24"/>
        </w:rPr>
      </w:pPr>
    </w:p>
    <w:p w14:paraId="5392A02C" w14:textId="77777777" w:rsidR="0056409B" w:rsidRPr="009B5FFB" w:rsidRDefault="0056409B" w:rsidP="0056409B">
      <w:pPr>
        <w:rPr>
          <w:rFonts w:ascii="Arial" w:hAnsi="Arial" w:cs="Arial"/>
          <w:bCs/>
          <w:sz w:val="24"/>
          <w:szCs w:val="24"/>
        </w:rPr>
      </w:pPr>
      <w:r w:rsidRPr="009B5FFB">
        <w:rPr>
          <w:rFonts w:ascii="Arial" w:hAnsi="Arial" w:cs="Arial"/>
          <w:b/>
          <w:sz w:val="24"/>
          <w:szCs w:val="24"/>
        </w:rPr>
        <w:t xml:space="preserve">Appealed from WASC (CA): </w:t>
      </w:r>
      <w:hyperlink r:id="rId28" w:history="1">
        <w:r w:rsidRPr="009B5FFB">
          <w:rPr>
            <w:rStyle w:val="Hyperlink"/>
            <w:rFonts w:ascii="Arial" w:hAnsi="Arial"/>
            <w:bCs/>
            <w:noProof w:val="0"/>
            <w:sz w:val="24"/>
            <w:szCs w:val="24"/>
          </w:rPr>
          <w:t>[2023] WASCA 29</w:t>
        </w:r>
      </w:hyperlink>
    </w:p>
    <w:p w14:paraId="3B1799FE" w14:textId="77777777" w:rsidR="0056409B" w:rsidRPr="009B5FFB" w:rsidRDefault="0056409B" w:rsidP="0056409B">
      <w:pPr>
        <w:rPr>
          <w:rFonts w:ascii="Arial" w:hAnsi="Arial" w:cs="Arial"/>
          <w:bCs/>
          <w:sz w:val="24"/>
          <w:szCs w:val="24"/>
        </w:rPr>
      </w:pPr>
    </w:p>
    <w:p w14:paraId="137B6F3B" w14:textId="77777777" w:rsidR="0056409B" w:rsidRPr="009B5FFB" w:rsidRDefault="00BF4553" w:rsidP="0056409B">
      <w:pPr>
        <w:rPr>
          <w:rStyle w:val="Hyperlink"/>
          <w:rFonts w:ascii="Arial" w:hAnsi="Arial"/>
          <w:bCs/>
          <w:noProof w:val="0"/>
          <w:sz w:val="24"/>
          <w:szCs w:val="24"/>
        </w:rPr>
      </w:pPr>
      <w:hyperlink w:anchor="TOP" w:history="1">
        <w:r w:rsidR="0056409B" w:rsidRPr="009B5FFB">
          <w:rPr>
            <w:rStyle w:val="Hyperlink"/>
            <w:rFonts w:ascii="Arial" w:hAnsi="Arial"/>
            <w:bCs/>
            <w:noProof w:val="0"/>
            <w:sz w:val="24"/>
            <w:szCs w:val="24"/>
          </w:rPr>
          <w:t>Return to Top</w:t>
        </w:r>
      </w:hyperlink>
    </w:p>
    <w:p w14:paraId="0166E8A1" w14:textId="77777777" w:rsidR="0056409B" w:rsidRPr="009B5FFB" w:rsidRDefault="0056409B" w:rsidP="0056409B">
      <w:pPr>
        <w:pStyle w:val="Divider1"/>
        <w:rPr>
          <w:rFonts w:ascii="Arial" w:hAnsi="Arial" w:cs="Arial"/>
          <w:sz w:val="24"/>
          <w:szCs w:val="24"/>
        </w:rPr>
      </w:pPr>
    </w:p>
    <w:p w14:paraId="63F712D2" w14:textId="77777777" w:rsidR="0056409B" w:rsidRPr="0056409B" w:rsidRDefault="0056409B" w:rsidP="0056409B">
      <w:pPr>
        <w:rPr>
          <w:rFonts w:ascii="Arial" w:hAnsi="Arial" w:cs="Arial"/>
        </w:rPr>
      </w:pPr>
    </w:p>
    <w:p w14:paraId="1899F42F" w14:textId="77777777" w:rsidR="0056409B" w:rsidRPr="0056409B" w:rsidRDefault="0056409B" w:rsidP="0056409B">
      <w:pPr>
        <w:pStyle w:val="Heading3"/>
      </w:pPr>
      <w:bookmarkStart w:id="77" w:name="_Willmot_v_The_1"/>
      <w:bookmarkEnd w:id="77"/>
      <w:r w:rsidRPr="0056409B">
        <w:rPr>
          <w:iCs/>
        </w:rPr>
        <w:t>Willmot v The State of Queensland</w:t>
      </w:r>
    </w:p>
    <w:p w14:paraId="6539719C" w14:textId="77777777" w:rsidR="0056409B" w:rsidRPr="009B5FFB" w:rsidRDefault="00BF4553" w:rsidP="0056409B">
      <w:pPr>
        <w:rPr>
          <w:rFonts w:ascii="Arial" w:hAnsi="Arial" w:cs="Arial"/>
          <w:sz w:val="24"/>
          <w:szCs w:val="24"/>
        </w:rPr>
      </w:pPr>
      <w:hyperlink r:id="rId29" w:history="1">
        <w:r w:rsidR="0056409B" w:rsidRPr="009B5FFB">
          <w:rPr>
            <w:rStyle w:val="Hyperlink"/>
            <w:rFonts w:ascii="Arial" w:hAnsi="Arial"/>
            <w:b/>
            <w:bCs/>
            <w:noProof w:val="0"/>
            <w:sz w:val="24"/>
            <w:szCs w:val="24"/>
          </w:rPr>
          <w:t>B65/2023</w:t>
        </w:r>
      </w:hyperlink>
      <w:r w:rsidR="0056409B" w:rsidRPr="009B5FFB">
        <w:rPr>
          <w:rFonts w:ascii="Arial" w:hAnsi="Arial" w:cs="Arial"/>
          <w:b/>
          <w:bCs/>
          <w:sz w:val="24"/>
          <w:szCs w:val="24"/>
        </w:rPr>
        <w:t xml:space="preserve">: </w:t>
      </w:r>
      <w:hyperlink r:id="rId30" w:history="1">
        <w:r w:rsidR="0056409B" w:rsidRPr="009B5FFB">
          <w:rPr>
            <w:rStyle w:val="Hyperlink"/>
            <w:rFonts w:ascii="Arial" w:hAnsi="Arial"/>
            <w:noProof w:val="0"/>
            <w:sz w:val="24"/>
            <w:szCs w:val="24"/>
          </w:rPr>
          <w:t xml:space="preserve">[2024] </w:t>
        </w:r>
        <w:proofErr w:type="spellStart"/>
        <w:r w:rsidR="0056409B" w:rsidRPr="009B5FFB">
          <w:rPr>
            <w:rStyle w:val="Hyperlink"/>
            <w:rFonts w:ascii="Arial" w:hAnsi="Arial"/>
            <w:noProof w:val="0"/>
            <w:sz w:val="24"/>
            <w:szCs w:val="24"/>
          </w:rPr>
          <w:t>HCATrans</w:t>
        </w:r>
        <w:proofErr w:type="spellEnd"/>
        <w:r w:rsidR="0056409B" w:rsidRPr="009B5FFB">
          <w:rPr>
            <w:rStyle w:val="Hyperlink"/>
            <w:rFonts w:ascii="Arial" w:hAnsi="Arial"/>
            <w:noProof w:val="0"/>
            <w:sz w:val="24"/>
            <w:szCs w:val="24"/>
          </w:rPr>
          <w:t xml:space="preserve"> 31</w:t>
        </w:r>
      </w:hyperlink>
    </w:p>
    <w:p w14:paraId="67C852E6" w14:textId="77777777" w:rsidR="0056409B" w:rsidRPr="009B5FFB" w:rsidRDefault="0056409B" w:rsidP="0056409B">
      <w:pPr>
        <w:rPr>
          <w:rFonts w:ascii="Arial" w:hAnsi="Arial" w:cs="Arial"/>
          <w:sz w:val="24"/>
          <w:szCs w:val="24"/>
        </w:rPr>
      </w:pPr>
    </w:p>
    <w:p w14:paraId="0B212A9C" w14:textId="77777777" w:rsidR="0056409B" w:rsidRPr="009B5FFB" w:rsidRDefault="0056409B" w:rsidP="0056409B">
      <w:pPr>
        <w:rPr>
          <w:rFonts w:ascii="Arial" w:hAnsi="Arial" w:cs="Arial"/>
          <w:sz w:val="24"/>
          <w:szCs w:val="24"/>
        </w:rPr>
      </w:pPr>
      <w:r w:rsidRPr="009B5FFB">
        <w:rPr>
          <w:rFonts w:ascii="Arial" w:hAnsi="Arial" w:cs="Arial"/>
          <w:b/>
          <w:sz w:val="24"/>
          <w:szCs w:val="24"/>
        </w:rPr>
        <w:t xml:space="preserve">Date heard: </w:t>
      </w:r>
      <w:r w:rsidRPr="009B5FFB">
        <w:rPr>
          <w:rFonts w:ascii="Arial" w:hAnsi="Arial" w:cs="Arial"/>
          <w:sz w:val="24"/>
          <w:szCs w:val="24"/>
        </w:rPr>
        <w:t>7 May 2024</w:t>
      </w:r>
      <w:r w:rsidRPr="009B5FFB">
        <w:rPr>
          <w:rFonts w:ascii="Arial" w:hAnsi="Arial" w:cs="Arial"/>
          <w:i/>
          <w:sz w:val="24"/>
          <w:szCs w:val="24"/>
        </w:rPr>
        <w:t xml:space="preserve"> </w:t>
      </w:r>
    </w:p>
    <w:p w14:paraId="126C491D" w14:textId="77777777" w:rsidR="0056409B" w:rsidRPr="009B5FFB" w:rsidRDefault="0056409B" w:rsidP="0056409B">
      <w:pPr>
        <w:rPr>
          <w:rFonts w:ascii="Arial" w:hAnsi="Arial" w:cs="Arial"/>
          <w:sz w:val="24"/>
          <w:szCs w:val="24"/>
        </w:rPr>
      </w:pPr>
    </w:p>
    <w:p w14:paraId="5F3D97FA" w14:textId="77777777" w:rsidR="0056409B" w:rsidRPr="009B5FFB" w:rsidRDefault="0056409B" w:rsidP="0056409B">
      <w:pPr>
        <w:rPr>
          <w:rFonts w:ascii="Arial" w:hAnsi="Arial" w:cs="Arial"/>
          <w:sz w:val="24"/>
          <w:szCs w:val="24"/>
        </w:rPr>
      </w:pPr>
      <w:r w:rsidRPr="009B5FFB">
        <w:rPr>
          <w:rFonts w:ascii="Arial" w:hAnsi="Arial" w:cs="Arial"/>
          <w:b/>
          <w:bCs/>
          <w:sz w:val="24"/>
          <w:szCs w:val="24"/>
        </w:rPr>
        <w:t xml:space="preserve">Coram: </w:t>
      </w:r>
      <w:r w:rsidRPr="009B5FFB">
        <w:rPr>
          <w:rFonts w:ascii="Arial" w:hAnsi="Arial" w:cs="Arial"/>
          <w:sz w:val="24"/>
          <w:szCs w:val="24"/>
        </w:rPr>
        <w:t>Gageler CJ, Gordon, Edelman, Steward, Gleeson, Jagot and Beech-Jones JJ</w:t>
      </w:r>
    </w:p>
    <w:p w14:paraId="58FC45BC" w14:textId="77777777" w:rsidR="0056409B" w:rsidRPr="009B5FFB" w:rsidRDefault="0056409B" w:rsidP="0056409B">
      <w:pPr>
        <w:rPr>
          <w:rFonts w:ascii="Arial" w:hAnsi="Arial" w:cs="Arial"/>
          <w:sz w:val="24"/>
          <w:szCs w:val="24"/>
        </w:rPr>
      </w:pPr>
    </w:p>
    <w:p w14:paraId="610C170F" w14:textId="77777777" w:rsidR="0056409B" w:rsidRPr="009B5FFB" w:rsidRDefault="0056409B" w:rsidP="0056409B">
      <w:pPr>
        <w:rPr>
          <w:rFonts w:ascii="Arial" w:hAnsi="Arial" w:cs="Arial"/>
          <w:b/>
          <w:sz w:val="24"/>
          <w:szCs w:val="24"/>
        </w:rPr>
      </w:pPr>
      <w:r w:rsidRPr="009B5FFB">
        <w:rPr>
          <w:rFonts w:ascii="Arial" w:hAnsi="Arial" w:cs="Arial"/>
          <w:b/>
          <w:sz w:val="24"/>
          <w:szCs w:val="24"/>
        </w:rPr>
        <w:t>Catchwords:</w:t>
      </w:r>
    </w:p>
    <w:p w14:paraId="27DD8B85" w14:textId="77777777" w:rsidR="0056409B" w:rsidRPr="009B5FFB" w:rsidRDefault="0056409B" w:rsidP="0056409B">
      <w:pPr>
        <w:rPr>
          <w:rFonts w:ascii="Arial" w:hAnsi="Arial" w:cs="Arial"/>
          <w:sz w:val="24"/>
          <w:szCs w:val="24"/>
        </w:rPr>
      </w:pPr>
    </w:p>
    <w:p w14:paraId="793E2476" w14:textId="77777777" w:rsidR="0056409B" w:rsidRPr="009B5FFB" w:rsidRDefault="0056409B" w:rsidP="009B5FFB">
      <w:pPr>
        <w:rPr>
          <w:rFonts w:ascii="Arial" w:hAnsi="Arial" w:cs="Arial"/>
          <w:sz w:val="24"/>
          <w:szCs w:val="24"/>
        </w:rPr>
      </w:pPr>
      <w:r w:rsidRPr="009B5FFB">
        <w:rPr>
          <w:rFonts w:ascii="Arial" w:hAnsi="Arial" w:cs="Arial"/>
          <w:sz w:val="24"/>
          <w:szCs w:val="24"/>
        </w:rPr>
        <w:t xml:space="preserve">Civil procedure – Stay of proceedings – Where appellant claimed damages as result of physical and sexual abuse which she claimed she suffered whilst State Child pursuant to </w:t>
      </w:r>
      <w:r w:rsidRPr="009B5FFB">
        <w:rPr>
          <w:rFonts w:ascii="Arial" w:hAnsi="Arial" w:cs="Arial"/>
          <w:i/>
          <w:iCs/>
          <w:sz w:val="24"/>
          <w:szCs w:val="24"/>
        </w:rPr>
        <w:t>State Children Act 1911</w:t>
      </w:r>
      <w:r w:rsidRPr="009B5FFB">
        <w:rPr>
          <w:rFonts w:ascii="Arial" w:hAnsi="Arial" w:cs="Arial"/>
          <w:sz w:val="24"/>
          <w:szCs w:val="24"/>
        </w:rPr>
        <w:t xml:space="preserve"> (Qld) and under control of respondent by virtue of </w:t>
      </w:r>
      <w:r w:rsidRPr="009B5FFB">
        <w:rPr>
          <w:rFonts w:ascii="Arial" w:hAnsi="Arial" w:cs="Arial"/>
          <w:i/>
          <w:iCs/>
          <w:sz w:val="24"/>
          <w:szCs w:val="24"/>
        </w:rPr>
        <w:t>Aboriginals Protection and Restriction of the Sale of Opium Act 1897</w:t>
      </w:r>
      <w:r w:rsidRPr="009B5FFB">
        <w:rPr>
          <w:rFonts w:ascii="Arial" w:hAnsi="Arial" w:cs="Arial"/>
          <w:sz w:val="24"/>
          <w:szCs w:val="24"/>
        </w:rPr>
        <w:t xml:space="preserve"> (Qld) – Where alleged perpetrators either deceased or in case of NW, 78 year old man who was 16 at time of alleged conduct – Where trial judge held case in exceptional category where permanent stay warranted – Where Court of Appeal upheld trial judge’s decision – Whether Court of Appeal erred in determining trial judge did not err in exercise of discretion to grant permanent stay of appellant's</w:t>
      </w:r>
      <w:r w:rsidRPr="009B5FFB" w:rsidDel="00F517D4">
        <w:rPr>
          <w:rFonts w:ascii="Arial" w:hAnsi="Arial" w:cs="Arial"/>
          <w:sz w:val="24"/>
          <w:szCs w:val="24"/>
        </w:rPr>
        <w:t xml:space="preserve"> </w:t>
      </w:r>
      <w:r w:rsidRPr="009B5FFB">
        <w:rPr>
          <w:rFonts w:ascii="Arial" w:hAnsi="Arial" w:cs="Arial"/>
          <w:sz w:val="24"/>
          <w:szCs w:val="24"/>
        </w:rPr>
        <w:t xml:space="preserve">proceeding.   </w:t>
      </w:r>
    </w:p>
    <w:p w14:paraId="6009B714" w14:textId="77777777" w:rsidR="0056409B" w:rsidRPr="009B5FFB" w:rsidRDefault="0056409B" w:rsidP="0056409B">
      <w:pPr>
        <w:rPr>
          <w:rFonts w:ascii="Arial" w:hAnsi="Arial" w:cs="Arial"/>
          <w:sz w:val="24"/>
          <w:szCs w:val="24"/>
        </w:rPr>
      </w:pPr>
    </w:p>
    <w:p w14:paraId="6FC16FFA" w14:textId="77777777" w:rsidR="0056409B" w:rsidRPr="009B5FFB" w:rsidRDefault="0056409B" w:rsidP="0056409B">
      <w:pPr>
        <w:rPr>
          <w:rFonts w:ascii="Arial" w:hAnsi="Arial" w:cs="Arial"/>
          <w:bCs/>
          <w:sz w:val="24"/>
          <w:szCs w:val="24"/>
        </w:rPr>
      </w:pPr>
      <w:r w:rsidRPr="009B5FFB">
        <w:rPr>
          <w:rFonts w:ascii="Arial" w:hAnsi="Arial" w:cs="Arial"/>
          <w:b/>
          <w:sz w:val="24"/>
          <w:szCs w:val="24"/>
        </w:rPr>
        <w:t xml:space="preserve">Appealed from QLDSC (CA): </w:t>
      </w:r>
      <w:hyperlink r:id="rId31" w:history="1">
        <w:r w:rsidRPr="009B5FFB">
          <w:rPr>
            <w:rStyle w:val="Hyperlink"/>
            <w:rFonts w:ascii="Arial" w:hAnsi="Arial"/>
            <w:noProof w:val="0"/>
            <w:sz w:val="24"/>
            <w:szCs w:val="24"/>
          </w:rPr>
          <w:t>[2023] QCA 102</w:t>
        </w:r>
      </w:hyperlink>
    </w:p>
    <w:p w14:paraId="6AF1B15E" w14:textId="77777777" w:rsidR="0056409B" w:rsidRPr="009B5FFB" w:rsidRDefault="0056409B" w:rsidP="0056409B">
      <w:pPr>
        <w:rPr>
          <w:rFonts w:ascii="Arial" w:hAnsi="Arial" w:cs="Arial"/>
          <w:bCs/>
          <w:sz w:val="24"/>
          <w:szCs w:val="24"/>
        </w:rPr>
      </w:pPr>
    </w:p>
    <w:p w14:paraId="552E648C" w14:textId="77777777" w:rsidR="0056409B" w:rsidRPr="0056409B" w:rsidRDefault="00BF4553" w:rsidP="0056409B">
      <w:pPr>
        <w:rPr>
          <w:rStyle w:val="Hyperlink"/>
          <w:rFonts w:ascii="Arial" w:hAnsi="Arial"/>
          <w:bCs/>
          <w:noProof w:val="0"/>
        </w:rPr>
      </w:pPr>
      <w:hyperlink w:anchor="TOP" w:history="1">
        <w:r w:rsidR="0056409B" w:rsidRPr="0056409B">
          <w:rPr>
            <w:rStyle w:val="Hyperlink"/>
            <w:rFonts w:ascii="Arial" w:hAnsi="Arial"/>
            <w:bCs/>
            <w:noProof w:val="0"/>
          </w:rPr>
          <w:t>Return to Top</w:t>
        </w:r>
      </w:hyperlink>
    </w:p>
    <w:p w14:paraId="6FD4435F" w14:textId="77777777" w:rsidR="0056409B" w:rsidRPr="0056409B" w:rsidRDefault="0056409B" w:rsidP="0056409B">
      <w:pPr>
        <w:pStyle w:val="Divider2"/>
        <w:pBdr>
          <w:bottom w:val="double" w:sz="6" w:space="0" w:color="auto"/>
        </w:pBdr>
        <w:rPr>
          <w:rFonts w:ascii="Arial" w:hAnsi="Arial" w:cs="Arial"/>
        </w:rPr>
      </w:pPr>
    </w:p>
    <w:p w14:paraId="3D297EA9" w14:textId="77777777" w:rsidR="0056409B" w:rsidRPr="0056409B" w:rsidRDefault="0056409B" w:rsidP="0056409B">
      <w:pPr>
        <w:rPr>
          <w:rFonts w:ascii="Arial" w:hAnsi="Arial" w:cs="Arial"/>
        </w:rPr>
      </w:pPr>
    </w:p>
    <w:p w14:paraId="7BECE9A4" w14:textId="77777777" w:rsidR="0056409B" w:rsidRPr="0056409B" w:rsidRDefault="0056409B" w:rsidP="0056409B">
      <w:pPr>
        <w:pStyle w:val="Heading2"/>
        <w:rPr>
          <w:rFonts w:ascii="Arial" w:hAnsi="Arial"/>
        </w:rPr>
      </w:pPr>
      <w:r w:rsidRPr="0056409B">
        <w:rPr>
          <w:rFonts w:ascii="Arial" w:hAnsi="Arial"/>
        </w:rPr>
        <w:lastRenderedPageBreak/>
        <w:t>Constitutional Law</w:t>
      </w:r>
    </w:p>
    <w:p w14:paraId="4ACC2706" w14:textId="77777777" w:rsidR="0056409B" w:rsidRPr="0056409B" w:rsidRDefault="0056409B" w:rsidP="0056409B">
      <w:pPr>
        <w:rPr>
          <w:rFonts w:ascii="Arial" w:hAnsi="Arial" w:cs="Arial"/>
        </w:rPr>
      </w:pPr>
    </w:p>
    <w:p w14:paraId="1501E122" w14:textId="77777777" w:rsidR="0056409B" w:rsidRPr="0056409B" w:rsidRDefault="0056409B" w:rsidP="0056409B">
      <w:pPr>
        <w:pStyle w:val="Heading3"/>
        <w:tabs>
          <w:tab w:val="left" w:pos="426"/>
        </w:tabs>
      </w:pPr>
      <w:r w:rsidRPr="0056409B">
        <w:t xml:space="preserve">Attorney-General for the State of Tasmania v </w:t>
      </w:r>
      <w:proofErr w:type="spellStart"/>
      <w:r w:rsidRPr="0056409B">
        <w:t>Casimaty</w:t>
      </w:r>
      <w:proofErr w:type="spellEnd"/>
      <w:r w:rsidRPr="0056409B">
        <w:t xml:space="preserve"> &amp; Anor</w:t>
      </w:r>
    </w:p>
    <w:p w14:paraId="04268190" w14:textId="77777777" w:rsidR="0056409B" w:rsidRPr="009B5FFB" w:rsidRDefault="00BF4553" w:rsidP="0056409B">
      <w:pPr>
        <w:rPr>
          <w:rFonts w:ascii="Arial" w:hAnsi="Arial" w:cs="Arial"/>
          <w:b/>
          <w:bCs/>
          <w:sz w:val="24"/>
          <w:szCs w:val="24"/>
        </w:rPr>
      </w:pPr>
      <w:hyperlink r:id="rId32" w:history="1">
        <w:r w:rsidR="0056409B" w:rsidRPr="009B5FFB">
          <w:rPr>
            <w:rStyle w:val="Hyperlink"/>
            <w:rFonts w:ascii="Arial" w:hAnsi="Arial"/>
            <w:b/>
            <w:bCs/>
            <w:noProof w:val="0"/>
            <w:sz w:val="24"/>
            <w:szCs w:val="24"/>
          </w:rPr>
          <w:t>H3/2023</w:t>
        </w:r>
      </w:hyperlink>
      <w:r w:rsidR="0056409B" w:rsidRPr="009B5FFB">
        <w:rPr>
          <w:rFonts w:ascii="Arial" w:hAnsi="Arial" w:cs="Arial"/>
          <w:b/>
          <w:bCs/>
          <w:sz w:val="24"/>
          <w:szCs w:val="24"/>
        </w:rPr>
        <w:t xml:space="preserve">: </w:t>
      </w:r>
      <w:hyperlink r:id="rId33" w:history="1">
        <w:r w:rsidR="0056409B" w:rsidRPr="009B5FFB">
          <w:rPr>
            <w:rStyle w:val="Hyperlink"/>
            <w:rFonts w:ascii="Arial" w:hAnsi="Arial"/>
            <w:noProof w:val="0"/>
            <w:sz w:val="24"/>
            <w:szCs w:val="24"/>
          </w:rPr>
          <w:t xml:space="preserve">[2024] </w:t>
        </w:r>
        <w:proofErr w:type="spellStart"/>
        <w:r w:rsidR="0056409B" w:rsidRPr="009B5FFB">
          <w:rPr>
            <w:rStyle w:val="Hyperlink"/>
            <w:rFonts w:ascii="Arial" w:hAnsi="Arial"/>
            <w:noProof w:val="0"/>
            <w:sz w:val="24"/>
            <w:szCs w:val="24"/>
          </w:rPr>
          <w:t>HCATrans</w:t>
        </w:r>
        <w:proofErr w:type="spellEnd"/>
        <w:r w:rsidR="0056409B" w:rsidRPr="009B5FFB">
          <w:rPr>
            <w:rStyle w:val="Hyperlink"/>
            <w:rFonts w:ascii="Arial" w:hAnsi="Arial"/>
            <w:noProof w:val="0"/>
            <w:sz w:val="24"/>
            <w:szCs w:val="24"/>
          </w:rPr>
          <w:t xml:space="preserve"> 20</w:t>
        </w:r>
      </w:hyperlink>
    </w:p>
    <w:p w14:paraId="54452B3B" w14:textId="77777777" w:rsidR="0056409B" w:rsidRPr="009B5FFB" w:rsidRDefault="0056409B" w:rsidP="0056409B">
      <w:pPr>
        <w:rPr>
          <w:rFonts w:ascii="Arial" w:hAnsi="Arial" w:cs="Arial"/>
          <w:sz w:val="24"/>
          <w:szCs w:val="24"/>
        </w:rPr>
      </w:pPr>
    </w:p>
    <w:p w14:paraId="7C985FEE" w14:textId="77777777" w:rsidR="0056409B" w:rsidRPr="009B5FFB" w:rsidRDefault="0056409B" w:rsidP="0056409B">
      <w:pPr>
        <w:rPr>
          <w:rFonts w:ascii="Arial" w:hAnsi="Arial" w:cs="Arial"/>
          <w:sz w:val="24"/>
          <w:szCs w:val="24"/>
        </w:rPr>
      </w:pPr>
      <w:r w:rsidRPr="009B5FFB">
        <w:rPr>
          <w:rFonts w:ascii="Arial" w:hAnsi="Arial" w:cs="Arial"/>
          <w:b/>
          <w:sz w:val="24"/>
          <w:szCs w:val="24"/>
        </w:rPr>
        <w:t xml:space="preserve">Date heard: </w:t>
      </w:r>
      <w:r w:rsidRPr="009B5FFB">
        <w:rPr>
          <w:rFonts w:ascii="Arial" w:hAnsi="Arial" w:cs="Arial"/>
          <w:sz w:val="24"/>
          <w:szCs w:val="24"/>
        </w:rPr>
        <w:t xml:space="preserve">9 April 2024 </w:t>
      </w:r>
    </w:p>
    <w:p w14:paraId="7CA52412" w14:textId="77777777" w:rsidR="0056409B" w:rsidRPr="009B5FFB" w:rsidRDefault="0056409B" w:rsidP="0056409B">
      <w:pPr>
        <w:rPr>
          <w:rFonts w:ascii="Arial" w:hAnsi="Arial" w:cs="Arial"/>
          <w:b/>
          <w:bCs/>
          <w:sz w:val="24"/>
          <w:szCs w:val="24"/>
        </w:rPr>
      </w:pPr>
    </w:p>
    <w:p w14:paraId="6665B50E" w14:textId="77777777" w:rsidR="0056409B" w:rsidRPr="009B5FFB" w:rsidRDefault="0056409B" w:rsidP="0056409B">
      <w:pPr>
        <w:rPr>
          <w:rFonts w:ascii="Arial" w:hAnsi="Arial" w:cs="Arial"/>
          <w:sz w:val="24"/>
          <w:szCs w:val="24"/>
        </w:rPr>
      </w:pPr>
      <w:r w:rsidRPr="009B5FFB">
        <w:rPr>
          <w:rFonts w:ascii="Arial" w:hAnsi="Arial" w:cs="Arial"/>
          <w:b/>
          <w:bCs/>
          <w:sz w:val="24"/>
          <w:szCs w:val="24"/>
        </w:rPr>
        <w:t xml:space="preserve">Coram: </w:t>
      </w:r>
      <w:r w:rsidRPr="009B5FFB">
        <w:rPr>
          <w:rFonts w:ascii="Arial" w:hAnsi="Arial" w:cs="Arial"/>
          <w:sz w:val="24"/>
          <w:szCs w:val="24"/>
        </w:rPr>
        <w:t>Gageler CJ, Gordon, Edelman, Steward, Gleeson, Jagot and Beech-Jones JJ</w:t>
      </w:r>
    </w:p>
    <w:p w14:paraId="66DFD74A" w14:textId="77777777" w:rsidR="0056409B" w:rsidRPr="009B5FFB" w:rsidRDefault="0056409B" w:rsidP="0056409B">
      <w:pPr>
        <w:rPr>
          <w:rFonts w:ascii="Arial" w:hAnsi="Arial" w:cs="Arial"/>
          <w:sz w:val="24"/>
          <w:szCs w:val="24"/>
        </w:rPr>
      </w:pPr>
    </w:p>
    <w:p w14:paraId="34531FBB" w14:textId="77777777" w:rsidR="0056409B" w:rsidRPr="009B5FFB" w:rsidRDefault="0056409B" w:rsidP="0056409B">
      <w:pPr>
        <w:rPr>
          <w:rFonts w:ascii="Arial" w:hAnsi="Arial" w:cs="Arial"/>
          <w:b/>
          <w:sz w:val="24"/>
          <w:szCs w:val="24"/>
        </w:rPr>
      </w:pPr>
      <w:r w:rsidRPr="009B5FFB">
        <w:rPr>
          <w:rFonts w:ascii="Arial" w:hAnsi="Arial" w:cs="Arial"/>
          <w:b/>
          <w:sz w:val="24"/>
          <w:szCs w:val="24"/>
        </w:rPr>
        <w:t>Catchwords:</w:t>
      </w:r>
    </w:p>
    <w:p w14:paraId="73F50759" w14:textId="77777777" w:rsidR="0056409B" w:rsidRPr="009B5FFB" w:rsidRDefault="0056409B" w:rsidP="0056409B">
      <w:pPr>
        <w:rPr>
          <w:rFonts w:ascii="Arial" w:hAnsi="Arial" w:cs="Arial"/>
          <w:sz w:val="24"/>
          <w:szCs w:val="24"/>
        </w:rPr>
      </w:pPr>
    </w:p>
    <w:p w14:paraId="1A27C6F0" w14:textId="77777777" w:rsidR="0056409B" w:rsidRPr="009B5FFB" w:rsidRDefault="0056409B" w:rsidP="009B5FFB">
      <w:pPr>
        <w:rPr>
          <w:rFonts w:ascii="Arial" w:hAnsi="Arial" w:cs="Arial"/>
          <w:sz w:val="24"/>
          <w:szCs w:val="24"/>
          <w:vertAlign w:val="superscript"/>
        </w:rPr>
      </w:pPr>
      <w:r w:rsidRPr="009B5FFB">
        <w:rPr>
          <w:rFonts w:ascii="Arial" w:hAnsi="Arial" w:cs="Arial"/>
          <w:sz w:val="24"/>
          <w:szCs w:val="24"/>
        </w:rPr>
        <w:t xml:space="preserve">Constitutional law – Legislature – Privileges – Privilege of parliamentary debate and proceedings – Admissibility of report of parliamentary committee – Where proceedings concern road works at intersection – Where first respondent claims to hold interest in land at intersection – Where proposal by Department of State Growth to upgrade intersection considered and reported upon by Parliamentary Standing Committee on Public Works ("Committee") in 2017 – Where second respondent engaged to construct new interchange – Where first respondent claims that works that second respondent was to perform not same as public works considered and reported upon by Committee – Where Attorney-General joined as second defendant and applied to, inter alia, strike out parts of statement of claim as offending parliamentary privilege – Where primary judge found cause of action could not proceed without court adjudicating upon 2017 report of Committee, which would contravene Article 9 of Bill of Rights – Where Full Court dismissed Attorney-General’s interlocutory application – Whether Full Court erred in construing s 15 and s 16 of </w:t>
      </w:r>
      <w:r w:rsidRPr="009B5FFB">
        <w:rPr>
          <w:rFonts w:ascii="Arial" w:hAnsi="Arial" w:cs="Arial"/>
          <w:i/>
          <w:iCs/>
          <w:sz w:val="24"/>
          <w:szCs w:val="24"/>
        </w:rPr>
        <w:t xml:space="preserve">Public Works Committee Act 1914 </w:t>
      </w:r>
      <w:r w:rsidRPr="009B5FFB">
        <w:rPr>
          <w:rFonts w:ascii="Arial" w:hAnsi="Arial" w:cs="Arial"/>
          <w:sz w:val="24"/>
          <w:szCs w:val="24"/>
        </w:rPr>
        <w:t xml:space="preserve">(Tas) ("PWC Act") as creating public obligation which falls outside parliamentary process and hence ambit of parliamentary privilege – Whether it would infringe parliamentary privilege for court to determine whether road works complied with s 16(1) of PWC Act by adjudicating upon whether road works that second respondent were engaged to undertake were different from road works reported on by Committee. </w:t>
      </w:r>
    </w:p>
    <w:p w14:paraId="0307A45B" w14:textId="77777777" w:rsidR="0056409B" w:rsidRPr="009B5FFB" w:rsidRDefault="0056409B" w:rsidP="0056409B">
      <w:pPr>
        <w:rPr>
          <w:rFonts w:ascii="Arial" w:hAnsi="Arial" w:cs="Arial"/>
          <w:sz w:val="24"/>
          <w:szCs w:val="24"/>
        </w:rPr>
      </w:pPr>
    </w:p>
    <w:p w14:paraId="5738EF41" w14:textId="77777777" w:rsidR="0056409B" w:rsidRPr="009B5FFB" w:rsidRDefault="0056409B" w:rsidP="0056409B">
      <w:pPr>
        <w:rPr>
          <w:rFonts w:ascii="Arial" w:hAnsi="Arial" w:cs="Arial"/>
          <w:bCs/>
          <w:sz w:val="24"/>
          <w:szCs w:val="24"/>
        </w:rPr>
      </w:pPr>
      <w:r w:rsidRPr="009B5FFB">
        <w:rPr>
          <w:rFonts w:ascii="Arial" w:hAnsi="Arial" w:cs="Arial"/>
          <w:b/>
          <w:sz w:val="24"/>
          <w:szCs w:val="24"/>
        </w:rPr>
        <w:t xml:space="preserve">Appealed from TASSC (FC): </w:t>
      </w:r>
      <w:hyperlink r:id="rId34" w:history="1">
        <w:r w:rsidRPr="009B5FFB">
          <w:rPr>
            <w:rStyle w:val="Hyperlink"/>
            <w:rFonts w:ascii="Arial" w:hAnsi="Arial"/>
            <w:noProof w:val="0"/>
            <w:sz w:val="24"/>
            <w:szCs w:val="24"/>
          </w:rPr>
          <w:t>[2023] TASFC 2</w:t>
        </w:r>
      </w:hyperlink>
    </w:p>
    <w:p w14:paraId="3E3F734C" w14:textId="77777777" w:rsidR="0056409B" w:rsidRPr="009B5FFB" w:rsidRDefault="0056409B" w:rsidP="0056409B">
      <w:pPr>
        <w:rPr>
          <w:rFonts w:ascii="Arial" w:hAnsi="Arial" w:cs="Arial"/>
          <w:bCs/>
          <w:sz w:val="24"/>
          <w:szCs w:val="24"/>
        </w:rPr>
      </w:pPr>
    </w:p>
    <w:p w14:paraId="2336FD8F" w14:textId="77777777" w:rsidR="0056409B" w:rsidRPr="0056409B" w:rsidRDefault="00BF4553" w:rsidP="0056409B">
      <w:pPr>
        <w:rPr>
          <w:rFonts w:ascii="Arial" w:hAnsi="Arial" w:cs="Arial"/>
          <w:bCs/>
        </w:rPr>
      </w:pPr>
      <w:hyperlink w:anchor="TOP" w:history="1">
        <w:r w:rsidR="0056409B" w:rsidRPr="009B5FFB">
          <w:rPr>
            <w:rStyle w:val="Hyperlink"/>
            <w:rFonts w:ascii="Arial" w:hAnsi="Arial"/>
            <w:bCs/>
            <w:noProof w:val="0"/>
            <w:sz w:val="24"/>
            <w:szCs w:val="24"/>
          </w:rPr>
          <w:t>Return to Top</w:t>
        </w:r>
      </w:hyperlink>
    </w:p>
    <w:p w14:paraId="0FAA0D5A" w14:textId="77777777" w:rsidR="0056409B" w:rsidRDefault="0056409B" w:rsidP="0056409B">
      <w:pPr>
        <w:pStyle w:val="Divider2"/>
        <w:pBdr>
          <w:bottom w:val="double" w:sz="6" w:space="0" w:color="auto"/>
        </w:pBdr>
        <w:rPr>
          <w:rFonts w:ascii="Arial" w:hAnsi="Arial" w:cs="Arial"/>
        </w:rPr>
      </w:pPr>
      <w:bookmarkStart w:id="78" w:name="_Chief_Executive_Officer,_1"/>
      <w:bookmarkEnd w:id="78"/>
    </w:p>
    <w:p w14:paraId="54A0DC57" w14:textId="77777777" w:rsidR="003D0A09" w:rsidRDefault="003D0A09" w:rsidP="003D0A09">
      <w:pPr>
        <w:pStyle w:val="Heading3"/>
        <w:tabs>
          <w:tab w:val="left" w:pos="426"/>
        </w:tabs>
      </w:pPr>
    </w:p>
    <w:p w14:paraId="3CB68185" w14:textId="77777777" w:rsidR="00F40BF8" w:rsidRPr="0056409B" w:rsidRDefault="00F40BF8" w:rsidP="00F40BF8">
      <w:pPr>
        <w:pStyle w:val="Heading3"/>
      </w:pPr>
      <w:r w:rsidRPr="0056409B">
        <w:rPr>
          <w:iCs/>
        </w:rPr>
        <w:t xml:space="preserve">Commonwealth of Australia v Mr </w:t>
      </w:r>
      <w:proofErr w:type="spellStart"/>
      <w:r w:rsidRPr="0056409B">
        <w:rPr>
          <w:iCs/>
        </w:rPr>
        <w:t>Stradford</w:t>
      </w:r>
      <w:proofErr w:type="spellEnd"/>
      <w:r w:rsidRPr="0056409B">
        <w:rPr>
          <w:iCs/>
        </w:rPr>
        <w:t xml:space="preserve"> (a pseudonym) &amp; </w:t>
      </w:r>
      <w:proofErr w:type="spellStart"/>
      <w:r w:rsidRPr="0056409B">
        <w:rPr>
          <w:iCs/>
        </w:rPr>
        <w:t>Ors</w:t>
      </w:r>
      <w:proofErr w:type="spellEnd"/>
      <w:r w:rsidRPr="0056409B">
        <w:rPr>
          <w:iCs/>
        </w:rPr>
        <w:t xml:space="preserve">; </w:t>
      </w:r>
      <w:r w:rsidRPr="0056409B">
        <w:t xml:space="preserve">His Honour Judge Salvatore Paul </w:t>
      </w:r>
      <w:proofErr w:type="spellStart"/>
      <w:r w:rsidRPr="0056409B">
        <w:t>Vasta</w:t>
      </w:r>
      <w:proofErr w:type="spellEnd"/>
      <w:r w:rsidRPr="0056409B">
        <w:t xml:space="preserve"> v Mr </w:t>
      </w:r>
      <w:proofErr w:type="spellStart"/>
      <w:r w:rsidRPr="0056409B">
        <w:t>Stradford</w:t>
      </w:r>
      <w:proofErr w:type="spellEnd"/>
      <w:r w:rsidRPr="0056409B">
        <w:t xml:space="preserve"> (a pseudonym) &amp; </w:t>
      </w:r>
      <w:proofErr w:type="spellStart"/>
      <w:r w:rsidRPr="0056409B">
        <w:t>Ors</w:t>
      </w:r>
      <w:proofErr w:type="spellEnd"/>
    </w:p>
    <w:p w14:paraId="0FB2834C" w14:textId="4FF65AEC" w:rsidR="003D0A09" w:rsidRPr="0056409B" w:rsidRDefault="00BF4553" w:rsidP="00F40BF8">
      <w:pPr>
        <w:rPr>
          <w:rFonts w:ascii="Arial" w:hAnsi="Arial" w:cs="Arial"/>
          <w:b/>
          <w:bCs/>
        </w:rPr>
      </w:pPr>
      <w:hyperlink r:id="rId35" w:history="1">
        <w:r w:rsidR="00F40BF8" w:rsidRPr="0056409B">
          <w:rPr>
            <w:rStyle w:val="Hyperlink"/>
            <w:rFonts w:ascii="Arial" w:hAnsi="Arial"/>
            <w:b/>
            <w:bCs/>
            <w:noProof w:val="0"/>
          </w:rPr>
          <w:t>C3/2024</w:t>
        </w:r>
      </w:hyperlink>
      <w:r w:rsidR="00F40BF8" w:rsidRPr="0056409B">
        <w:rPr>
          <w:rStyle w:val="Hyperlink"/>
          <w:rFonts w:ascii="Arial" w:hAnsi="Arial"/>
          <w:b/>
          <w:bCs/>
          <w:noProof w:val="0"/>
          <w:color w:val="auto"/>
          <w:u w:val="none"/>
        </w:rPr>
        <w:t xml:space="preserve">; </w:t>
      </w:r>
      <w:hyperlink r:id="rId36" w:history="1">
        <w:r w:rsidR="00F40BF8" w:rsidRPr="0056409B">
          <w:rPr>
            <w:rStyle w:val="Hyperlink"/>
            <w:rFonts w:ascii="Arial" w:hAnsi="Arial"/>
            <w:b/>
            <w:bCs/>
            <w:noProof w:val="0"/>
          </w:rPr>
          <w:t>C4/2024</w:t>
        </w:r>
      </w:hyperlink>
      <w:r w:rsidR="003D0A09" w:rsidRPr="0056409B">
        <w:rPr>
          <w:rFonts w:ascii="Arial" w:hAnsi="Arial" w:cs="Arial"/>
          <w:b/>
          <w:bCs/>
        </w:rPr>
        <w:t xml:space="preserve">: </w:t>
      </w:r>
      <w:hyperlink r:id="rId37" w:history="1">
        <w:r w:rsidR="000C4AD1" w:rsidRPr="00FF3CEE">
          <w:rPr>
            <w:rStyle w:val="Hyperlink"/>
            <w:rFonts w:ascii="Arial" w:hAnsi="Arial"/>
            <w:noProof w:val="0"/>
          </w:rPr>
          <w:t>[2024] HCA Trans 52</w:t>
        </w:r>
      </w:hyperlink>
      <w:r w:rsidR="000C4AD1">
        <w:rPr>
          <w:rFonts w:ascii="Arial" w:hAnsi="Arial" w:cs="Arial"/>
        </w:rPr>
        <w:t xml:space="preserve">; </w:t>
      </w:r>
      <w:hyperlink r:id="rId38" w:history="1">
        <w:r w:rsidR="000C4AD1" w:rsidRPr="00263F64">
          <w:rPr>
            <w:rStyle w:val="Hyperlink"/>
            <w:rFonts w:ascii="Arial" w:hAnsi="Arial"/>
            <w:noProof w:val="0"/>
          </w:rPr>
          <w:t>[2024] HCA Trans 53</w:t>
        </w:r>
      </w:hyperlink>
    </w:p>
    <w:p w14:paraId="4E63B3C7" w14:textId="77777777" w:rsidR="003D0A09" w:rsidRPr="0056409B" w:rsidRDefault="003D0A09" w:rsidP="003D0A09">
      <w:pPr>
        <w:rPr>
          <w:rFonts w:ascii="Arial" w:hAnsi="Arial" w:cs="Arial"/>
        </w:rPr>
      </w:pPr>
    </w:p>
    <w:p w14:paraId="61F4C9D5" w14:textId="5D60CDC4" w:rsidR="003D0A09" w:rsidRPr="0057409D" w:rsidRDefault="003D0A09" w:rsidP="003D0A09">
      <w:pPr>
        <w:rPr>
          <w:rFonts w:ascii="Arial" w:hAnsi="Arial" w:cs="Arial"/>
          <w:sz w:val="24"/>
          <w:szCs w:val="24"/>
        </w:rPr>
      </w:pPr>
      <w:r w:rsidRPr="0057409D">
        <w:rPr>
          <w:rFonts w:ascii="Arial" w:hAnsi="Arial" w:cs="Arial"/>
          <w:b/>
          <w:sz w:val="24"/>
          <w:szCs w:val="24"/>
        </w:rPr>
        <w:t xml:space="preserve">Date heard: </w:t>
      </w:r>
      <w:r w:rsidR="00263F64" w:rsidRPr="0057409D">
        <w:rPr>
          <w:rFonts w:ascii="Arial" w:hAnsi="Arial" w:cs="Arial"/>
          <w:sz w:val="24"/>
          <w:szCs w:val="24"/>
        </w:rPr>
        <w:t>14</w:t>
      </w:r>
      <w:r w:rsidR="008C2062" w:rsidRPr="0057409D">
        <w:rPr>
          <w:rFonts w:ascii="Arial" w:hAnsi="Arial" w:cs="Arial"/>
          <w:sz w:val="24"/>
          <w:szCs w:val="24"/>
        </w:rPr>
        <w:t xml:space="preserve"> &amp; 15</w:t>
      </w:r>
      <w:r w:rsidRPr="0057409D">
        <w:rPr>
          <w:rFonts w:ascii="Arial" w:hAnsi="Arial" w:cs="Arial"/>
          <w:sz w:val="24"/>
          <w:szCs w:val="24"/>
        </w:rPr>
        <w:t xml:space="preserve"> </w:t>
      </w:r>
      <w:r w:rsidR="008C2062" w:rsidRPr="0057409D">
        <w:rPr>
          <w:rFonts w:ascii="Arial" w:hAnsi="Arial" w:cs="Arial"/>
          <w:sz w:val="24"/>
          <w:szCs w:val="24"/>
        </w:rPr>
        <w:t>August</w:t>
      </w:r>
      <w:r w:rsidRPr="0057409D">
        <w:rPr>
          <w:rFonts w:ascii="Arial" w:hAnsi="Arial" w:cs="Arial"/>
          <w:sz w:val="24"/>
          <w:szCs w:val="24"/>
        </w:rPr>
        <w:t xml:space="preserve"> 2024 </w:t>
      </w:r>
    </w:p>
    <w:p w14:paraId="06EFE9D7" w14:textId="77777777" w:rsidR="003D0A09" w:rsidRPr="0057409D" w:rsidRDefault="003D0A09" w:rsidP="003D0A09">
      <w:pPr>
        <w:rPr>
          <w:rFonts w:ascii="Arial" w:hAnsi="Arial" w:cs="Arial"/>
          <w:b/>
          <w:bCs/>
          <w:sz w:val="24"/>
          <w:szCs w:val="24"/>
        </w:rPr>
      </w:pPr>
    </w:p>
    <w:p w14:paraId="3CEAA171" w14:textId="77777777" w:rsidR="003D0A09" w:rsidRPr="0057409D" w:rsidRDefault="003D0A09" w:rsidP="003D0A09">
      <w:pPr>
        <w:rPr>
          <w:rFonts w:ascii="Arial" w:hAnsi="Arial" w:cs="Arial"/>
          <w:sz w:val="24"/>
          <w:szCs w:val="24"/>
        </w:rPr>
      </w:pPr>
      <w:r w:rsidRPr="0057409D">
        <w:rPr>
          <w:rFonts w:ascii="Arial" w:hAnsi="Arial" w:cs="Arial"/>
          <w:b/>
          <w:bCs/>
          <w:sz w:val="24"/>
          <w:szCs w:val="24"/>
        </w:rPr>
        <w:t xml:space="preserve">Coram: </w:t>
      </w:r>
      <w:r w:rsidRPr="0057409D">
        <w:rPr>
          <w:rFonts w:ascii="Arial" w:hAnsi="Arial" w:cs="Arial"/>
          <w:sz w:val="24"/>
          <w:szCs w:val="24"/>
        </w:rPr>
        <w:t>Gageler CJ, Gordon, Edelman, Steward, Gleeson, Jagot and Beech-Jones JJ</w:t>
      </w:r>
    </w:p>
    <w:p w14:paraId="104038B5" w14:textId="77777777" w:rsidR="003D0A09" w:rsidRPr="0057409D" w:rsidRDefault="003D0A09" w:rsidP="003D0A09">
      <w:pPr>
        <w:rPr>
          <w:rFonts w:ascii="Arial" w:hAnsi="Arial" w:cs="Arial"/>
          <w:sz w:val="24"/>
          <w:szCs w:val="24"/>
        </w:rPr>
      </w:pPr>
    </w:p>
    <w:p w14:paraId="0ACC2444" w14:textId="77777777" w:rsidR="003D0A09" w:rsidRPr="0057409D" w:rsidRDefault="003D0A09" w:rsidP="003D0A09">
      <w:pPr>
        <w:rPr>
          <w:rFonts w:ascii="Arial" w:hAnsi="Arial" w:cs="Arial"/>
          <w:b/>
          <w:sz w:val="24"/>
          <w:szCs w:val="24"/>
        </w:rPr>
      </w:pPr>
      <w:r w:rsidRPr="0057409D">
        <w:rPr>
          <w:rFonts w:ascii="Arial" w:hAnsi="Arial" w:cs="Arial"/>
          <w:b/>
          <w:sz w:val="24"/>
          <w:szCs w:val="24"/>
        </w:rPr>
        <w:lastRenderedPageBreak/>
        <w:t>Catchwords:</w:t>
      </w:r>
    </w:p>
    <w:p w14:paraId="3230B6D5" w14:textId="77777777" w:rsidR="008C2062" w:rsidRPr="0057409D" w:rsidRDefault="008C2062" w:rsidP="003D0A09">
      <w:pPr>
        <w:rPr>
          <w:rFonts w:ascii="Arial" w:hAnsi="Arial" w:cs="Arial"/>
          <w:b/>
          <w:sz w:val="24"/>
          <w:szCs w:val="24"/>
        </w:rPr>
      </w:pPr>
    </w:p>
    <w:p w14:paraId="28C24031" w14:textId="77777777" w:rsidR="008C2062" w:rsidRPr="0057409D" w:rsidRDefault="008C2062" w:rsidP="0057409D">
      <w:pPr>
        <w:rPr>
          <w:rFonts w:ascii="Arial" w:hAnsi="Arial" w:cs="Arial"/>
          <w:sz w:val="24"/>
          <w:szCs w:val="24"/>
        </w:rPr>
      </w:pPr>
      <w:r w:rsidRPr="0057409D">
        <w:rPr>
          <w:rFonts w:ascii="Arial" w:hAnsi="Arial" w:cs="Arial"/>
          <w:sz w:val="24"/>
          <w:szCs w:val="24"/>
        </w:rPr>
        <w:t xml:space="preserve">Constitutional law – Chapter III Court – Judicial Immunity – Contempt order – Where Judge of Federal Circuit Court ("Judge"), incorrectly found Mr </w:t>
      </w:r>
      <w:proofErr w:type="spellStart"/>
      <w:r w:rsidRPr="0057409D">
        <w:rPr>
          <w:rFonts w:ascii="Arial" w:hAnsi="Arial" w:cs="Arial"/>
          <w:sz w:val="24"/>
          <w:szCs w:val="24"/>
        </w:rPr>
        <w:t>Stradford</w:t>
      </w:r>
      <w:proofErr w:type="spellEnd"/>
      <w:r w:rsidRPr="0057409D">
        <w:rPr>
          <w:rFonts w:ascii="Arial" w:hAnsi="Arial" w:cs="Arial"/>
          <w:sz w:val="24"/>
          <w:szCs w:val="24"/>
        </w:rPr>
        <w:t xml:space="preserve"> ("Mr S") in contempt and sentenced him to 12 months’ imprisonment – Where Mr S detained for six days – Where Full Court allowed Mr S' appeal and set aside contempt declaration and imprisonment order – Where Mr S commenced proceeding in Federal Court alleging false imprisonment by Judge – Where Federal Court held Judge liable for false imprisonment – Where Federal Court found Commonwealth and State of Queensland ("Queensland") vicariously liable – Where Mr S, Commonwealth and Queensland each appealed to Full Court of the Federal Court – Whether Judge liable to Mr S for tort of false imprisonment – Whether Federal Circuit Court of Australia had power to punish for contempt despite its designation as inferior court – Whether order for contempt by inferior court affected by jurisdictional error </w:t>
      </w:r>
      <w:r w:rsidRPr="0057409D">
        <w:rPr>
          <w:rFonts w:ascii="Arial" w:hAnsi="Arial" w:cs="Arial"/>
          <w:i/>
          <w:iCs/>
          <w:sz w:val="24"/>
          <w:szCs w:val="24"/>
        </w:rPr>
        <w:t>void ab initio</w:t>
      </w:r>
      <w:r w:rsidRPr="0057409D">
        <w:rPr>
          <w:rFonts w:ascii="Arial" w:hAnsi="Arial" w:cs="Arial"/>
          <w:sz w:val="24"/>
          <w:szCs w:val="24"/>
        </w:rPr>
        <w:t xml:space="preserve"> – Whether Judge had same immunity as superior court judge with respect to making of contempt orders – Whether Federal Court erred in concluding Commonwealth and Queensland not afforded protection at common law from civil liability in circumstances where their respective officers executed imprisonment order and warrant issued by Circuit Court which appeared valid on their face – Whether Federal Court erred in concluding Circuit Court’s constitutionally derived power to punish </w:t>
      </w:r>
      <w:proofErr w:type="spellStart"/>
      <w:r w:rsidRPr="0057409D">
        <w:rPr>
          <w:rFonts w:ascii="Arial" w:hAnsi="Arial" w:cs="Arial"/>
          <w:sz w:val="24"/>
          <w:szCs w:val="24"/>
        </w:rPr>
        <w:t>contempts</w:t>
      </w:r>
      <w:proofErr w:type="spellEnd"/>
      <w:r w:rsidRPr="0057409D">
        <w:rPr>
          <w:rFonts w:ascii="Arial" w:hAnsi="Arial" w:cs="Arial"/>
          <w:sz w:val="24"/>
          <w:szCs w:val="24"/>
        </w:rPr>
        <w:t xml:space="preserve"> and its power under s 17 of </w:t>
      </w:r>
      <w:r w:rsidRPr="0057409D">
        <w:rPr>
          <w:rFonts w:ascii="Arial" w:hAnsi="Arial" w:cs="Arial"/>
          <w:i/>
          <w:iCs/>
          <w:sz w:val="24"/>
          <w:szCs w:val="24"/>
        </w:rPr>
        <w:t>Federal Circuit Court of Australia Act 1999</w:t>
      </w:r>
      <w:r w:rsidRPr="0057409D">
        <w:rPr>
          <w:rFonts w:ascii="Arial" w:hAnsi="Arial" w:cs="Arial"/>
          <w:sz w:val="24"/>
          <w:szCs w:val="24"/>
        </w:rPr>
        <w:t xml:space="preserve"> (Cth)</w:t>
      </w:r>
      <w:r w:rsidRPr="0057409D" w:rsidDel="00E4500B">
        <w:rPr>
          <w:rFonts w:ascii="Arial" w:hAnsi="Arial" w:cs="Arial"/>
          <w:i/>
          <w:iCs/>
          <w:sz w:val="24"/>
          <w:szCs w:val="24"/>
        </w:rPr>
        <w:t xml:space="preserve"> </w:t>
      </w:r>
      <w:r w:rsidRPr="0057409D">
        <w:rPr>
          <w:rFonts w:ascii="Arial" w:hAnsi="Arial" w:cs="Arial"/>
          <w:sz w:val="24"/>
          <w:szCs w:val="24"/>
        </w:rPr>
        <w:t xml:space="preserve">ousted or limited by Pts XIIIA and XIIIB of </w:t>
      </w:r>
      <w:r w:rsidRPr="0057409D">
        <w:rPr>
          <w:rFonts w:ascii="Arial" w:hAnsi="Arial" w:cs="Arial"/>
          <w:i/>
          <w:iCs/>
          <w:sz w:val="24"/>
          <w:szCs w:val="24"/>
        </w:rPr>
        <w:t xml:space="preserve">Family Law Act 1975 </w:t>
      </w:r>
      <w:r w:rsidRPr="0057409D">
        <w:rPr>
          <w:rFonts w:ascii="Arial" w:hAnsi="Arial" w:cs="Arial"/>
          <w:sz w:val="24"/>
          <w:szCs w:val="24"/>
        </w:rPr>
        <w:t>(Cth) – Whether Federal Court erred in finding errors Judge made "outside" or "in excess of" jurisdiction and he had pre-judged outcome of hearing in relation to contempt orders.</w:t>
      </w:r>
    </w:p>
    <w:p w14:paraId="3F2559E3" w14:textId="77777777" w:rsidR="008C2062" w:rsidRPr="0057409D" w:rsidRDefault="008C2062" w:rsidP="008C2062">
      <w:pPr>
        <w:pStyle w:val="ListParagraph"/>
        <w:rPr>
          <w:rFonts w:ascii="Arial" w:hAnsi="Arial" w:cs="Arial"/>
          <w:sz w:val="24"/>
          <w:szCs w:val="24"/>
        </w:rPr>
      </w:pPr>
    </w:p>
    <w:p w14:paraId="16F63B40" w14:textId="77777777" w:rsidR="008C2062" w:rsidRPr="0057409D" w:rsidRDefault="008C2062" w:rsidP="008C2062">
      <w:pPr>
        <w:rPr>
          <w:rFonts w:ascii="Arial" w:hAnsi="Arial" w:cs="Arial"/>
          <w:i/>
          <w:iCs/>
          <w:sz w:val="24"/>
          <w:szCs w:val="24"/>
          <w:lang w:val="en-GB"/>
        </w:rPr>
      </w:pPr>
      <w:r w:rsidRPr="0057409D">
        <w:rPr>
          <w:rFonts w:ascii="Arial" w:hAnsi="Arial" w:cs="Arial"/>
          <w:i/>
          <w:iCs/>
          <w:sz w:val="24"/>
          <w:szCs w:val="24"/>
          <w:lang w:val="en-GB"/>
        </w:rPr>
        <w:t xml:space="preserve">Removed from </w:t>
      </w:r>
      <w:r w:rsidRPr="0057409D">
        <w:rPr>
          <w:rFonts w:ascii="Arial" w:hAnsi="Arial" w:cs="Arial"/>
          <w:i/>
          <w:iCs/>
          <w:sz w:val="24"/>
          <w:szCs w:val="24"/>
        </w:rPr>
        <w:t xml:space="preserve">Full Court of the Federal Court of Australia. </w:t>
      </w:r>
    </w:p>
    <w:p w14:paraId="5C130053" w14:textId="77777777" w:rsidR="003D0A09" w:rsidRPr="0056409B" w:rsidRDefault="003D0A09" w:rsidP="003D0A09">
      <w:pPr>
        <w:rPr>
          <w:rFonts w:ascii="Arial" w:hAnsi="Arial" w:cs="Arial"/>
          <w:bCs/>
        </w:rPr>
      </w:pPr>
    </w:p>
    <w:p w14:paraId="600062A4" w14:textId="77777777" w:rsidR="003D0A09" w:rsidRPr="0056409B" w:rsidRDefault="00BF4553" w:rsidP="003D0A09">
      <w:pPr>
        <w:rPr>
          <w:rFonts w:ascii="Arial" w:hAnsi="Arial" w:cs="Arial"/>
          <w:bCs/>
        </w:rPr>
      </w:pPr>
      <w:hyperlink w:anchor="TOP" w:history="1">
        <w:r w:rsidR="003D0A09" w:rsidRPr="0056409B">
          <w:rPr>
            <w:rStyle w:val="Hyperlink"/>
            <w:rFonts w:ascii="Arial" w:hAnsi="Arial"/>
            <w:bCs/>
            <w:noProof w:val="0"/>
          </w:rPr>
          <w:t>Return to Top</w:t>
        </w:r>
      </w:hyperlink>
    </w:p>
    <w:p w14:paraId="09D51C67" w14:textId="77777777" w:rsidR="003D0A09" w:rsidRDefault="003D0A09" w:rsidP="003D0A09">
      <w:pPr>
        <w:pStyle w:val="Divider2"/>
        <w:pBdr>
          <w:bottom w:val="double" w:sz="6" w:space="0" w:color="auto"/>
        </w:pBdr>
        <w:rPr>
          <w:rFonts w:ascii="Arial" w:hAnsi="Arial" w:cs="Arial"/>
        </w:rPr>
      </w:pPr>
    </w:p>
    <w:p w14:paraId="4D143729" w14:textId="77777777" w:rsidR="00266F84" w:rsidRDefault="00266F84" w:rsidP="00266F84">
      <w:pPr>
        <w:rPr>
          <w:rFonts w:ascii="Arial" w:hAnsi="Arial" w:cs="Arial"/>
          <w:bCs/>
        </w:rPr>
      </w:pPr>
    </w:p>
    <w:p w14:paraId="1961975E" w14:textId="77777777" w:rsidR="00CE6E16" w:rsidRDefault="00CE6E16" w:rsidP="00CE6E16">
      <w:pPr>
        <w:pStyle w:val="Heading3"/>
        <w:tabs>
          <w:tab w:val="left" w:pos="426"/>
        </w:tabs>
      </w:pPr>
      <w:r w:rsidRPr="0056409B">
        <w:t xml:space="preserve">Commonwealth of Australia v Yunupingu (on behalf of the Gumatj Clan or Estate Group) &amp; </w:t>
      </w:r>
      <w:proofErr w:type="spellStart"/>
      <w:r w:rsidRPr="0056409B">
        <w:t>Ors</w:t>
      </w:r>
      <w:proofErr w:type="spellEnd"/>
    </w:p>
    <w:p w14:paraId="4FF8AF1D" w14:textId="68490A2D" w:rsidR="00CE6E16" w:rsidRPr="0057409D" w:rsidRDefault="00BF4553" w:rsidP="00CE6E16">
      <w:pPr>
        <w:rPr>
          <w:rFonts w:ascii="Arial" w:hAnsi="Arial" w:cs="Arial"/>
          <w:sz w:val="24"/>
          <w:szCs w:val="24"/>
        </w:rPr>
      </w:pPr>
      <w:hyperlink r:id="rId39" w:history="1">
        <w:r w:rsidR="00CE6E16" w:rsidRPr="0057409D">
          <w:rPr>
            <w:rStyle w:val="Hyperlink"/>
            <w:rFonts w:ascii="Arial" w:hAnsi="Arial"/>
            <w:b/>
            <w:bCs/>
            <w:noProof w:val="0"/>
            <w:sz w:val="24"/>
            <w:szCs w:val="24"/>
          </w:rPr>
          <w:t>D5/2023</w:t>
        </w:r>
      </w:hyperlink>
      <w:r w:rsidR="00CE6E16" w:rsidRPr="0057409D">
        <w:rPr>
          <w:rFonts w:ascii="Arial" w:hAnsi="Arial" w:cs="Arial"/>
          <w:b/>
          <w:bCs/>
          <w:sz w:val="24"/>
          <w:szCs w:val="24"/>
        </w:rPr>
        <w:t xml:space="preserve">: </w:t>
      </w:r>
      <w:hyperlink r:id="rId40" w:history="1">
        <w:r w:rsidR="00606A96" w:rsidRPr="0057409D">
          <w:rPr>
            <w:rStyle w:val="Hyperlink"/>
            <w:rFonts w:ascii="Arial" w:hAnsi="Arial"/>
            <w:noProof w:val="0"/>
            <w:sz w:val="24"/>
            <w:szCs w:val="24"/>
          </w:rPr>
          <w:t>[2024] HCA Trans 48</w:t>
        </w:r>
      </w:hyperlink>
      <w:r w:rsidR="00606A96" w:rsidRPr="0057409D">
        <w:rPr>
          <w:rStyle w:val="Hyperlink"/>
          <w:rFonts w:ascii="Arial" w:hAnsi="Arial"/>
          <w:noProof w:val="0"/>
          <w:color w:val="auto"/>
          <w:sz w:val="24"/>
          <w:szCs w:val="24"/>
          <w:u w:val="none"/>
        </w:rPr>
        <w:t xml:space="preserve">; </w:t>
      </w:r>
      <w:hyperlink r:id="rId41" w:history="1">
        <w:r w:rsidR="00606A96" w:rsidRPr="0057409D">
          <w:rPr>
            <w:rStyle w:val="Hyperlink"/>
            <w:rFonts w:ascii="Arial" w:hAnsi="Arial"/>
            <w:noProof w:val="0"/>
            <w:sz w:val="24"/>
            <w:szCs w:val="24"/>
          </w:rPr>
          <w:t>[2024] HCA Trans 49</w:t>
        </w:r>
      </w:hyperlink>
      <w:r w:rsidR="00606A96" w:rsidRPr="0057409D">
        <w:rPr>
          <w:rStyle w:val="Hyperlink"/>
          <w:rFonts w:ascii="Arial" w:hAnsi="Arial"/>
          <w:noProof w:val="0"/>
          <w:color w:val="auto"/>
          <w:sz w:val="24"/>
          <w:szCs w:val="24"/>
          <w:u w:val="none"/>
        </w:rPr>
        <w:t xml:space="preserve">; </w:t>
      </w:r>
      <w:hyperlink r:id="rId42" w:history="1">
        <w:r w:rsidR="00606A96" w:rsidRPr="0057409D">
          <w:rPr>
            <w:rStyle w:val="Hyperlink"/>
            <w:rFonts w:ascii="Arial" w:hAnsi="Arial"/>
            <w:noProof w:val="0"/>
            <w:sz w:val="24"/>
            <w:szCs w:val="24"/>
          </w:rPr>
          <w:t>[2024] HCA Trans 50</w:t>
        </w:r>
      </w:hyperlink>
    </w:p>
    <w:p w14:paraId="1262CDB2" w14:textId="77777777" w:rsidR="00CE6E16" w:rsidRPr="0057409D" w:rsidRDefault="00CE6E16" w:rsidP="00CE6E16">
      <w:pPr>
        <w:rPr>
          <w:rFonts w:ascii="Arial" w:hAnsi="Arial" w:cs="Arial"/>
          <w:sz w:val="24"/>
          <w:szCs w:val="24"/>
        </w:rPr>
      </w:pPr>
    </w:p>
    <w:p w14:paraId="7379D730" w14:textId="1C428691" w:rsidR="00CE6E16" w:rsidRPr="0057409D" w:rsidRDefault="00CE6E16" w:rsidP="00CE6E16">
      <w:pPr>
        <w:rPr>
          <w:rFonts w:ascii="Arial" w:hAnsi="Arial" w:cs="Arial"/>
          <w:bCs/>
          <w:sz w:val="24"/>
          <w:szCs w:val="24"/>
        </w:rPr>
      </w:pPr>
      <w:r w:rsidRPr="0057409D">
        <w:rPr>
          <w:rFonts w:ascii="Arial" w:hAnsi="Arial" w:cs="Arial"/>
          <w:b/>
          <w:sz w:val="24"/>
          <w:szCs w:val="24"/>
        </w:rPr>
        <w:t xml:space="preserve">Date </w:t>
      </w:r>
      <w:r w:rsidR="0036449C" w:rsidRPr="0057409D">
        <w:rPr>
          <w:rFonts w:ascii="Arial" w:hAnsi="Arial" w:cs="Arial"/>
          <w:b/>
          <w:sz w:val="24"/>
          <w:szCs w:val="24"/>
        </w:rPr>
        <w:t>heard</w:t>
      </w:r>
      <w:r w:rsidRPr="0057409D">
        <w:rPr>
          <w:rFonts w:ascii="Arial" w:hAnsi="Arial" w:cs="Arial"/>
          <w:b/>
          <w:sz w:val="24"/>
          <w:szCs w:val="24"/>
        </w:rPr>
        <w:t xml:space="preserve">: </w:t>
      </w:r>
      <w:r w:rsidR="003E4D14" w:rsidRPr="0057409D">
        <w:rPr>
          <w:rFonts w:ascii="Arial" w:hAnsi="Arial" w:cs="Arial"/>
          <w:bCs/>
          <w:sz w:val="24"/>
          <w:szCs w:val="24"/>
        </w:rPr>
        <w:t>7 – 9 August 2024</w:t>
      </w:r>
    </w:p>
    <w:p w14:paraId="34A333FF" w14:textId="77777777" w:rsidR="003E4D14" w:rsidRPr="0057409D" w:rsidRDefault="003E4D14" w:rsidP="00CE6E16">
      <w:pPr>
        <w:rPr>
          <w:rFonts w:ascii="Arial" w:hAnsi="Arial" w:cs="Arial"/>
          <w:bCs/>
          <w:sz w:val="24"/>
          <w:szCs w:val="24"/>
        </w:rPr>
      </w:pPr>
    </w:p>
    <w:p w14:paraId="6C88AF80" w14:textId="41043B25" w:rsidR="003E4D14" w:rsidRPr="0057409D" w:rsidRDefault="003E4D14" w:rsidP="00CE6E16">
      <w:pPr>
        <w:rPr>
          <w:rFonts w:ascii="Arial" w:hAnsi="Arial" w:cs="Arial"/>
          <w:sz w:val="24"/>
          <w:szCs w:val="24"/>
        </w:rPr>
      </w:pPr>
      <w:r w:rsidRPr="0057409D">
        <w:rPr>
          <w:rFonts w:ascii="Arial" w:hAnsi="Arial" w:cs="Arial"/>
          <w:b/>
          <w:bCs/>
          <w:sz w:val="24"/>
          <w:szCs w:val="24"/>
        </w:rPr>
        <w:t xml:space="preserve">Coram: </w:t>
      </w:r>
      <w:r w:rsidRPr="0057409D">
        <w:rPr>
          <w:rFonts w:ascii="Arial" w:hAnsi="Arial" w:cs="Arial"/>
          <w:sz w:val="24"/>
          <w:szCs w:val="24"/>
        </w:rPr>
        <w:t>Gageler CJ, Gordon, Edelman, Steward, Gleeson, Jagot and Beech-Jones JJ</w:t>
      </w:r>
    </w:p>
    <w:p w14:paraId="24414F1D" w14:textId="77777777" w:rsidR="00CE6E16" w:rsidRPr="0057409D" w:rsidRDefault="00CE6E16" w:rsidP="00CE6E16">
      <w:pPr>
        <w:rPr>
          <w:rFonts w:ascii="Arial" w:hAnsi="Arial" w:cs="Arial"/>
          <w:sz w:val="24"/>
          <w:szCs w:val="24"/>
        </w:rPr>
      </w:pPr>
    </w:p>
    <w:p w14:paraId="7884DCFB" w14:textId="77777777" w:rsidR="00CE6E16" w:rsidRPr="0057409D" w:rsidRDefault="00CE6E16" w:rsidP="00CE6E16">
      <w:pPr>
        <w:rPr>
          <w:rFonts w:ascii="Arial" w:hAnsi="Arial" w:cs="Arial"/>
          <w:b/>
          <w:sz w:val="24"/>
          <w:szCs w:val="24"/>
        </w:rPr>
      </w:pPr>
      <w:r w:rsidRPr="0057409D">
        <w:rPr>
          <w:rFonts w:ascii="Arial" w:hAnsi="Arial" w:cs="Arial"/>
          <w:b/>
          <w:sz w:val="24"/>
          <w:szCs w:val="24"/>
        </w:rPr>
        <w:t>Catchwords:</w:t>
      </w:r>
    </w:p>
    <w:p w14:paraId="1C1E7409" w14:textId="77777777" w:rsidR="00CE6E16" w:rsidRPr="0057409D" w:rsidRDefault="00CE6E16" w:rsidP="00CE6E16">
      <w:pPr>
        <w:rPr>
          <w:rFonts w:ascii="Arial" w:hAnsi="Arial" w:cs="Arial"/>
          <w:sz w:val="24"/>
          <w:szCs w:val="24"/>
        </w:rPr>
      </w:pPr>
    </w:p>
    <w:p w14:paraId="575631A5" w14:textId="77777777" w:rsidR="00CE6E16" w:rsidRPr="0057409D" w:rsidRDefault="00CE6E16" w:rsidP="0057409D">
      <w:pPr>
        <w:rPr>
          <w:rFonts w:ascii="Arial" w:hAnsi="Arial" w:cs="Arial"/>
          <w:sz w:val="24"/>
          <w:szCs w:val="24"/>
        </w:rPr>
      </w:pPr>
      <w:r w:rsidRPr="0057409D">
        <w:rPr>
          <w:rFonts w:ascii="Arial" w:hAnsi="Arial" w:cs="Arial"/>
          <w:sz w:val="24"/>
          <w:szCs w:val="24"/>
        </w:rPr>
        <w:t xml:space="preserve">Constitutional law – </w:t>
      </w:r>
      <w:r w:rsidRPr="0057409D">
        <w:rPr>
          <w:rFonts w:ascii="Arial" w:hAnsi="Arial" w:cs="Arial"/>
          <w:i/>
          <w:iCs/>
          <w:sz w:val="24"/>
          <w:szCs w:val="24"/>
        </w:rPr>
        <w:t xml:space="preserve">Constitution, </w:t>
      </w:r>
      <w:r w:rsidRPr="0057409D">
        <w:rPr>
          <w:rFonts w:ascii="Arial" w:hAnsi="Arial" w:cs="Arial"/>
          <w:sz w:val="24"/>
          <w:szCs w:val="24"/>
        </w:rPr>
        <w:t xml:space="preserve">s 51(xxxi) – Acquisition of property on just terms – Extinguishment of native title – Where principal proceeding is application for compensation under </w:t>
      </w:r>
      <w:r w:rsidRPr="0057409D">
        <w:rPr>
          <w:rFonts w:ascii="Arial" w:hAnsi="Arial" w:cs="Arial"/>
          <w:i/>
          <w:iCs/>
          <w:sz w:val="24"/>
          <w:szCs w:val="24"/>
        </w:rPr>
        <w:t xml:space="preserve">Native Title Act 1993 </w:t>
      </w:r>
      <w:r w:rsidRPr="0057409D">
        <w:rPr>
          <w:rFonts w:ascii="Arial" w:hAnsi="Arial" w:cs="Arial"/>
          <w:sz w:val="24"/>
          <w:szCs w:val="24"/>
        </w:rPr>
        <w:t xml:space="preserve">(Cth) for alleged effects of grants or legislative acts on native title in period after Northern Territory became territory of Commonwealth in 1911 and before enactment of </w:t>
      </w:r>
      <w:r w:rsidRPr="0057409D">
        <w:rPr>
          <w:rFonts w:ascii="Arial" w:hAnsi="Arial" w:cs="Arial"/>
          <w:i/>
          <w:iCs/>
          <w:sz w:val="24"/>
          <w:szCs w:val="24"/>
        </w:rPr>
        <w:t xml:space="preserve">Northern Territory Self-Government Act 1978 </w:t>
      </w:r>
      <w:r w:rsidRPr="0057409D">
        <w:rPr>
          <w:rFonts w:ascii="Arial" w:hAnsi="Arial" w:cs="Arial"/>
          <w:sz w:val="24"/>
          <w:szCs w:val="24"/>
        </w:rPr>
        <w:t xml:space="preserve">(Cth) – Whether Full Court erred by failing to find that just terms requirement contained in s 51(xxxi) of </w:t>
      </w:r>
      <w:r w:rsidRPr="0057409D">
        <w:rPr>
          <w:rFonts w:ascii="Arial" w:hAnsi="Arial" w:cs="Arial"/>
          <w:i/>
          <w:iCs/>
          <w:sz w:val="24"/>
          <w:szCs w:val="24"/>
        </w:rPr>
        <w:lastRenderedPageBreak/>
        <w:t>Constitution</w:t>
      </w:r>
      <w:r w:rsidRPr="0057409D">
        <w:rPr>
          <w:rFonts w:ascii="Arial" w:hAnsi="Arial" w:cs="Arial"/>
          <w:sz w:val="24"/>
          <w:szCs w:val="24"/>
        </w:rPr>
        <w:t xml:space="preserve"> does not apply to laws enacted pursuant to s 122 of </w:t>
      </w:r>
      <w:r w:rsidRPr="0057409D">
        <w:rPr>
          <w:rFonts w:ascii="Arial" w:hAnsi="Arial" w:cs="Arial"/>
          <w:i/>
          <w:iCs/>
          <w:sz w:val="24"/>
          <w:szCs w:val="24"/>
        </w:rPr>
        <w:t>Constitution</w:t>
      </w:r>
      <w:r w:rsidRPr="0057409D">
        <w:rPr>
          <w:rFonts w:ascii="Arial" w:hAnsi="Arial" w:cs="Arial"/>
          <w:sz w:val="24"/>
          <w:szCs w:val="24"/>
        </w:rPr>
        <w:t xml:space="preserve">, including </w:t>
      </w:r>
      <w:r w:rsidRPr="0057409D">
        <w:rPr>
          <w:rFonts w:ascii="Arial" w:hAnsi="Arial" w:cs="Arial"/>
          <w:i/>
          <w:iCs/>
          <w:sz w:val="24"/>
          <w:szCs w:val="24"/>
        </w:rPr>
        <w:t>Northern Territory (Administration) Act 1910</w:t>
      </w:r>
      <w:r w:rsidRPr="0057409D">
        <w:rPr>
          <w:rFonts w:ascii="Arial" w:hAnsi="Arial" w:cs="Arial"/>
          <w:sz w:val="24"/>
          <w:szCs w:val="24"/>
        </w:rPr>
        <w:t xml:space="preserve"> (Cth) and Ordinances made thereunder – Whether </w:t>
      </w:r>
      <w:proofErr w:type="spellStart"/>
      <w:r w:rsidRPr="0057409D">
        <w:rPr>
          <w:rFonts w:ascii="Arial" w:hAnsi="Arial" w:cs="Arial"/>
          <w:i/>
          <w:iCs/>
          <w:sz w:val="24"/>
          <w:szCs w:val="24"/>
        </w:rPr>
        <w:t>Wurridjal</w:t>
      </w:r>
      <w:proofErr w:type="spellEnd"/>
      <w:r w:rsidRPr="0057409D">
        <w:rPr>
          <w:rFonts w:ascii="Arial" w:hAnsi="Arial" w:cs="Arial"/>
          <w:i/>
          <w:iCs/>
          <w:sz w:val="24"/>
          <w:szCs w:val="24"/>
        </w:rPr>
        <w:t xml:space="preserve"> v Commonwealth </w:t>
      </w:r>
      <w:r w:rsidRPr="0057409D">
        <w:rPr>
          <w:rFonts w:ascii="Arial" w:hAnsi="Arial" w:cs="Arial"/>
          <w:sz w:val="24"/>
          <w:szCs w:val="24"/>
        </w:rPr>
        <w:t>(2009) 237 CLR 309</w:t>
      </w:r>
      <w:r w:rsidRPr="0057409D">
        <w:rPr>
          <w:rFonts w:ascii="Arial" w:hAnsi="Arial" w:cs="Arial"/>
          <w:i/>
          <w:iCs/>
          <w:sz w:val="24"/>
          <w:szCs w:val="24"/>
        </w:rPr>
        <w:t xml:space="preserve"> </w:t>
      </w:r>
      <w:r w:rsidRPr="0057409D">
        <w:rPr>
          <w:rFonts w:ascii="Arial" w:hAnsi="Arial" w:cs="Arial"/>
          <w:sz w:val="24"/>
          <w:szCs w:val="24"/>
        </w:rPr>
        <w:t xml:space="preserve">should be re-opened – Whether Full Court erred in failing to find that, on facts set out in appellant’s statement of claim, neither vesting of property in all minerals on or below surface of land in claim area in Crown, nor grants of special mineral leases capable of amounting to acquisitions of property under s 51(xxxi) of </w:t>
      </w:r>
      <w:r w:rsidRPr="0057409D">
        <w:rPr>
          <w:rFonts w:ascii="Arial" w:hAnsi="Arial" w:cs="Arial"/>
          <w:i/>
          <w:iCs/>
          <w:sz w:val="24"/>
          <w:szCs w:val="24"/>
        </w:rPr>
        <w:t>Constitution</w:t>
      </w:r>
      <w:r w:rsidRPr="0057409D">
        <w:rPr>
          <w:rFonts w:ascii="Arial" w:hAnsi="Arial" w:cs="Arial"/>
          <w:sz w:val="24"/>
          <w:szCs w:val="24"/>
        </w:rPr>
        <w:t xml:space="preserve"> because native title inherently susceptible to valid exercise of Crown’s sovereign power to grant interests in land and to appropriate to itself unalienated land for Crown purposes.</w:t>
      </w:r>
    </w:p>
    <w:p w14:paraId="20BB5F82" w14:textId="77777777" w:rsidR="00CE6E16" w:rsidRPr="0057409D" w:rsidRDefault="00CE6E16" w:rsidP="00CE6E16">
      <w:pPr>
        <w:ind w:left="720"/>
        <w:rPr>
          <w:rFonts w:ascii="Arial" w:hAnsi="Arial" w:cs="Arial"/>
          <w:sz w:val="24"/>
          <w:szCs w:val="24"/>
        </w:rPr>
      </w:pPr>
    </w:p>
    <w:p w14:paraId="4F4BCC87" w14:textId="77777777" w:rsidR="00CE6E16" w:rsidRPr="0057409D" w:rsidRDefault="00CE6E16" w:rsidP="0057409D">
      <w:pPr>
        <w:rPr>
          <w:rFonts w:ascii="Arial" w:hAnsi="Arial" w:cs="Arial"/>
          <w:sz w:val="24"/>
          <w:szCs w:val="24"/>
          <w:vertAlign w:val="superscript"/>
        </w:rPr>
      </w:pPr>
      <w:r w:rsidRPr="0057409D">
        <w:rPr>
          <w:rFonts w:ascii="Arial" w:hAnsi="Arial" w:cs="Arial"/>
          <w:sz w:val="24"/>
          <w:szCs w:val="24"/>
        </w:rPr>
        <w:t xml:space="preserve">Native title – Extinguishment – Reservations of minerals – Whether Full Court erred in failing to find that reservation of "all minerals" from grant of pastoral lease "had the consequence of creating rights of ownership" in respect of minerals in Crown, such that Crown henceforth had right of exclusive possession of minerals and could bring an action for intrusion. </w:t>
      </w:r>
    </w:p>
    <w:p w14:paraId="29F229C4" w14:textId="77777777" w:rsidR="00CE6E16" w:rsidRPr="0057409D" w:rsidRDefault="00CE6E16" w:rsidP="00CE6E16">
      <w:pPr>
        <w:rPr>
          <w:rFonts w:ascii="Arial" w:hAnsi="Arial" w:cs="Arial"/>
          <w:sz w:val="24"/>
          <w:szCs w:val="24"/>
        </w:rPr>
      </w:pPr>
    </w:p>
    <w:p w14:paraId="4A390C0F" w14:textId="77777777" w:rsidR="00CE6E16" w:rsidRPr="0057409D" w:rsidRDefault="00CE6E16" w:rsidP="00CE6E16">
      <w:pPr>
        <w:rPr>
          <w:rFonts w:ascii="Arial" w:hAnsi="Arial" w:cs="Arial"/>
          <w:bCs/>
          <w:sz w:val="24"/>
          <w:szCs w:val="24"/>
        </w:rPr>
      </w:pPr>
      <w:r w:rsidRPr="0057409D">
        <w:rPr>
          <w:rFonts w:ascii="Arial" w:hAnsi="Arial" w:cs="Arial"/>
          <w:b/>
          <w:sz w:val="24"/>
          <w:szCs w:val="24"/>
        </w:rPr>
        <w:t xml:space="preserve">Appealed from FCA (FC): </w:t>
      </w:r>
      <w:hyperlink r:id="rId43" w:history="1">
        <w:r w:rsidRPr="0057409D">
          <w:rPr>
            <w:rStyle w:val="Hyperlink"/>
            <w:rFonts w:ascii="Arial" w:hAnsi="Arial"/>
            <w:bCs/>
            <w:noProof w:val="0"/>
            <w:sz w:val="24"/>
            <w:szCs w:val="24"/>
          </w:rPr>
          <w:t>[2023] FCAFC 75</w:t>
        </w:r>
      </w:hyperlink>
      <w:r w:rsidRPr="0057409D">
        <w:rPr>
          <w:rStyle w:val="Hyperlink"/>
          <w:rFonts w:ascii="Arial" w:hAnsi="Arial"/>
          <w:bCs/>
          <w:noProof w:val="0"/>
          <w:color w:val="auto"/>
          <w:sz w:val="24"/>
          <w:szCs w:val="24"/>
          <w:u w:val="none"/>
        </w:rPr>
        <w:t>; (2023) 298 FCR 160; (2023) 410 ALR 231</w:t>
      </w:r>
    </w:p>
    <w:p w14:paraId="09907CB6" w14:textId="77777777" w:rsidR="00CE6E16" w:rsidRPr="0057409D" w:rsidRDefault="00CE6E16" w:rsidP="00CE6E16">
      <w:pPr>
        <w:rPr>
          <w:rFonts w:ascii="Arial" w:hAnsi="Arial" w:cs="Arial"/>
          <w:bCs/>
          <w:sz w:val="24"/>
          <w:szCs w:val="24"/>
        </w:rPr>
      </w:pPr>
    </w:p>
    <w:p w14:paraId="67FCCF9A" w14:textId="2E8255B3" w:rsidR="00266F84" w:rsidRPr="00B63291" w:rsidRDefault="00BF4553" w:rsidP="00266F84">
      <w:pPr>
        <w:rPr>
          <w:rFonts w:ascii="Arial" w:hAnsi="Arial" w:cs="Arial"/>
          <w:bCs/>
          <w:color w:val="0000FF"/>
          <w:u w:val="single"/>
        </w:rPr>
      </w:pPr>
      <w:hyperlink w:anchor="TOP" w:history="1">
        <w:r w:rsidR="00CE6E16" w:rsidRPr="0056409B">
          <w:rPr>
            <w:rStyle w:val="Hyperlink"/>
            <w:rFonts w:ascii="Arial" w:hAnsi="Arial"/>
            <w:bCs/>
            <w:noProof w:val="0"/>
          </w:rPr>
          <w:t>Return to Top</w:t>
        </w:r>
      </w:hyperlink>
    </w:p>
    <w:p w14:paraId="3DB62D8A" w14:textId="77777777" w:rsidR="00266F84" w:rsidRDefault="00266F84" w:rsidP="00266F84">
      <w:pPr>
        <w:pStyle w:val="Divider2"/>
        <w:pBdr>
          <w:bottom w:val="double" w:sz="6" w:space="0" w:color="auto"/>
        </w:pBdr>
        <w:rPr>
          <w:rFonts w:ascii="Arial" w:hAnsi="Arial" w:cs="Arial"/>
        </w:rPr>
      </w:pPr>
    </w:p>
    <w:p w14:paraId="51D98F51" w14:textId="77777777" w:rsidR="00B63291" w:rsidRPr="0056409B" w:rsidRDefault="00B63291" w:rsidP="00B63291">
      <w:pPr>
        <w:rPr>
          <w:rFonts w:ascii="Arial" w:hAnsi="Arial" w:cs="Arial"/>
          <w:bCs/>
        </w:rPr>
      </w:pPr>
    </w:p>
    <w:p w14:paraId="237A99DC" w14:textId="77777777" w:rsidR="007656BE" w:rsidRPr="0056409B" w:rsidRDefault="007656BE" w:rsidP="007656BE">
      <w:pPr>
        <w:pStyle w:val="Heading3"/>
      </w:pPr>
      <w:r w:rsidRPr="0056409B">
        <w:t>YBFZ v Minister for Immigration, Citizenship and Multicultural Affairs &amp; Anor</w:t>
      </w:r>
    </w:p>
    <w:p w14:paraId="316D5168" w14:textId="3B3BC60A" w:rsidR="007656BE" w:rsidRPr="0057409D" w:rsidRDefault="00BF4553" w:rsidP="007656BE">
      <w:pPr>
        <w:rPr>
          <w:rFonts w:ascii="Arial" w:hAnsi="Arial" w:cs="Arial"/>
          <w:sz w:val="24"/>
          <w:szCs w:val="24"/>
        </w:rPr>
      </w:pPr>
      <w:hyperlink r:id="rId44" w:history="1">
        <w:r w:rsidR="007656BE" w:rsidRPr="0057409D">
          <w:rPr>
            <w:rStyle w:val="Hyperlink"/>
            <w:rFonts w:ascii="Arial" w:hAnsi="Arial"/>
            <w:b/>
            <w:bCs/>
            <w:noProof w:val="0"/>
            <w:sz w:val="24"/>
            <w:szCs w:val="24"/>
          </w:rPr>
          <w:t>S27/2024</w:t>
        </w:r>
      </w:hyperlink>
      <w:r w:rsidR="0025152B" w:rsidRPr="0057409D">
        <w:rPr>
          <w:rFonts w:ascii="Arial" w:hAnsi="Arial" w:cs="Arial"/>
          <w:b/>
          <w:bCs/>
          <w:sz w:val="24"/>
          <w:szCs w:val="24"/>
        </w:rPr>
        <w:t xml:space="preserve">: </w:t>
      </w:r>
      <w:hyperlink r:id="rId45" w:history="1">
        <w:r w:rsidR="0025152B" w:rsidRPr="0057409D">
          <w:rPr>
            <w:rStyle w:val="Hyperlink"/>
            <w:rFonts w:ascii="Arial" w:hAnsi="Arial"/>
            <w:noProof w:val="0"/>
            <w:sz w:val="24"/>
            <w:szCs w:val="24"/>
          </w:rPr>
          <w:t>[2024] HCA Trans 47</w:t>
        </w:r>
      </w:hyperlink>
    </w:p>
    <w:p w14:paraId="49D8DD5F" w14:textId="77777777" w:rsidR="007656BE" w:rsidRPr="0057409D" w:rsidRDefault="007656BE" w:rsidP="007656BE">
      <w:pPr>
        <w:rPr>
          <w:rFonts w:ascii="Arial" w:hAnsi="Arial" w:cs="Arial"/>
          <w:i/>
          <w:iCs/>
          <w:sz w:val="24"/>
          <w:szCs w:val="24"/>
        </w:rPr>
      </w:pPr>
    </w:p>
    <w:p w14:paraId="09381DCF" w14:textId="78E1C082" w:rsidR="00F5166F" w:rsidRPr="0057409D" w:rsidRDefault="00F5166F" w:rsidP="00F5166F">
      <w:pPr>
        <w:rPr>
          <w:rFonts w:ascii="Arial" w:hAnsi="Arial" w:cs="Arial"/>
          <w:bCs/>
          <w:sz w:val="24"/>
          <w:szCs w:val="24"/>
        </w:rPr>
      </w:pPr>
      <w:r w:rsidRPr="0057409D">
        <w:rPr>
          <w:rFonts w:ascii="Arial" w:hAnsi="Arial" w:cs="Arial"/>
          <w:b/>
          <w:sz w:val="24"/>
          <w:szCs w:val="24"/>
        </w:rPr>
        <w:t xml:space="preserve">Date heard: </w:t>
      </w:r>
      <w:r w:rsidR="00E60F46" w:rsidRPr="0057409D">
        <w:rPr>
          <w:rFonts w:ascii="Arial" w:hAnsi="Arial" w:cs="Arial"/>
          <w:bCs/>
          <w:sz w:val="24"/>
          <w:szCs w:val="24"/>
        </w:rPr>
        <w:t>6</w:t>
      </w:r>
      <w:r w:rsidRPr="0057409D">
        <w:rPr>
          <w:rFonts w:ascii="Arial" w:hAnsi="Arial" w:cs="Arial"/>
          <w:bCs/>
          <w:sz w:val="24"/>
          <w:szCs w:val="24"/>
        </w:rPr>
        <w:t xml:space="preserve"> August 2024</w:t>
      </w:r>
    </w:p>
    <w:p w14:paraId="48DC45A5" w14:textId="77777777" w:rsidR="00F5166F" w:rsidRPr="0057409D" w:rsidRDefault="00F5166F" w:rsidP="00F5166F">
      <w:pPr>
        <w:rPr>
          <w:rFonts w:ascii="Arial" w:hAnsi="Arial" w:cs="Arial"/>
          <w:bCs/>
          <w:sz w:val="24"/>
          <w:szCs w:val="24"/>
        </w:rPr>
      </w:pPr>
    </w:p>
    <w:p w14:paraId="4568B4AA" w14:textId="77777777" w:rsidR="00F5166F" w:rsidRPr="0057409D" w:rsidRDefault="00F5166F" w:rsidP="00F5166F">
      <w:pPr>
        <w:rPr>
          <w:rFonts w:ascii="Arial" w:hAnsi="Arial" w:cs="Arial"/>
          <w:sz w:val="24"/>
          <w:szCs w:val="24"/>
        </w:rPr>
      </w:pPr>
      <w:r w:rsidRPr="0057409D">
        <w:rPr>
          <w:rFonts w:ascii="Arial" w:hAnsi="Arial" w:cs="Arial"/>
          <w:b/>
          <w:bCs/>
          <w:sz w:val="24"/>
          <w:szCs w:val="24"/>
        </w:rPr>
        <w:t xml:space="preserve">Coram: </w:t>
      </w:r>
      <w:r w:rsidRPr="0057409D">
        <w:rPr>
          <w:rFonts w:ascii="Arial" w:hAnsi="Arial" w:cs="Arial"/>
          <w:sz w:val="24"/>
          <w:szCs w:val="24"/>
        </w:rPr>
        <w:t>Gageler CJ, Gordon, Edelman, Steward, Gleeson, Jagot and Beech-Jones JJ</w:t>
      </w:r>
    </w:p>
    <w:p w14:paraId="5AB5BD9D" w14:textId="77777777" w:rsidR="00F5166F" w:rsidRPr="0057409D" w:rsidRDefault="00F5166F" w:rsidP="007656BE">
      <w:pPr>
        <w:rPr>
          <w:rFonts w:ascii="Arial" w:hAnsi="Arial" w:cs="Arial"/>
          <w:sz w:val="24"/>
          <w:szCs w:val="24"/>
        </w:rPr>
      </w:pPr>
    </w:p>
    <w:p w14:paraId="1FB15025" w14:textId="77777777" w:rsidR="007656BE" w:rsidRPr="0057409D" w:rsidRDefault="007656BE" w:rsidP="007656BE">
      <w:pPr>
        <w:rPr>
          <w:rFonts w:ascii="Arial" w:hAnsi="Arial" w:cs="Arial"/>
          <w:sz w:val="24"/>
          <w:szCs w:val="24"/>
        </w:rPr>
      </w:pPr>
      <w:r w:rsidRPr="0057409D">
        <w:rPr>
          <w:rFonts w:ascii="Arial" w:hAnsi="Arial" w:cs="Arial"/>
          <w:b/>
          <w:bCs/>
          <w:sz w:val="24"/>
          <w:szCs w:val="24"/>
        </w:rPr>
        <w:t>Catchwords:</w:t>
      </w:r>
    </w:p>
    <w:p w14:paraId="705C4B9E" w14:textId="77777777" w:rsidR="007656BE" w:rsidRPr="0056409B" w:rsidRDefault="007656BE" w:rsidP="007656BE">
      <w:pPr>
        <w:rPr>
          <w:rFonts w:ascii="Arial" w:hAnsi="Arial" w:cs="Arial"/>
        </w:rPr>
      </w:pPr>
    </w:p>
    <w:p w14:paraId="1FCDE4BC" w14:textId="77777777" w:rsidR="007656BE" w:rsidRPr="0057409D" w:rsidRDefault="007656BE" w:rsidP="0057409D">
      <w:pPr>
        <w:rPr>
          <w:rFonts w:ascii="Arial" w:hAnsi="Arial" w:cs="Arial"/>
          <w:i/>
          <w:iCs/>
          <w:sz w:val="24"/>
          <w:szCs w:val="24"/>
        </w:rPr>
      </w:pPr>
      <w:r w:rsidRPr="0057409D">
        <w:rPr>
          <w:rFonts w:ascii="Arial" w:hAnsi="Arial" w:cs="Arial"/>
          <w:sz w:val="24"/>
          <w:szCs w:val="24"/>
        </w:rPr>
        <w:t xml:space="preserve">Constitutional law – Judicial power of Commonwealth – Monitoring and curfew powers – Where plaintiff sentenced to aggregate term of imprisonment of 18 months and his permanent refugee visa cancelled – Where after release from prison, plaintiff detained under s 189 of </w:t>
      </w:r>
      <w:r w:rsidRPr="0057409D">
        <w:rPr>
          <w:rFonts w:ascii="Arial" w:hAnsi="Arial" w:cs="Arial"/>
          <w:i/>
          <w:iCs/>
          <w:sz w:val="24"/>
          <w:szCs w:val="24"/>
        </w:rPr>
        <w:t>Migration Act 1958</w:t>
      </w:r>
      <w:r w:rsidRPr="0057409D">
        <w:rPr>
          <w:rFonts w:ascii="Arial" w:hAnsi="Arial" w:cs="Arial"/>
          <w:sz w:val="24"/>
          <w:szCs w:val="24"/>
        </w:rPr>
        <w:t xml:space="preserve"> (Cth) – Where plaintiff released from detention and granted various visas, each with curfew condition and electronic monitoring condition imposed – Whether curfew and monitoring powers under cl 070.612A(1) of Sch 2 of </w:t>
      </w:r>
      <w:r w:rsidRPr="0057409D">
        <w:rPr>
          <w:rFonts w:ascii="Arial" w:hAnsi="Arial" w:cs="Arial"/>
          <w:i/>
          <w:iCs/>
          <w:sz w:val="24"/>
          <w:szCs w:val="24"/>
        </w:rPr>
        <w:t>Migration Regulations 1994</w:t>
      </w:r>
      <w:r w:rsidRPr="0057409D">
        <w:rPr>
          <w:rFonts w:ascii="Arial" w:hAnsi="Arial" w:cs="Arial"/>
          <w:sz w:val="24"/>
          <w:szCs w:val="24"/>
        </w:rPr>
        <w:t xml:space="preserve"> (Cth), together or alone, "punitive" and therefore contrary to Ch III of </w:t>
      </w:r>
      <w:r w:rsidRPr="0057409D">
        <w:rPr>
          <w:rFonts w:ascii="Arial" w:hAnsi="Arial" w:cs="Arial"/>
          <w:i/>
          <w:iCs/>
          <w:sz w:val="24"/>
          <w:szCs w:val="24"/>
        </w:rPr>
        <w:t>Constitution</w:t>
      </w:r>
    </w:p>
    <w:p w14:paraId="38CCCF59" w14:textId="77777777" w:rsidR="007656BE" w:rsidRPr="0057409D" w:rsidRDefault="007656BE" w:rsidP="007656BE">
      <w:pPr>
        <w:pStyle w:val="ListParagraph"/>
        <w:rPr>
          <w:rFonts w:ascii="Arial" w:hAnsi="Arial" w:cs="Arial"/>
          <w:sz w:val="24"/>
          <w:szCs w:val="24"/>
        </w:rPr>
      </w:pPr>
    </w:p>
    <w:p w14:paraId="243B5503" w14:textId="77777777" w:rsidR="007656BE" w:rsidRPr="0057409D" w:rsidRDefault="007656BE" w:rsidP="007656BE">
      <w:pPr>
        <w:rPr>
          <w:rFonts w:ascii="Arial" w:hAnsi="Arial" w:cs="Arial"/>
          <w:i/>
          <w:iCs/>
          <w:sz w:val="24"/>
          <w:szCs w:val="24"/>
        </w:rPr>
      </w:pPr>
      <w:r w:rsidRPr="0057409D">
        <w:rPr>
          <w:rFonts w:ascii="Arial" w:hAnsi="Arial" w:cs="Arial"/>
          <w:i/>
          <w:iCs/>
          <w:sz w:val="24"/>
          <w:szCs w:val="24"/>
        </w:rPr>
        <w:t>Application for constitutional or other writ referred to the Full Court on 22 May 2024.</w:t>
      </w:r>
    </w:p>
    <w:p w14:paraId="7FF6C034" w14:textId="77777777" w:rsidR="00B63291" w:rsidRDefault="00B63291" w:rsidP="00B63291">
      <w:pPr>
        <w:rPr>
          <w:sz w:val="24"/>
          <w:szCs w:val="24"/>
        </w:rPr>
      </w:pPr>
    </w:p>
    <w:p w14:paraId="5CECFA12" w14:textId="77777777" w:rsidR="0057409D" w:rsidRDefault="0057409D" w:rsidP="0057409D">
      <w:pPr>
        <w:pStyle w:val="Divider2"/>
        <w:pBdr>
          <w:bottom w:val="double" w:sz="6" w:space="0" w:color="auto"/>
        </w:pBdr>
        <w:rPr>
          <w:rFonts w:ascii="Arial" w:hAnsi="Arial" w:cs="Arial"/>
        </w:rPr>
      </w:pPr>
    </w:p>
    <w:p w14:paraId="0A427B74" w14:textId="77777777" w:rsidR="0057409D" w:rsidRPr="0056409B" w:rsidRDefault="0057409D" w:rsidP="0057409D">
      <w:pPr>
        <w:rPr>
          <w:rFonts w:ascii="Arial" w:hAnsi="Arial" w:cs="Arial"/>
          <w:bCs/>
        </w:rPr>
      </w:pPr>
    </w:p>
    <w:p w14:paraId="7A45A58D" w14:textId="77777777" w:rsidR="0057409D" w:rsidRPr="0057409D" w:rsidRDefault="0057409D" w:rsidP="00B63291">
      <w:pPr>
        <w:rPr>
          <w:sz w:val="24"/>
          <w:szCs w:val="24"/>
        </w:rPr>
      </w:pPr>
    </w:p>
    <w:p w14:paraId="12813849" w14:textId="77777777" w:rsidR="00266F84" w:rsidRPr="0057409D" w:rsidRDefault="00266F84" w:rsidP="00266F84">
      <w:pPr>
        <w:rPr>
          <w:sz w:val="24"/>
          <w:szCs w:val="24"/>
        </w:rPr>
      </w:pPr>
    </w:p>
    <w:p w14:paraId="733943DD" w14:textId="77777777" w:rsidR="003D0A09" w:rsidRPr="0057409D" w:rsidRDefault="003D0A09" w:rsidP="003D0A09">
      <w:pPr>
        <w:rPr>
          <w:sz w:val="24"/>
          <w:szCs w:val="24"/>
        </w:rPr>
      </w:pPr>
    </w:p>
    <w:p w14:paraId="09CEE43B" w14:textId="77777777" w:rsidR="0056409B" w:rsidRPr="0057409D" w:rsidRDefault="0056409B" w:rsidP="0056409B">
      <w:pPr>
        <w:rPr>
          <w:rFonts w:ascii="Arial" w:hAnsi="Arial" w:cs="Arial"/>
          <w:sz w:val="24"/>
          <w:szCs w:val="24"/>
        </w:rPr>
      </w:pPr>
    </w:p>
    <w:p w14:paraId="61165731" w14:textId="77777777" w:rsidR="0056409B" w:rsidRPr="0056409B" w:rsidRDefault="0056409B" w:rsidP="0056409B">
      <w:pPr>
        <w:pStyle w:val="Heading2"/>
        <w:rPr>
          <w:rFonts w:ascii="Arial" w:hAnsi="Arial"/>
        </w:rPr>
      </w:pPr>
      <w:r w:rsidRPr="0056409B">
        <w:rPr>
          <w:rFonts w:ascii="Arial" w:hAnsi="Arial"/>
        </w:rPr>
        <w:t>Courts</w:t>
      </w:r>
    </w:p>
    <w:p w14:paraId="311BCFA3" w14:textId="77777777" w:rsidR="0056409B" w:rsidRPr="0056409B" w:rsidRDefault="0056409B" w:rsidP="0056409B">
      <w:pPr>
        <w:rPr>
          <w:rFonts w:ascii="Arial" w:hAnsi="Arial" w:cs="Arial"/>
        </w:rPr>
      </w:pPr>
    </w:p>
    <w:p w14:paraId="12F97C14" w14:textId="77777777" w:rsidR="0056409B" w:rsidRPr="0056409B" w:rsidRDefault="0056409B" w:rsidP="0056409B">
      <w:pPr>
        <w:pStyle w:val="Heading3"/>
      </w:pPr>
      <w:bookmarkStart w:id="79" w:name="_HBSY_Pty_Ltd_1"/>
      <w:bookmarkEnd w:id="79"/>
      <w:r w:rsidRPr="0056409B">
        <w:t xml:space="preserve">HBSY Pty Ltd ACN 151 894 049 v Lewis &amp; Anor </w:t>
      </w:r>
    </w:p>
    <w:p w14:paraId="0819D945" w14:textId="77777777" w:rsidR="0056409B" w:rsidRPr="00946510" w:rsidRDefault="00BF4553" w:rsidP="0056409B">
      <w:pPr>
        <w:rPr>
          <w:rFonts w:ascii="Arial" w:hAnsi="Arial" w:cs="Arial"/>
          <w:sz w:val="24"/>
          <w:szCs w:val="24"/>
        </w:rPr>
      </w:pPr>
      <w:hyperlink r:id="rId46" w:history="1">
        <w:r w:rsidR="0056409B" w:rsidRPr="00946510">
          <w:rPr>
            <w:rStyle w:val="Hyperlink"/>
            <w:rFonts w:ascii="Arial" w:hAnsi="Arial"/>
            <w:b/>
            <w:bCs/>
            <w:noProof w:val="0"/>
            <w:sz w:val="24"/>
            <w:szCs w:val="24"/>
          </w:rPr>
          <w:t>S106/2023</w:t>
        </w:r>
      </w:hyperlink>
      <w:r w:rsidR="0056409B" w:rsidRPr="00946510">
        <w:rPr>
          <w:rStyle w:val="Hyperlink"/>
          <w:rFonts w:ascii="Arial" w:hAnsi="Arial"/>
          <w:b/>
          <w:bCs/>
          <w:noProof w:val="0"/>
          <w:color w:val="auto"/>
          <w:sz w:val="24"/>
          <w:szCs w:val="24"/>
          <w:u w:val="none"/>
        </w:rPr>
        <w:t xml:space="preserve">: </w:t>
      </w:r>
      <w:hyperlink r:id="rId47" w:history="1">
        <w:r w:rsidR="0056409B" w:rsidRPr="00946510">
          <w:rPr>
            <w:rStyle w:val="Hyperlink"/>
            <w:rFonts w:ascii="Arial" w:hAnsi="Arial"/>
            <w:noProof w:val="0"/>
            <w:sz w:val="24"/>
            <w:szCs w:val="24"/>
          </w:rPr>
          <w:t xml:space="preserve">[2024] </w:t>
        </w:r>
        <w:proofErr w:type="spellStart"/>
        <w:r w:rsidR="0056409B" w:rsidRPr="00946510">
          <w:rPr>
            <w:rStyle w:val="Hyperlink"/>
            <w:rFonts w:ascii="Arial" w:hAnsi="Arial"/>
            <w:noProof w:val="0"/>
            <w:sz w:val="24"/>
            <w:szCs w:val="24"/>
          </w:rPr>
          <w:t>HCATrans</w:t>
        </w:r>
        <w:proofErr w:type="spellEnd"/>
        <w:r w:rsidR="0056409B" w:rsidRPr="00946510">
          <w:rPr>
            <w:rStyle w:val="Hyperlink"/>
            <w:rFonts w:ascii="Arial" w:hAnsi="Arial"/>
            <w:noProof w:val="0"/>
            <w:sz w:val="24"/>
            <w:szCs w:val="24"/>
          </w:rPr>
          <w:t xml:space="preserve"> 34</w:t>
        </w:r>
      </w:hyperlink>
    </w:p>
    <w:p w14:paraId="62B0E2EA" w14:textId="77777777" w:rsidR="0056409B" w:rsidRPr="00946510" w:rsidRDefault="0056409B" w:rsidP="0056409B">
      <w:pPr>
        <w:rPr>
          <w:rFonts w:ascii="Arial" w:hAnsi="Arial" w:cs="Arial"/>
          <w:sz w:val="24"/>
          <w:szCs w:val="24"/>
        </w:rPr>
      </w:pPr>
    </w:p>
    <w:p w14:paraId="36FE0359" w14:textId="77777777" w:rsidR="0056409B" w:rsidRPr="00946510" w:rsidRDefault="0056409B" w:rsidP="0056409B">
      <w:pPr>
        <w:rPr>
          <w:rFonts w:ascii="Arial" w:hAnsi="Arial" w:cs="Arial"/>
          <w:sz w:val="24"/>
          <w:szCs w:val="24"/>
        </w:rPr>
      </w:pPr>
      <w:r w:rsidRPr="00946510">
        <w:rPr>
          <w:rFonts w:ascii="Arial" w:hAnsi="Arial" w:cs="Arial"/>
          <w:b/>
          <w:bCs/>
          <w:sz w:val="24"/>
          <w:szCs w:val="24"/>
        </w:rPr>
        <w:t xml:space="preserve">Date heard: </w:t>
      </w:r>
      <w:r w:rsidRPr="00946510">
        <w:rPr>
          <w:rFonts w:ascii="Arial" w:hAnsi="Arial" w:cs="Arial"/>
          <w:sz w:val="24"/>
          <w:szCs w:val="24"/>
        </w:rPr>
        <w:t>9 May 2024</w:t>
      </w:r>
    </w:p>
    <w:p w14:paraId="49D34D17" w14:textId="77777777" w:rsidR="0056409B" w:rsidRPr="00946510" w:rsidRDefault="0056409B" w:rsidP="0056409B">
      <w:pPr>
        <w:rPr>
          <w:rFonts w:ascii="Arial" w:hAnsi="Arial" w:cs="Arial"/>
          <w:sz w:val="24"/>
          <w:szCs w:val="24"/>
        </w:rPr>
      </w:pPr>
    </w:p>
    <w:p w14:paraId="4A414A70" w14:textId="77777777" w:rsidR="0056409B" w:rsidRPr="00946510" w:rsidRDefault="0056409B" w:rsidP="0056409B">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Beech-Jones JJ</w:t>
      </w:r>
    </w:p>
    <w:p w14:paraId="45D197C8" w14:textId="77777777" w:rsidR="0056409B" w:rsidRPr="00946510" w:rsidRDefault="0056409B" w:rsidP="0056409B">
      <w:pPr>
        <w:rPr>
          <w:rFonts w:ascii="Arial" w:hAnsi="Arial" w:cs="Arial"/>
          <w:sz w:val="24"/>
          <w:szCs w:val="24"/>
        </w:rPr>
      </w:pPr>
    </w:p>
    <w:p w14:paraId="14B8BF7B" w14:textId="77777777" w:rsidR="0056409B" w:rsidRPr="00946510" w:rsidRDefault="0056409B" w:rsidP="0056409B">
      <w:pPr>
        <w:rPr>
          <w:rFonts w:ascii="Arial" w:hAnsi="Arial" w:cs="Arial"/>
          <w:sz w:val="24"/>
          <w:szCs w:val="24"/>
        </w:rPr>
      </w:pPr>
      <w:r w:rsidRPr="00946510">
        <w:rPr>
          <w:rFonts w:ascii="Arial" w:hAnsi="Arial" w:cs="Arial"/>
          <w:b/>
          <w:bCs/>
          <w:sz w:val="24"/>
          <w:szCs w:val="24"/>
        </w:rPr>
        <w:t>Catchwords:</w:t>
      </w:r>
    </w:p>
    <w:p w14:paraId="0E9693C6" w14:textId="77777777" w:rsidR="0056409B" w:rsidRPr="00946510" w:rsidRDefault="0056409B" w:rsidP="0056409B">
      <w:pPr>
        <w:rPr>
          <w:rFonts w:ascii="Arial" w:hAnsi="Arial" w:cs="Arial"/>
          <w:sz w:val="24"/>
          <w:szCs w:val="24"/>
        </w:rPr>
      </w:pPr>
    </w:p>
    <w:p w14:paraId="41AFCE59" w14:textId="77777777" w:rsidR="0056409B" w:rsidRPr="00946510" w:rsidRDefault="0056409B" w:rsidP="00946510">
      <w:pPr>
        <w:rPr>
          <w:rFonts w:ascii="Arial" w:hAnsi="Arial" w:cs="Arial"/>
          <w:sz w:val="24"/>
          <w:szCs w:val="24"/>
        </w:rPr>
      </w:pPr>
      <w:r w:rsidRPr="00946510">
        <w:rPr>
          <w:rFonts w:ascii="Arial" w:hAnsi="Arial" w:cs="Arial"/>
          <w:sz w:val="24"/>
          <w:szCs w:val="24"/>
        </w:rPr>
        <w:t xml:space="preserve">Courts – Jurisdiction – Cross-vesting – Appeals – State court invested with federal jurisdiction – </w:t>
      </w:r>
      <w:r w:rsidRPr="00946510">
        <w:rPr>
          <w:rFonts w:ascii="Arial" w:hAnsi="Arial" w:cs="Arial"/>
          <w:i/>
          <w:iCs/>
          <w:sz w:val="24"/>
          <w:szCs w:val="24"/>
        </w:rPr>
        <w:t>Jurisdiction of Courts (Cross-Vesting) Act 1987</w:t>
      </w:r>
      <w:r w:rsidRPr="00946510">
        <w:rPr>
          <w:rFonts w:ascii="Arial" w:hAnsi="Arial" w:cs="Arial"/>
          <w:sz w:val="24"/>
          <w:szCs w:val="24"/>
        </w:rPr>
        <w:t xml:space="preserve"> (Cth) ss 7(3), 7(5) – Where dispute arose in respect of first defendant’s late aunt’s estate – Where first defendant’s brother director of Lewis Securities Ltd – Where estate’s largest asset money owing to it by Sir Moses Montefiore Jewish Home ("Montefiore sum") – Where brother deposited Montefiore Sum with Lewis Securities – Where Lewis Securities entered liquidation and Montefiore sum lost – Where brother liable to estate and declared bankrupt – Where plaintiff purchased various assets from trustee in bankruptcy including interest in residue of estate – Where brother discharged from bankruptcy – Where plaintiff sought orders in Supreme Court revoking letters of administration granted to first defendant,</w:t>
      </w:r>
      <w:r w:rsidRPr="00946510">
        <w:rPr>
          <w:rFonts w:ascii="Arial" w:hAnsi="Arial" w:cs="Arial"/>
          <w:color w:val="3D3D3D"/>
          <w:sz w:val="24"/>
          <w:szCs w:val="24"/>
          <w:shd w:val="clear" w:color="auto" w:fill="FFFFFF"/>
        </w:rPr>
        <w:t xml:space="preserve"> </w:t>
      </w:r>
      <w:r w:rsidRPr="00946510">
        <w:rPr>
          <w:rFonts w:ascii="Arial" w:hAnsi="Arial" w:cs="Arial"/>
          <w:sz w:val="24"/>
          <w:szCs w:val="24"/>
        </w:rPr>
        <w:t xml:space="preserve">or alternatively order that he be replaced as trustee – Where first defendant cross-claimed seeking declarations that plaintiff not entitled to be paid brother’s share of estate – Where plaintiff unsuccessful at first-instance – Where on 27 July 2022, plaintiff filed and served notice of intention to appeal to New South Wales Court of Appeal – Where on 31 August 2022, plaintiff’s legal advisers came to view appeal would concern matter arising under </w:t>
      </w:r>
      <w:r w:rsidRPr="00946510">
        <w:rPr>
          <w:rFonts w:ascii="Arial" w:hAnsi="Arial" w:cs="Arial"/>
          <w:i/>
          <w:iCs/>
          <w:sz w:val="24"/>
          <w:szCs w:val="24"/>
        </w:rPr>
        <w:t>Bankruptcy Act</w:t>
      </w:r>
      <w:r w:rsidRPr="00946510">
        <w:rPr>
          <w:rFonts w:ascii="Arial" w:hAnsi="Arial" w:cs="Arial"/>
          <w:sz w:val="24"/>
          <w:szCs w:val="24"/>
        </w:rPr>
        <w:t> </w:t>
      </w:r>
      <w:r w:rsidRPr="00946510">
        <w:rPr>
          <w:rFonts w:ascii="Arial" w:hAnsi="Arial" w:cs="Arial"/>
          <w:i/>
          <w:iCs/>
          <w:sz w:val="24"/>
          <w:szCs w:val="24"/>
        </w:rPr>
        <w:t xml:space="preserve">1966 </w:t>
      </w:r>
      <w:r w:rsidRPr="00946510">
        <w:rPr>
          <w:rFonts w:ascii="Arial" w:hAnsi="Arial" w:cs="Arial"/>
          <w:sz w:val="24"/>
          <w:szCs w:val="24"/>
        </w:rPr>
        <w:t xml:space="preserve">(Cth) and would therefore have to be brought in Full Federal Court – Where plaintiff sought extension of time to appeal from judgment of Supreme Court of New South Wales to Full Court of Federal Court of Australia – Where Full Court held s 7(5) of </w:t>
      </w:r>
      <w:r w:rsidRPr="00946510">
        <w:rPr>
          <w:rFonts w:ascii="Arial" w:hAnsi="Arial" w:cs="Arial"/>
          <w:i/>
          <w:iCs/>
          <w:sz w:val="24"/>
          <w:szCs w:val="24"/>
        </w:rPr>
        <w:t>Cross-Vesting Act</w:t>
      </w:r>
      <w:r w:rsidRPr="00946510">
        <w:rPr>
          <w:rFonts w:ascii="Arial" w:hAnsi="Arial" w:cs="Arial"/>
          <w:sz w:val="24"/>
          <w:szCs w:val="24"/>
        </w:rPr>
        <w:t xml:space="preserve"> did not apply and suggested plaintiff may wish to revive process it had commenced in Court of Appeal – Where plaintiff seeks writ of mandamus requiring Full Court to determine substantive appeal – Whether Full Court has jurisdiction to hear appeal – Proper construction of s 7(5) of </w:t>
      </w:r>
      <w:r w:rsidRPr="00946510">
        <w:rPr>
          <w:rFonts w:ascii="Arial" w:hAnsi="Arial" w:cs="Arial"/>
          <w:i/>
          <w:iCs/>
          <w:sz w:val="24"/>
          <w:szCs w:val="24"/>
        </w:rPr>
        <w:t>Cross-Vesting Act</w:t>
      </w:r>
      <w:r w:rsidRPr="00946510">
        <w:rPr>
          <w:rFonts w:ascii="Arial" w:hAnsi="Arial" w:cs="Arial"/>
          <w:sz w:val="24"/>
          <w:szCs w:val="24"/>
        </w:rPr>
        <w:t xml:space="preserve">. </w:t>
      </w:r>
    </w:p>
    <w:p w14:paraId="108C07BF" w14:textId="77777777" w:rsidR="0056409B" w:rsidRPr="00946510" w:rsidRDefault="0056409B" w:rsidP="0056409B">
      <w:pPr>
        <w:pStyle w:val="ListParagraph"/>
        <w:rPr>
          <w:rFonts w:ascii="Arial" w:hAnsi="Arial" w:cs="Arial"/>
          <w:sz w:val="24"/>
          <w:szCs w:val="24"/>
        </w:rPr>
      </w:pPr>
    </w:p>
    <w:p w14:paraId="6711F4F0" w14:textId="77777777" w:rsidR="0056409B" w:rsidRPr="00946510" w:rsidRDefault="0056409B" w:rsidP="0056409B">
      <w:pPr>
        <w:rPr>
          <w:rFonts w:ascii="Arial" w:hAnsi="Arial" w:cs="Arial"/>
          <w:i/>
          <w:iCs/>
          <w:sz w:val="24"/>
          <w:szCs w:val="24"/>
        </w:rPr>
      </w:pPr>
      <w:r w:rsidRPr="00946510">
        <w:rPr>
          <w:rFonts w:ascii="Arial" w:hAnsi="Arial" w:cs="Arial"/>
          <w:i/>
          <w:iCs/>
          <w:sz w:val="24"/>
          <w:szCs w:val="24"/>
        </w:rPr>
        <w:t>Application for constitutional or other writ referred to the Full Court on 22 November 2023.</w:t>
      </w:r>
    </w:p>
    <w:p w14:paraId="36EE9120" w14:textId="77777777" w:rsidR="0056409B" w:rsidRPr="00946510" w:rsidRDefault="0056409B" w:rsidP="0056409B">
      <w:pPr>
        <w:rPr>
          <w:rFonts w:ascii="Arial" w:hAnsi="Arial" w:cs="Arial"/>
          <w:sz w:val="24"/>
          <w:szCs w:val="24"/>
        </w:rPr>
      </w:pPr>
    </w:p>
    <w:p w14:paraId="79424EB7" w14:textId="77777777" w:rsidR="0056409B" w:rsidRPr="00946510" w:rsidRDefault="00BF4553" w:rsidP="0056409B">
      <w:pPr>
        <w:rPr>
          <w:rFonts w:ascii="Arial" w:hAnsi="Arial" w:cs="Arial"/>
          <w:bCs/>
          <w:sz w:val="24"/>
          <w:szCs w:val="24"/>
          <w:u w:val="single"/>
        </w:rPr>
      </w:pPr>
      <w:hyperlink w:anchor="TOP" w:history="1">
        <w:r w:rsidR="0056409B" w:rsidRPr="00946510">
          <w:rPr>
            <w:rStyle w:val="Hyperlink"/>
            <w:rFonts w:ascii="Arial" w:hAnsi="Arial"/>
            <w:bCs/>
            <w:noProof w:val="0"/>
            <w:sz w:val="24"/>
            <w:szCs w:val="24"/>
          </w:rPr>
          <w:t>Return to Top</w:t>
        </w:r>
      </w:hyperlink>
    </w:p>
    <w:p w14:paraId="7FD2B75D" w14:textId="77777777" w:rsidR="0056409B" w:rsidRPr="0056409B" w:rsidRDefault="0056409B" w:rsidP="0056409B">
      <w:pPr>
        <w:pStyle w:val="Divider2"/>
        <w:pBdr>
          <w:bottom w:val="double" w:sz="6" w:space="0" w:color="auto"/>
        </w:pBdr>
        <w:rPr>
          <w:rFonts w:ascii="Arial" w:hAnsi="Arial" w:cs="Arial"/>
        </w:rPr>
      </w:pPr>
      <w:bookmarkStart w:id="80" w:name="_Cessnock_City_Council_1"/>
      <w:bookmarkEnd w:id="80"/>
    </w:p>
    <w:p w14:paraId="51D178C6" w14:textId="77777777" w:rsidR="0056409B" w:rsidRPr="0056409B" w:rsidRDefault="0056409B" w:rsidP="0056409B">
      <w:pPr>
        <w:rPr>
          <w:rFonts w:ascii="Arial" w:hAnsi="Arial" w:cs="Arial"/>
        </w:rPr>
      </w:pPr>
      <w:bookmarkStart w:id="81" w:name="_BA_v_The_1"/>
      <w:bookmarkStart w:id="82" w:name="_Director_of_Public_1"/>
      <w:bookmarkStart w:id="83" w:name="_Obian_v_The_1"/>
      <w:bookmarkStart w:id="84" w:name="_The_King_v"/>
      <w:bookmarkEnd w:id="68"/>
      <w:bookmarkEnd w:id="74"/>
      <w:bookmarkEnd w:id="81"/>
      <w:bookmarkEnd w:id="82"/>
      <w:bookmarkEnd w:id="83"/>
      <w:bookmarkEnd w:id="84"/>
    </w:p>
    <w:p w14:paraId="6C1325DC" w14:textId="77777777" w:rsidR="0056409B" w:rsidRPr="0056409B" w:rsidRDefault="0056409B" w:rsidP="0056409B">
      <w:pPr>
        <w:pStyle w:val="Heading2"/>
        <w:rPr>
          <w:rFonts w:ascii="Arial" w:hAnsi="Arial"/>
        </w:rPr>
      </w:pPr>
      <w:r w:rsidRPr="0056409B">
        <w:rPr>
          <w:rFonts w:ascii="Arial" w:hAnsi="Arial"/>
        </w:rPr>
        <w:lastRenderedPageBreak/>
        <w:t>Criminal Practice</w:t>
      </w:r>
    </w:p>
    <w:p w14:paraId="35A05246" w14:textId="77777777" w:rsidR="0056409B" w:rsidRPr="0056409B" w:rsidRDefault="0056409B" w:rsidP="0056409B">
      <w:pPr>
        <w:rPr>
          <w:rFonts w:ascii="Arial" w:hAnsi="Arial" w:cs="Arial"/>
        </w:rPr>
      </w:pPr>
      <w:bookmarkStart w:id="85" w:name="_Ismail_v_Minister_1"/>
      <w:bookmarkStart w:id="86" w:name="_Lesianawai_v_Minister_1"/>
      <w:bookmarkEnd w:id="85"/>
      <w:bookmarkEnd w:id="86"/>
    </w:p>
    <w:p w14:paraId="628109E4" w14:textId="77777777" w:rsidR="0056409B" w:rsidRPr="0056409B" w:rsidRDefault="0056409B" w:rsidP="0056409B">
      <w:pPr>
        <w:pStyle w:val="Heading3"/>
      </w:pPr>
      <w:bookmarkStart w:id="87" w:name="_LPDT_v_Minister_1"/>
      <w:bookmarkStart w:id="88" w:name="_Miller_v_Minister_1"/>
      <w:bookmarkEnd w:id="87"/>
      <w:bookmarkEnd w:id="88"/>
      <w:r w:rsidRPr="0056409B">
        <w:rPr>
          <w:iCs/>
        </w:rPr>
        <w:t>Director of Public Prosecutions v Smith</w:t>
      </w:r>
    </w:p>
    <w:p w14:paraId="0B654E17" w14:textId="77777777" w:rsidR="0056409B" w:rsidRPr="00946510" w:rsidRDefault="00BF4553" w:rsidP="0056409B">
      <w:pPr>
        <w:rPr>
          <w:rFonts w:ascii="Arial" w:hAnsi="Arial" w:cs="Arial"/>
          <w:b/>
          <w:bCs/>
          <w:sz w:val="24"/>
          <w:szCs w:val="24"/>
        </w:rPr>
      </w:pPr>
      <w:hyperlink r:id="rId48" w:history="1">
        <w:r w:rsidR="0056409B" w:rsidRPr="00946510">
          <w:rPr>
            <w:rStyle w:val="Hyperlink"/>
            <w:rFonts w:ascii="Arial" w:hAnsi="Arial"/>
            <w:b/>
            <w:bCs/>
            <w:noProof w:val="0"/>
            <w:sz w:val="24"/>
            <w:szCs w:val="24"/>
          </w:rPr>
          <w:t>M16/2024</w:t>
        </w:r>
      </w:hyperlink>
      <w:r w:rsidR="0056409B" w:rsidRPr="00946510">
        <w:rPr>
          <w:rFonts w:ascii="Arial" w:hAnsi="Arial" w:cs="Arial"/>
          <w:b/>
          <w:bCs/>
          <w:sz w:val="24"/>
          <w:szCs w:val="24"/>
        </w:rPr>
        <w:t xml:space="preserve">: </w:t>
      </w:r>
      <w:hyperlink r:id="rId49" w:history="1">
        <w:r w:rsidR="0056409B" w:rsidRPr="00946510">
          <w:rPr>
            <w:rStyle w:val="Hyperlink"/>
            <w:rFonts w:ascii="Arial" w:hAnsi="Arial"/>
            <w:noProof w:val="0"/>
            <w:sz w:val="24"/>
            <w:szCs w:val="24"/>
          </w:rPr>
          <w:t xml:space="preserve">[2024] </w:t>
        </w:r>
        <w:proofErr w:type="spellStart"/>
        <w:r w:rsidR="0056409B" w:rsidRPr="00946510">
          <w:rPr>
            <w:rStyle w:val="Hyperlink"/>
            <w:rFonts w:ascii="Arial" w:hAnsi="Arial"/>
            <w:noProof w:val="0"/>
            <w:sz w:val="24"/>
            <w:szCs w:val="24"/>
          </w:rPr>
          <w:t>HCATrans</w:t>
        </w:r>
        <w:proofErr w:type="spellEnd"/>
        <w:r w:rsidR="0056409B" w:rsidRPr="00946510">
          <w:rPr>
            <w:rStyle w:val="Hyperlink"/>
            <w:rFonts w:ascii="Arial" w:hAnsi="Arial"/>
            <w:noProof w:val="0"/>
            <w:sz w:val="24"/>
            <w:szCs w:val="24"/>
          </w:rPr>
          <w:t xml:space="preserve"> 27</w:t>
        </w:r>
      </w:hyperlink>
    </w:p>
    <w:p w14:paraId="48718F2A" w14:textId="77777777" w:rsidR="0056409B" w:rsidRPr="00946510" w:rsidRDefault="0056409B" w:rsidP="0056409B">
      <w:pPr>
        <w:rPr>
          <w:rFonts w:ascii="Arial" w:hAnsi="Arial" w:cs="Arial"/>
          <w:sz w:val="24"/>
          <w:szCs w:val="24"/>
        </w:rPr>
      </w:pPr>
    </w:p>
    <w:p w14:paraId="478E0AAF" w14:textId="77777777" w:rsidR="0056409B" w:rsidRPr="00946510" w:rsidRDefault="0056409B" w:rsidP="0056409B">
      <w:pPr>
        <w:rPr>
          <w:rFonts w:ascii="Arial" w:hAnsi="Arial" w:cs="Arial"/>
          <w:sz w:val="24"/>
          <w:szCs w:val="24"/>
        </w:rPr>
      </w:pPr>
      <w:r w:rsidRPr="00946510">
        <w:rPr>
          <w:rFonts w:ascii="Arial" w:hAnsi="Arial" w:cs="Arial"/>
          <w:b/>
          <w:bCs/>
          <w:sz w:val="24"/>
          <w:szCs w:val="24"/>
        </w:rPr>
        <w:t>Date heard:</w:t>
      </w:r>
      <w:r w:rsidRPr="00946510">
        <w:rPr>
          <w:rFonts w:ascii="Arial" w:hAnsi="Arial" w:cs="Arial"/>
          <w:sz w:val="24"/>
          <w:szCs w:val="24"/>
        </w:rPr>
        <w:t xml:space="preserve"> 18 April 2024 </w:t>
      </w:r>
    </w:p>
    <w:p w14:paraId="2F3CBFE8" w14:textId="77777777" w:rsidR="0056409B" w:rsidRPr="00946510" w:rsidRDefault="0056409B" w:rsidP="0056409B">
      <w:pPr>
        <w:rPr>
          <w:rFonts w:ascii="Arial" w:hAnsi="Arial" w:cs="Arial"/>
          <w:sz w:val="24"/>
          <w:szCs w:val="24"/>
        </w:rPr>
      </w:pPr>
    </w:p>
    <w:p w14:paraId="489AE313" w14:textId="77777777" w:rsidR="0056409B" w:rsidRPr="00946510" w:rsidRDefault="0056409B" w:rsidP="0056409B">
      <w:pPr>
        <w:rPr>
          <w:rFonts w:ascii="Arial" w:hAnsi="Arial" w:cs="Arial"/>
          <w:i/>
          <w:iCs/>
          <w:sz w:val="24"/>
          <w:szCs w:val="24"/>
        </w:rPr>
      </w:pPr>
      <w:r w:rsidRPr="00946510">
        <w:rPr>
          <w:rFonts w:ascii="Arial" w:hAnsi="Arial" w:cs="Arial"/>
          <w:b/>
          <w:bCs/>
          <w:sz w:val="24"/>
          <w:szCs w:val="24"/>
        </w:rPr>
        <w:t xml:space="preserve">Coram: </w:t>
      </w:r>
      <w:r w:rsidRPr="00946510">
        <w:rPr>
          <w:rFonts w:ascii="Arial" w:hAnsi="Arial" w:cs="Arial"/>
          <w:sz w:val="24"/>
          <w:szCs w:val="24"/>
        </w:rPr>
        <w:t>Gageler CJ, Edelman, Gleeson, Jagot and Beech-Jones JJ</w:t>
      </w:r>
    </w:p>
    <w:p w14:paraId="790627CA" w14:textId="77777777" w:rsidR="0056409B" w:rsidRPr="00946510" w:rsidRDefault="0056409B" w:rsidP="0056409B">
      <w:pPr>
        <w:rPr>
          <w:rFonts w:ascii="Arial" w:hAnsi="Arial" w:cs="Arial"/>
          <w:sz w:val="24"/>
          <w:szCs w:val="24"/>
        </w:rPr>
      </w:pPr>
    </w:p>
    <w:p w14:paraId="7C31730E" w14:textId="77777777" w:rsidR="0056409B" w:rsidRPr="00946510" w:rsidRDefault="0056409B" w:rsidP="0056409B">
      <w:pPr>
        <w:rPr>
          <w:rFonts w:ascii="Arial" w:hAnsi="Arial" w:cs="Arial"/>
          <w:sz w:val="24"/>
          <w:szCs w:val="24"/>
        </w:rPr>
      </w:pPr>
      <w:r w:rsidRPr="00946510">
        <w:rPr>
          <w:rFonts w:ascii="Arial" w:hAnsi="Arial" w:cs="Arial"/>
          <w:b/>
          <w:bCs/>
          <w:sz w:val="24"/>
          <w:szCs w:val="24"/>
        </w:rPr>
        <w:t>Catchwords:</w:t>
      </w:r>
    </w:p>
    <w:p w14:paraId="1017D7E6" w14:textId="77777777" w:rsidR="0056409B" w:rsidRPr="00946510" w:rsidRDefault="0056409B" w:rsidP="0056409B">
      <w:pPr>
        <w:rPr>
          <w:rFonts w:ascii="Arial" w:hAnsi="Arial" w:cs="Arial"/>
          <w:sz w:val="24"/>
          <w:szCs w:val="24"/>
        </w:rPr>
      </w:pPr>
    </w:p>
    <w:p w14:paraId="7DC2571C" w14:textId="77777777" w:rsidR="0056409B" w:rsidRPr="00946510" w:rsidRDefault="0056409B" w:rsidP="00946510">
      <w:pPr>
        <w:pStyle w:val="Catchwords0"/>
        <w:ind w:left="0"/>
        <w:rPr>
          <w:rFonts w:ascii="Arial" w:hAnsi="Arial" w:cs="Arial"/>
          <w:sz w:val="24"/>
          <w:szCs w:val="24"/>
        </w:rPr>
      </w:pPr>
      <w:r w:rsidRPr="00946510">
        <w:rPr>
          <w:rFonts w:ascii="Arial" w:hAnsi="Arial" w:cs="Arial"/>
          <w:sz w:val="24"/>
          <w:szCs w:val="24"/>
        </w:rPr>
        <w:t xml:space="preserve">Criminal practice – Open justice – Where </w:t>
      </w:r>
      <w:r w:rsidRPr="00946510">
        <w:rPr>
          <w:rFonts w:ascii="Arial" w:hAnsi="Arial" w:cs="Arial"/>
          <w:sz w:val="24"/>
          <w:szCs w:val="24"/>
          <w:lang w:val="en-AU"/>
        </w:rPr>
        <w:t xml:space="preserve">respondent faces trial in County Court of Victoria on indictment charging them with four child sexual offences – Where child complainant gave evidence at special hearing conducted pursuant to s 370 of </w:t>
      </w:r>
      <w:r w:rsidRPr="00946510">
        <w:rPr>
          <w:rFonts w:ascii="Arial" w:hAnsi="Arial" w:cs="Arial"/>
          <w:i/>
          <w:iCs/>
          <w:sz w:val="24"/>
          <w:szCs w:val="24"/>
          <w:lang w:val="en-AU"/>
        </w:rPr>
        <w:t>Criminal Procedure Act 2009</w:t>
      </w:r>
      <w:r w:rsidRPr="00946510">
        <w:rPr>
          <w:rFonts w:ascii="Arial" w:hAnsi="Arial" w:cs="Arial"/>
          <w:sz w:val="24"/>
          <w:szCs w:val="24"/>
          <w:lang w:val="en-AU"/>
        </w:rPr>
        <w:t xml:space="preserve"> (Vic) ("CPA") – Where day prior to special hearing, presiding judge met with complainant in presence of both prosecutor and defence counsel at offices of Child Witness Service – Where respondent's counsel did not object to introductory meeting and judge made directions for fair and efficient conduct of proceeding pursuant to s 389E of CPA, having regard to recommendations made by intermediary – Where introductory meeting not recorded and accused not present – </w:t>
      </w:r>
      <w:r w:rsidRPr="00946510">
        <w:rPr>
          <w:rFonts w:ascii="Arial" w:hAnsi="Arial" w:cs="Arial"/>
          <w:sz w:val="24"/>
          <w:szCs w:val="24"/>
        </w:rPr>
        <w:t>Whether Court</w:t>
      </w:r>
      <w:r w:rsidRPr="00946510">
        <w:rPr>
          <w:rFonts w:ascii="Arial" w:hAnsi="Arial" w:cs="Arial"/>
          <w:sz w:val="24"/>
          <w:szCs w:val="24"/>
          <w:lang w:val="en-AU"/>
        </w:rPr>
        <w:t xml:space="preserve"> of Appeal erred in finding introductory meeting between child complainant, presiding judge, prosecutor and defence counsel prior to special hearing at which complainant gave evidence, not authorised by s 389E of CPA – Whether Court of Appeal erred in finding introductory meeting inconsistent with principle of open justice – Whether Court of Appeal erred in finding introductory meeting fundamental irregularity in respondent’s trial that could not be waived. </w:t>
      </w:r>
    </w:p>
    <w:p w14:paraId="2394D518" w14:textId="77777777" w:rsidR="0056409B" w:rsidRPr="00946510" w:rsidRDefault="0056409B" w:rsidP="0056409B">
      <w:pPr>
        <w:rPr>
          <w:rFonts w:ascii="Arial" w:hAnsi="Arial" w:cs="Arial"/>
          <w:sz w:val="24"/>
          <w:szCs w:val="24"/>
        </w:rPr>
      </w:pPr>
    </w:p>
    <w:p w14:paraId="1FBFC061" w14:textId="77777777" w:rsidR="0056409B" w:rsidRPr="00946510" w:rsidRDefault="0056409B" w:rsidP="0056409B">
      <w:pPr>
        <w:rPr>
          <w:rFonts w:ascii="Arial" w:hAnsi="Arial" w:cs="Arial"/>
          <w:bCs/>
          <w:sz w:val="24"/>
          <w:szCs w:val="24"/>
        </w:rPr>
      </w:pPr>
      <w:r w:rsidRPr="00946510">
        <w:rPr>
          <w:rFonts w:ascii="Arial" w:hAnsi="Arial" w:cs="Arial"/>
          <w:b/>
          <w:sz w:val="24"/>
          <w:szCs w:val="24"/>
        </w:rPr>
        <w:t xml:space="preserve">Appealed from VSC (CA): </w:t>
      </w:r>
      <w:hyperlink r:id="rId50" w:history="1">
        <w:r w:rsidRPr="00946510">
          <w:rPr>
            <w:rStyle w:val="Hyperlink"/>
            <w:rFonts w:ascii="Arial" w:hAnsi="Arial"/>
            <w:noProof w:val="0"/>
            <w:sz w:val="24"/>
            <w:szCs w:val="24"/>
          </w:rPr>
          <w:t>[2023] VSCA 293</w:t>
        </w:r>
      </w:hyperlink>
    </w:p>
    <w:p w14:paraId="1A4407BB" w14:textId="77777777" w:rsidR="0056409B" w:rsidRPr="00946510" w:rsidRDefault="0056409B" w:rsidP="0056409B">
      <w:pPr>
        <w:rPr>
          <w:rFonts w:ascii="Arial" w:hAnsi="Arial" w:cs="Arial"/>
          <w:sz w:val="24"/>
          <w:szCs w:val="24"/>
        </w:rPr>
      </w:pPr>
    </w:p>
    <w:p w14:paraId="3EE95724" w14:textId="77777777" w:rsidR="0056409B" w:rsidRPr="00946510" w:rsidRDefault="00BF4553" w:rsidP="0056409B">
      <w:pPr>
        <w:rPr>
          <w:rStyle w:val="Hyperlink"/>
          <w:rFonts w:ascii="Arial" w:hAnsi="Arial"/>
          <w:bCs/>
          <w:sz w:val="24"/>
          <w:szCs w:val="24"/>
        </w:rPr>
      </w:pPr>
      <w:hyperlink w:anchor="TOP" w:history="1">
        <w:r w:rsidR="0056409B" w:rsidRPr="00946510">
          <w:rPr>
            <w:rStyle w:val="Hyperlink"/>
            <w:rFonts w:ascii="Arial" w:hAnsi="Arial"/>
            <w:bCs/>
            <w:sz w:val="24"/>
            <w:szCs w:val="24"/>
          </w:rPr>
          <w:t>Return to Top</w:t>
        </w:r>
      </w:hyperlink>
    </w:p>
    <w:p w14:paraId="18C0E17D" w14:textId="77777777" w:rsidR="0056409B" w:rsidRPr="00946510" w:rsidRDefault="0056409B" w:rsidP="0056409B">
      <w:pPr>
        <w:pStyle w:val="Divider2"/>
        <w:rPr>
          <w:rFonts w:ascii="Arial" w:hAnsi="Arial" w:cs="Arial"/>
          <w:sz w:val="24"/>
          <w:szCs w:val="24"/>
        </w:rPr>
      </w:pPr>
    </w:p>
    <w:p w14:paraId="3A9730FB" w14:textId="77777777" w:rsidR="0056409B" w:rsidRPr="0056409B" w:rsidRDefault="0056409B" w:rsidP="0056409B">
      <w:pPr>
        <w:rPr>
          <w:rFonts w:ascii="Arial" w:hAnsi="Arial" w:cs="Arial"/>
        </w:rPr>
      </w:pPr>
    </w:p>
    <w:p w14:paraId="57CD3925" w14:textId="77777777" w:rsidR="0096621B" w:rsidRPr="0056409B" w:rsidRDefault="0096621B" w:rsidP="0096621B">
      <w:pPr>
        <w:pStyle w:val="Heading2"/>
        <w:rPr>
          <w:rFonts w:ascii="Arial" w:hAnsi="Arial"/>
        </w:rPr>
      </w:pPr>
      <w:r w:rsidRPr="0056409B">
        <w:rPr>
          <w:rFonts w:ascii="Arial" w:hAnsi="Arial"/>
        </w:rPr>
        <w:t>Immigration</w:t>
      </w:r>
    </w:p>
    <w:p w14:paraId="7716340D" w14:textId="77777777" w:rsidR="0096621B" w:rsidRDefault="0096621B" w:rsidP="0096621B">
      <w:pPr>
        <w:rPr>
          <w:rStyle w:val="Hyperlink"/>
          <w:rFonts w:ascii="Arial" w:hAnsi="Arial"/>
          <w:bCs/>
        </w:rPr>
      </w:pPr>
    </w:p>
    <w:p w14:paraId="300F2E17" w14:textId="77777777" w:rsidR="009B5FFB" w:rsidRPr="0056409B" w:rsidRDefault="009B5FFB" w:rsidP="009B5FFB">
      <w:pPr>
        <w:pStyle w:val="Heading3"/>
      </w:pPr>
      <w:r w:rsidRPr="0056409B">
        <w:rPr>
          <w:iCs/>
        </w:rPr>
        <w:t xml:space="preserve">Minister for Immigration, Citizenship and Multicultural Affairs &amp; </w:t>
      </w:r>
      <w:proofErr w:type="spellStart"/>
      <w:r w:rsidRPr="0056409B">
        <w:rPr>
          <w:iCs/>
        </w:rPr>
        <w:t>Ors</w:t>
      </w:r>
      <w:proofErr w:type="spellEnd"/>
      <w:r w:rsidRPr="0056409B">
        <w:rPr>
          <w:iCs/>
        </w:rPr>
        <w:t xml:space="preserve"> v MZAPC</w:t>
      </w:r>
    </w:p>
    <w:p w14:paraId="5167FEBF" w14:textId="77777777" w:rsidR="009B5FFB" w:rsidRPr="00946510" w:rsidRDefault="00BF4553" w:rsidP="009B5FFB">
      <w:pPr>
        <w:rPr>
          <w:rFonts w:ascii="Arial" w:hAnsi="Arial" w:cs="Arial"/>
          <w:b/>
          <w:bCs/>
          <w:sz w:val="24"/>
          <w:szCs w:val="24"/>
        </w:rPr>
      </w:pPr>
      <w:hyperlink r:id="rId51" w:history="1">
        <w:r w:rsidR="009B5FFB" w:rsidRPr="00946510">
          <w:rPr>
            <w:rStyle w:val="Hyperlink"/>
            <w:rFonts w:ascii="Arial" w:hAnsi="Arial"/>
            <w:b/>
            <w:bCs/>
            <w:noProof w:val="0"/>
            <w:sz w:val="24"/>
            <w:szCs w:val="24"/>
          </w:rPr>
          <w:t>P21/2024</w:t>
        </w:r>
      </w:hyperlink>
      <w:r w:rsidR="009B5FFB" w:rsidRPr="00946510">
        <w:rPr>
          <w:rFonts w:ascii="Arial" w:hAnsi="Arial" w:cs="Arial"/>
          <w:b/>
          <w:bCs/>
          <w:sz w:val="24"/>
          <w:szCs w:val="24"/>
        </w:rPr>
        <w:t xml:space="preserve">: </w:t>
      </w:r>
      <w:hyperlink r:id="rId52" w:history="1">
        <w:r w:rsidR="009B5FFB" w:rsidRPr="00946510">
          <w:rPr>
            <w:rStyle w:val="Hyperlink"/>
            <w:rFonts w:ascii="Arial" w:hAnsi="Arial"/>
            <w:noProof w:val="0"/>
            <w:sz w:val="24"/>
            <w:szCs w:val="24"/>
          </w:rPr>
          <w:t>[2024] HCA Trans 51</w:t>
        </w:r>
      </w:hyperlink>
    </w:p>
    <w:p w14:paraId="1DA4CFCA" w14:textId="77777777" w:rsidR="009B5FFB" w:rsidRPr="00946510" w:rsidRDefault="009B5FFB" w:rsidP="009B5FFB">
      <w:pPr>
        <w:rPr>
          <w:rFonts w:ascii="Arial" w:hAnsi="Arial" w:cs="Arial"/>
          <w:sz w:val="24"/>
          <w:szCs w:val="24"/>
        </w:rPr>
      </w:pPr>
    </w:p>
    <w:p w14:paraId="56C42929" w14:textId="77777777" w:rsidR="009B5FFB" w:rsidRPr="00946510" w:rsidRDefault="009B5FFB" w:rsidP="009B5FFB">
      <w:pPr>
        <w:rPr>
          <w:rFonts w:ascii="Arial" w:hAnsi="Arial" w:cs="Arial"/>
          <w:i/>
          <w:iCs/>
          <w:sz w:val="24"/>
          <w:szCs w:val="24"/>
        </w:rPr>
      </w:pPr>
      <w:r w:rsidRPr="00946510">
        <w:rPr>
          <w:rFonts w:ascii="Arial" w:hAnsi="Arial" w:cs="Arial"/>
          <w:b/>
          <w:bCs/>
          <w:sz w:val="24"/>
          <w:szCs w:val="24"/>
        </w:rPr>
        <w:t>Date heard:</w:t>
      </w:r>
      <w:r w:rsidRPr="00946510">
        <w:rPr>
          <w:rFonts w:ascii="Arial" w:hAnsi="Arial" w:cs="Arial"/>
          <w:sz w:val="24"/>
          <w:szCs w:val="24"/>
        </w:rPr>
        <w:t xml:space="preserve"> 13 August 2024 </w:t>
      </w:r>
      <w:r w:rsidRPr="00946510">
        <w:rPr>
          <w:rFonts w:ascii="Arial" w:hAnsi="Arial" w:cs="Arial"/>
          <w:i/>
          <w:iCs/>
          <w:sz w:val="24"/>
          <w:szCs w:val="24"/>
        </w:rPr>
        <w:t>adjourned to a date to be fixed</w:t>
      </w:r>
    </w:p>
    <w:p w14:paraId="27FE2E22" w14:textId="77777777" w:rsidR="00946510" w:rsidRDefault="00946510" w:rsidP="009B5FFB">
      <w:pPr>
        <w:rPr>
          <w:rFonts w:ascii="Arial" w:hAnsi="Arial" w:cs="Arial"/>
          <w:sz w:val="24"/>
          <w:szCs w:val="24"/>
        </w:rPr>
      </w:pPr>
    </w:p>
    <w:p w14:paraId="4D79848B" w14:textId="662802BE" w:rsidR="009B5FFB" w:rsidRPr="00946510" w:rsidRDefault="009B5FFB" w:rsidP="009B5FFB">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Beech-Jones JJ</w:t>
      </w:r>
    </w:p>
    <w:p w14:paraId="49DEAF99" w14:textId="77777777" w:rsidR="009B5FFB" w:rsidRPr="00946510" w:rsidRDefault="009B5FFB" w:rsidP="009B5FFB">
      <w:pPr>
        <w:rPr>
          <w:rFonts w:ascii="Arial" w:hAnsi="Arial" w:cs="Arial"/>
          <w:sz w:val="24"/>
          <w:szCs w:val="24"/>
        </w:rPr>
      </w:pPr>
    </w:p>
    <w:p w14:paraId="7F035805" w14:textId="77777777" w:rsidR="009B5FFB" w:rsidRPr="00946510" w:rsidRDefault="009B5FFB" w:rsidP="009B5FFB">
      <w:pPr>
        <w:rPr>
          <w:rFonts w:ascii="Arial" w:hAnsi="Arial" w:cs="Arial"/>
          <w:sz w:val="24"/>
          <w:szCs w:val="24"/>
        </w:rPr>
      </w:pPr>
      <w:r w:rsidRPr="00946510">
        <w:rPr>
          <w:rFonts w:ascii="Arial" w:hAnsi="Arial" w:cs="Arial"/>
          <w:b/>
          <w:bCs/>
          <w:sz w:val="24"/>
          <w:szCs w:val="24"/>
        </w:rPr>
        <w:t>Catchwords:</w:t>
      </w:r>
    </w:p>
    <w:p w14:paraId="3E54B70C" w14:textId="77777777" w:rsidR="009B5FFB" w:rsidRPr="00946510" w:rsidRDefault="009B5FFB" w:rsidP="009B5FFB">
      <w:pPr>
        <w:rPr>
          <w:rFonts w:ascii="Arial" w:hAnsi="Arial" w:cs="Arial"/>
          <w:sz w:val="24"/>
          <w:szCs w:val="24"/>
        </w:rPr>
      </w:pPr>
    </w:p>
    <w:p w14:paraId="52FF0B52" w14:textId="77777777" w:rsidR="009B5FFB" w:rsidRPr="00946510" w:rsidRDefault="009B5FFB" w:rsidP="00946510">
      <w:pPr>
        <w:pStyle w:val="Catchwords0"/>
        <w:ind w:left="0"/>
        <w:rPr>
          <w:rFonts w:ascii="Arial" w:hAnsi="Arial" w:cs="Arial"/>
          <w:sz w:val="24"/>
          <w:szCs w:val="24"/>
          <w:lang w:val="en-AU"/>
        </w:rPr>
      </w:pPr>
      <w:r w:rsidRPr="00946510">
        <w:rPr>
          <w:rFonts w:ascii="Arial" w:hAnsi="Arial" w:cs="Arial"/>
          <w:sz w:val="24"/>
          <w:szCs w:val="24"/>
        </w:rPr>
        <w:t xml:space="preserve">Immigration – Duty to remove unlawful citizen as soon as reasonably practicable – Personal and non-compellable powers of Minister – Where </w:t>
      </w:r>
      <w:r w:rsidRPr="00946510">
        <w:rPr>
          <w:rFonts w:ascii="Arial" w:hAnsi="Arial" w:cs="Arial"/>
          <w:sz w:val="24"/>
          <w:szCs w:val="24"/>
        </w:rPr>
        <w:lastRenderedPageBreak/>
        <w:t xml:space="preserve">respondent's visa cancelled in November 2015 – Where respondent in immigration detention and exhausted all rights of review and appeal in relation to his immigration status – Where primary judge made orders restraining appellants from performing duty imposed by s 198(6) of </w:t>
      </w:r>
      <w:r w:rsidRPr="00946510">
        <w:rPr>
          <w:rFonts w:ascii="Arial" w:hAnsi="Arial" w:cs="Arial"/>
          <w:i/>
          <w:iCs/>
          <w:sz w:val="24"/>
          <w:szCs w:val="24"/>
        </w:rPr>
        <w:t xml:space="preserve">Migration Act 1958 </w:t>
      </w:r>
      <w:r w:rsidRPr="00946510">
        <w:rPr>
          <w:rFonts w:ascii="Arial" w:hAnsi="Arial" w:cs="Arial"/>
          <w:sz w:val="24"/>
          <w:szCs w:val="24"/>
        </w:rPr>
        <w:t>(</w:t>
      </w:r>
      <w:proofErr w:type="spellStart"/>
      <w:r w:rsidRPr="00946510">
        <w:rPr>
          <w:rFonts w:ascii="Arial" w:hAnsi="Arial" w:cs="Arial"/>
          <w:sz w:val="24"/>
          <w:szCs w:val="24"/>
        </w:rPr>
        <w:t>Cth</w:t>
      </w:r>
      <w:proofErr w:type="spellEnd"/>
      <w:r w:rsidRPr="00946510">
        <w:rPr>
          <w:rFonts w:ascii="Arial" w:hAnsi="Arial" w:cs="Arial"/>
          <w:sz w:val="24"/>
          <w:szCs w:val="24"/>
        </w:rPr>
        <w:t xml:space="preserve">) to remove respondent from Australia as soon as reasonably practicable – Where primary judge concluded following this Court's decision in </w:t>
      </w:r>
      <w:r w:rsidRPr="00946510">
        <w:rPr>
          <w:rFonts w:ascii="Arial" w:hAnsi="Arial" w:cs="Arial"/>
          <w:i/>
          <w:iCs/>
          <w:sz w:val="24"/>
          <w:szCs w:val="24"/>
          <w:lang w:val="en-AU"/>
        </w:rPr>
        <w:t xml:space="preserve">Davis v Minister for Immigration, Citizenship, Migrant Services and Multicultural Affairs </w:t>
      </w:r>
      <w:r w:rsidRPr="00946510">
        <w:rPr>
          <w:rFonts w:ascii="Arial" w:hAnsi="Arial" w:cs="Arial"/>
          <w:sz w:val="24"/>
          <w:szCs w:val="24"/>
        </w:rPr>
        <w:t xml:space="preserve">[2023] HCA 10, </w:t>
      </w:r>
      <w:r w:rsidRPr="00946510">
        <w:rPr>
          <w:rFonts w:ascii="Arial" w:hAnsi="Arial" w:cs="Arial"/>
          <w:sz w:val="24"/>
          <w:szCs w:val="24"/>
          <w:lang w:val="en-AU"/>
        </w:rPr>
        <w:t>serious question to be tried as to whether officers of Department had, acting beyond power, made assessments of respondent’s circumstances against ministerial guidelines concerning referral of cases to Minister for personal consideration under ss 195A and 417 of Act – Where Full Court majority upheld primary judge's decision – Whether Full Court erred concluding primary judge had power to grant interlocutory injunction restraining respondent’s removal from Australia.</w:t>
      </w:r>
    </w:p>
    <w:p w14:paraId="1D6218F7" w14:textId="77777777" w:rsidR="009B5FFB" w:rsidRPr="00946510" w:rsidRDefault="009B5FFB" w:rsidP="009B5FFB">
      <w:pPr>
        <w:pStyle w:val="Catchwords0"/>
        <w:rPr>
          <w:rFonts w:ascii="Arial" w:hAnsi="Arial" w:cs="Arial"/>
          <w:sz w:val="24"/>
          <w:szCs w:val="24"/>
          <w:lang w:val="en-AU"/>
        </w:rPr>
      </w:pPr>
    </w:p>
    <w:p w14:paraId="57647CD8" w14:textId="77777777" w:rsidR="009B5FFB" w:rsidRPr="00946510" w:rsidRDefault="009B5FFB" w:rsidP="00946510">
      <w:pPr>
        <w:pStyle w:val="Catchwords0"/>
        <w:ind w:left="0"/>
        <w:rPr>
          <w:rFonts w:ascii="Arial" w:hAnsi="Arial" w:cs="Arial"/>
          <w:sz w:val="24"/>
          <w:szCs w:val="24"/>
        </w:rPr>
      </w:pPr>
      <w:r w:rsidRPr="00946510">
        <w:rPr>
          <w:rFonts w:ascii="Arial" w:hAnsi="Arial" w:cs="Arial"/>
          <w:sz w:val="24"/>
          <w:szCs w:val="24"/>
          <w:lang w:val="en-AU"/>
        </w:rPr>
        <w:t xml:space="preserve">Practice and procedure – </w:t>
      </w:r>
      <w:r w:rsidRPr="00946510">
        <w:rPr>
          <w:rFonts w:ascii="Arial" w:hAnsi="Arial" w:cs="Arial"/>
          <w:sz w:val="24"/>
          <w:szCs w:val="24"/>
        </w:rPr>
        <w:t>Interlocutory injunction restraining removal from Australia – Serious question to be tried.</w:t>
      </w:r>
    </w:p>
    <w:p w14:paraId="45163E63" w14:textId="77777777" w:rsidR="009B5FFB" w:rsidRPr="00946510" w:rsidRDefault="009B5FFB" w:rsidP="009B5FFB">
      <w:pPr>
        <w:rPr>
          <w:rFonts w:ascii="Arial" w:hAnsi="Arial" w:cs="Arial"/>
          <w:sz w:val="24"/>
          <w:szCs w:val="24"/>
        </w:rPr>
      </w:pPr>
    </w:p>
    <w:p w14:paraId="01644698" w14:textId="77777777" w:rsidR="009B5FFB" w:rsidRPr="00946510" w:rsidRDefault="009B5FFB" w:rsidP="009B5FFB">
      <w:pPr>
        <w:rPr>
          <w:rStyle w:val="Hyperlink"/>
          <w:rFonts w:ascii="Arial" w:hAnsi="Arial"/>
          <w:noProof w:val="0"/>
          <w:sz w:val="24"/>
          <w:szCs w:val="24"/>
        </w:rPr>
      </w:pPr>
      <w:r w:rsidRPr="00946510">
        <w:rPr>
          <w:rFonts w:ascii="Arial" w:hAnsi="Arial" w:cs="Arial"/>
          <w:b/>
          <w:sz w:val="24"/>
          <w:szCs w:val="24"/>
        </w:rPr>
        <w:t>Appealed from FCA (FC):</w:t>
      </w:r>
      <w:r w:rsidRPr="00946510">
        <w:rPr>
          <w:rFonts w:ascii="Arial" w:hAnsi="Arial" w:cs="Arial"/>
          <w:sz w:val="24"/>
          <w:szCs w:val="24"/>
        </w:rPr>
        <w:t xml:space="preserve"> </w:t>
      </w:r>
      <w:hyperlink r:id="rId53" w:history="1">
        <w:r w:rsidRPr="00946510">
          <w:rPr>
            <w:rStyle w:val="Hyperlink"/>
            <w:rFonts w:ascii="Arial" w:hAnsi="Arial"/>
            <w:noProof w:val="0"/>
            <w:sz w:val="24"/>
            <w:szCs w:val="24"/>
          </w:rPr>
          <w:t>[2024] FCAFC 34</w:t>
        </w:r>
      </w:hyperlink>
    </w:p>
    <w:p w14:paraId="7EF4D489" w14:textId="77777777" w:rsidR="009B5FFB" w:rsidRPr="00946510" w:rsidRDefault="009B5FFB" w:rsidP="009B5FFB">
      <w:pPr>
        <w:rPr>
          <w:rStyle w:val="Hyperlink"/>
          <w:rFonts w:ascii="Arial" w:hAnsi="Arial"/>
          <w:noProof w:val="0"/>
          <w:sz w:val="24"/>
          <w:szCs w:val="24"/>
        </w:rPr>
      </w:pPr>
    </w:p>
    <w:p w14:paraId="118A8921" w14:textId="77777777" w:rsidR="009B5FFB" w:rsidRPr="00946510" w:rsidRDefault="00BF4553" w:rsidP="009B5FFB">
      <w:pPr>
        <w:rPr>
          <w:rStyle w:val="Hyperlink"/>
          <w:rFonts w:ascii="Arial" w:hAnsi="Arial"/>
          <w:bCs/>
          <w:sz w:val="24"/>
          <w:szCs w:val="24"/>
        </w:rPr>
      </w:pPr>
      <w:hyperlink w:anchor="TOP" w:history="1">
        <w:r w:rsidR="009B5FFB" w:rsidRPr="00946510">
          <w:rPr>
            <w:rStyle w:val="Hyperlink"/>
            <w:rFonts w:ascii="Arial" w:hAnsi="Arial"/>
            <w:bCs/>
            <w:sz w:val="24"/>
            <w:szCs w:val="24"/>
          </w:rPr>
          <w:t>Return to Top</w:t>
        </w:r>
      </w:hyperlink>
    </w:p>
    <w:p w14:paraId="6E5E3B20" w14:textId="77777777" w:rsidR="009B5FFB" w:rsidRDefault="009B5FFB" w:rsidP="0096621B">
      <w:pPr>
        <w:rPr>
          <w:rStyle w:val="Hyperlink"/>
          <w:rFonts w:ascii="Arial" w:hAnsi="Arial"/>
          <w:bCs/>
        </w:rPr>
      </w:pPr>
    </w:p>
    <w:p w14:paraId="7351C237" w14:textId="77777777" w:rsidR="00A01F3E" w:rsidRPr="0056409B" w:rsidRDefault="00A01F3E" w:rsidP="00A01F3E">
      <w:pPr>
        <w:pStyle w:val="Divider2"/>
        <w:rPr>
          <w:rFonts w:ascii="Arial" w:hAnsi="Arial" w:cs="Arial"/>
        </w:rPr>
      </w:pPr>
    </w:p>
    <w:p w14:paraId="2294B7F6" w14:textId="77777777" w:rsidR="00A01F3E" w:rsidRPr="0056409B" w:rsidRDefault="00A01F3E" w:rsidP="00A01F3E">
      <w:pPr>
        <w:rPr>
          <w:rFonts w:ascii="Arial" w:hAnsi="Arial" w:cs="Arial"/>
        </w:rPr>
      </w:pPr>
    </w:p>
    <w:p w14:paraId="1B6FA140" w14:textId="77777777" w:rsidR="00A01F3E" w:rsidRPr="0056409B" w:rsidRDefault="00A01F3E" w:rsidP="0096621B">
      <w:pPr>
        <w:rPr>
          <w:rStyle w:val="Hyperlink"/>
          <w:rFonts w:ascii="Arial" w:hAnsi="Arial"/>
          <w:bCs/>
        </w:rPr>
      </w:pPr>
    </w:p>
    <w:p w14:paraId="0D005023" w14:textId="77777777" w:rsidR="0056409B" w:rsidRPr="0056409B" w:rsidRDefault="0056409B" w:rsidP="0056409B">
      <w:pPr>
        <w:pStyle w:val="Heading2"/>
        <w:rPr>
          <w:rFonts w:ascii="Arial" w:hAnsi="Arial"/>
        </w:rPr>
      </w:pPr>
      <w:bookmarkStart w:id="89" w:name="_Cook_(A_Pseudonym)_1"/>
      <w:bookmarkStart w:id="90" w:name="_Toc270610023"/>
      <w:bookmarkStart w:id="91" w:name="_Ref474848358"/>
      <w:bookmarkStart w:id="92" w:name="_Ref474848394"/>
      <w:bookmarkStart w:id="93" w:name="Original_Jurisdiction"/>
      <w:bookmarkEnd w:id="89"/>
      <w:r w:rsidRPr="0056409B">
        <w:rPr>
          <w:rFonts w:ascii="Arial" w:hAnsi="Arial"/>
        </w:rPr>
        <w:t>Taxation</w:t>
      </w:r>
    </w:p>
    <w:p w14:paraId="600EF5D3" w14:textId="77777777" w:rsidR="0056409B" w:rsidRPr="0056409B" w:rsidRDefault="0056409B" w:rsidP="0056409B">
      <w:pPr>
        <w:rPr>
          <w:rStyle w:val="Hyperlink"/>
          <w:rFonts w:ascii="Arial" w:hAnsi="Arial"/>
          <w:bCs/>
        </w:rPr>
      </w:pPr>
    </w:p>
    <w:p w14:paraId="38F998D0" w14:textId="77777777" w:rsidR="0056409B" w:rsidRPr="0056409B" w:rsidRDefault="0056409B" w:rsidP="0056409B">
      <w:pPr>
        <w:pStyle w:val="Heading3"/>
      </w:pPr>
      <w:bookmarkStart w:id="94" w:name="_Automotive_Invest_Pty_1"/>
      <w:bookmarkEnd w:id="94"/>
      <w:r w:rsidRPr="0056409B">
        <w:t>Automotive Invest Pty Limited v Commissioner of Taxation</w:t>
      </w:r>
    </w:p>
    <w:p w14:paraId="5A683263" w14:textId="77777777" w:rsidR="0056409B" w:rsidRPr="00946510" w:rsidRDefault="00BF4553" w:rsidP="0056409B">
      <w:pPr>
        <w:rPr>
          <w:rFonts w:ascii="Arial" w:hAnsi="Arial" w:cs="Arial"/>
          <w:sz w:val="24"/>
          <w:szCs w:val="24"/>
        </w:rPr>
      </w:pPr>
      <w:hyperlink r:id="rId54" w:history="1">
        <w:r w:rsidR="0056409B" w:rsidRPr="00946510">
          <w:rPr>
            <w:rStyle w:val="Hyperlink"/>
            <w:rFonts w:ascii="Arial" w:hAnsi="Arial"/>
            <w:b/>
            <w:bCs/>
            <w:noProof w:val="0"/>
            <w:sz w:val="24"/>
            <w:szCs w:val="24"/>
          </w:rPr>
          <w:t>S170/2023</w:t>
        </w:r>
      </w:hyperlink>
      <w:r w:rsidR="0056409B" w:rsidRPr="00946510">
        <w:rPr>
          <w:rFonts w:ascii="Arial" w:hAnsi="Arial" w:cs="Arial"/>
          <w:b/>
          <w:bCs/>
          <w:sz w:val="24"/>
          <w:szCs w:val="24"/>
        </w:rPr>
        <w:t>:</w:t>
      </w:r>
      <w:r w:rsidR="0056409B" w:rsidRPr="00946510">
        <w:rPr>
          <w:rFonts w:ascii="Arial" w:hAnsi="Arial" w:cs="Arial"/>
          <w:sz w:val="24"/>
          <w:szCs w:val="24"/>
        </w:rPr>
        <w:t xml:space="preserve"> </w:t>
      </w:r>
      <w:hyperlink r:id="rId55" w:history="1">
        <w:r w:rsidR="0056409B" w:rsidRPr="00946510">
          <w:rPr>
            <w:rStyle w:val="Hyperlink"/>
            <w:rFonts w:ascii="Arial" w:hAnsi="Arial"/>
            <w:noProof w:val="0"/>
            <w:sz w:val="24"/>
            <w:szCs w:val="24"/>
          </w:rPr>
          <w:t xml:space="preserve">[2024] </w:t>
        </w:r>
        <w:proofErr w:type="spellStart"/>
        <w:r w:rsidR="0056409B" w:rsidRPr="00946510">
          <w:rPr>
            <w:rStyle w:val="Hyperlink"/>
            <w:rFonts w:ascii="Arial" w:hAnsi="Arial"/>
            <w:noProof w:val="0"/>
            <w:sz w:val="24"/>
            <w:szCs w:val="24"/>
          </w:rPr>
          <w:t>HCATrans</w:t>
        </w:r>
        <w:proofErr w:type="spellEnd"/>
        <w:r w:rsidR="0056409B" w:rsidRPr="00946510">
          <w:rPr>
            <w:rStyle w:val="Hyperlink"/>
            <w:rFonts w:ascii="Arial" w:hAnsi="Arial"/>
            <w:noProof w:val="0"/>
            <w:sz w:val="24"/>
            <w:szCs w:val="24"/>
          </w:rPr>
          <w:t xml:space="preserve"> 44</w:t>
        </w:r>
      </w:hyperlink>
    </w:p>
    <w:p w14:paraId="6A61DD19" w14:textId="77777777" w:rsidR="0056409B" w:rsidRPr="00946510" w:rsidRDefault="0056409B" w:rsidP="0056409B">
      <w:pPr>
        <w:rPr>
          <w:rFonts w:ascii="Arial" w:hAnsi="Arial" w:cs="Arial"/>
          <w:sz w:val="24"/>
          <w:szCs w:val="24"/>
        </w:rPr>
      </w:pPr>
    </w:p>
    <w:p w14:paraId="476BFFD1" w14:textId="77777777" w:rsidR="0056409B" w:rsidRPr="00946510" w:rsidRDefault="0056409B" w:rsidP="0056409B">
      <w:pPr>
        <w:rPr>
          <w:rFonts w:ascii="Arial" w:hAnsi="Arial" w:cs="Arial"/>
          <w:sz w:val="24"/>
          <w:szCs w:val="24"/>
        </w:rPr>
      </w:pPr>
      <w:r w:rsidRPr="00946510">
        <w:rPr>
          <w:rFonts w:ascii="Arial" w:hAnsi="Arial" w:cs="Arial"/>
          <w:b/>
          <w:sz w:val="24"/>
          <w:szCs w:val="24"/>
        </w:rPr>
        <w:t>Date heard:</w:t>
      </w:r>
      <w:r w:rsidRPr="00946510">
        <w:rPr>
          <w:rFonts w:ascii="Arial" w:hAnsi="Arial" w:cs="Arial"/>
          <w:sz w:val="24"/>
          <w:szCs w:val="24"/>
        </w:rPr>
        <w:t xml:space="preserve"> 13 June 2024 </w:t>
      </w:r>
    </w:p>
    <w:p w14:paraId="1541D8CF" w14:textId="77777777" w:rsidR="0056409B" w:rsidRPr="00946510" w:rsidRDefault="0056409B" w:rsidP="0056409B">
      <w:pPr>
        <w:rPr>
          <w:rFonts w:ascii="Arial" w:hAnsi="Arial" w:cs="Arial"/>
          <w:sz w:val="24"/>
          <w:szCs w:val="24"/>
        </w:rPr>
      </w:pPr>
    </w:p>
    <w:p w14:paraId="1A27358C" w14:textId="77777777" w:rsidR="0056409B" w:rsidRPr="00946510" w:rsidRDefault="0056409B" w:rsidP="0056409B">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Edelman, Steward, Gleeson and Jagot JJ</w:t>
      </w:r>
    </w:p>
    <w:p w14:paraId="6D3E061C" w14:textId="77777777" w:rsidR="0056409B" w:rsidRPr="00946510" w:rsidRDefault="0056409B" w:rsidP="0056409B">
      <w:pPr>
        <w:rPr>
          <w:rFonts w:ascii="Arial" w:hAnsi="Arial" w:cs="Arial"/>
          <w:sz w:val="24"/>
          <w:szCs w:val="24"/>
        </w:rPr>
      </w:pPr>
    </w:p>
    <w:p w14:paraId="7F7D6098" w14:textId="77777777" w:rsidR="0056409B" w:rsidRPr="00946510" w:rsidRDefault="0056409B" w:rsidP="0056409B">
      <w:pPr>
        <w:rPr>
          <w:rFonts w:ascii="Arial" w:hAnsi="Arial" w:cs="Arial"/>
          <w:b/>
          <w:sz w:val="24"/>
          <w:szCs w:val="24"/>
        </w:rPr>
      </w:pPr>
      <w:r w:rsidRPr="00946510">
        <w:rPr>
          <w:rFonts w:ascii="Arial" w:hAnsi="Arial" w:cs="Arial"/>
          <w:b/>
          <w:sz w:val="24"/>
          <w:szCs w:val="24"/>
        </w:rPr>
        <w:t>Catchwords:</w:t>
      </w:r>
    </w:p>
    <w:p w14:paraId="07EFB450" w14:textId="77777777" w:rsidR="0056409B" w:rsidRPr="00946510" w:rsidRDefault="0056409B" w:rsidP="0056409B">
      <w:pPr>
        <w:rPr>
          <w:rFonts w:ascii="Arial" w:hAnsi="Arial" w:cs="Arial"/>
          <w:b/>
          <w:sz w:val="24"/>
          <w:szCs w:val="24"/>
        </w:rPr>
      </w:pPr>
    </w:p>
    <w:p w14:paraId="11E515BD" w14:textId="77777777" w:rsidR="0056409B" w:rsidRPr="00946510" w:rsidRDefault="0056409B" w:rsidP="00946510">
      <w:pPr>
        <w:pStyle w:val="Catchwords0"/>
        <w:ind w:left="0"/>
        <w:rPr>
          <w:rFonts w:ascii="Arial" w:hAnsi="Arial" w:cs="Arial"/>
          <w:sz w:val="24"/>
          <w:szCs w:val="24"/>
        </w:rPr>
      </w:pPr>
      <w:r w:rsidRPr="00946510">
        <w:rPr>
          <w:rFonts w:ascii="Arial" w:hAnsi="Arial" w:cs="Arial"/>
          <w:sz w:val="24"/>
          <w:szCs w:val="24"/>
        </w:rPr>
        <w:t>Taxation – Luxury car tax – Goods and services tax –</w:t>
      </w:r>
      <w:r w:rsidRPr="00946510">
        <w:rPr>
          <w:rFonts w:ascii="Arial" w:eastAsia="Times New Roman" w:hAnsi="Arial" w:cs="Arial"/>
          <w:color w:val="auto"/>
          <w:sz w:val="24"/>
          <w:szCs w:val="24"/>
          <w:bdr w:val="none" w:sz="0" w:space="0" w:color="auto"/>
          <w:lang w:val="en-AU" w:eastAsia="en-AU"/>
        </w:rPr>
        <w:t xml:space="preserve"> </w:t>
      </w:r>
      <w:r w:rsidRPr="00946510">
        <w:rPr>
          <w:rFonts w:ascii="Arial" w:hAnsi="Arial" w:cs="Arial"/>
          <w:i/>
          <w:iCs/>
          <w:sz w:val="24"/>
          <w:szCs w:val="24"/>
          <w:lang w:val="en-AU"/>
        </w:rPr>
        <w:t>A New Tax System (Luxury Car Tax) Act 1999</w:t>
      </w:r>
      <w:r w:rsidRPr="00946510">
        <w:rPr>
          <w:rFonts w:ascii="Arial" w:hAnsi="Arial" w:cs="Arial"/>
          <w:sz w:val="24"/>
          <w:szCs w:val="24"/>
          <w:lang w:val="en-AU"/>
        </w:rPr>
        <w:t xml:space="preserve"> (Cth) ("LCT Act") – </w:t>
      </w:r>
      <w:r w:rsidRPr="00946510">
        <w:rPr>
          <w:rFonts w:ascii="Arial" w:hAnsi="Arial" w:cs="Arial"/>
          <w:sz w:val="24"/>
          <w:szCs w:val="24"/>
        </w:rPr>
        <w:t xml:space="preserve">Where appellant operated business called "Gosford Classic Car Museum" – Where museum displayed motor vehicles – Where displayed motor vehicles also generally available for sale and were trading stock – Where LCT Act is single stage tax imposed on supply or importation of "luxury cars" where value exceeds "luxury car tax threshold" – Proper test for non-application of LCT Act – Whether LCT Act to be read and construed by reference to underlying legislative policy – Whether whole of s 9-5(1) determinative of whether appellant subject to increasing adjustment under charging provisions in ss 15-30(3)(c) and 15-35(3)(c) – Whether Full Court majority erred in concluding because LCT Act does not define "retail" sale no basis for importing into s 9-5(1)(a) "the idea of taking only a ‘retail sale’". </w:t>
      </w:r>
    </w:p>
    <w:p w14:paraId="1C7FC1BD" w14:textId="77777777" w:rsidR="0056409B" w:rsidRPr="00946510" w:rsidRDefault="0056409B" w:rsidP="0056409B">
      <w:pPr>
        <w:rPr>
          <w:rFonts w:ascii="Arial" w:hAnsi="Arial" w:cs="Arial"/>
          <w:b/>
          <w:sz w:val="24"/>
          <w:szCs w:val="24"/>
        </w:rPr>
      </w:pPr>
    </w:p>
    <w:p w14:paraId="6C382D79" w14:textId="77777777" w:rsidR="0056409B" w:rsidRPr="00946510" w:rsidRDefault="0056409B" w:rsidP="0056409B">
      <w:pPr>
        <w:rPr>
          <w:rStyle w:val="Hyperlink"/>
          <w:rFonts w:ascii="Arial" w:hAnsi="Arial"/>
          <w:noProof w:val="0"/>
          <w:sz w:val="24"/>
          <w:szCs w:val="24"/>
        </w:rPr>
      </w:pPr>
      <w:r w:rsidRPr="00946510">
        <w:rPr>
          <w:rFonts w:ascii="Arial" w:hAnsi="Arial" w:cs="Arial"/>
          <w:b/>
          <w:sz w:val="24"/>
          <w:szCs w:val="24"/>
        </w:rPr>
        <w:t xml:space="preserve">Appealed from FCA (FC): </w:t>
      </w:r>
      <w:hyperlink r:id="rId56" w:history="1">
        <w:r w:rsidRPr="00946510">
          <w:rPr>
            <w:rStyle w:val="Hyperlink"/>
            <w:rFonts w:ascii="Arial" w:hAnsi="Arial"/>
            <w:noProof w:val="0"/>
            <w:sz w:val="24"/>
            <w:szCs w:val="24"/>
          </w:rPr>
          <w:t>[2023] FCAFC 129</w:t>
        </w:r>
      </w:hyperlink>
      <w:r w:rsidRPr="00946510">
        <w:rPr>
          <w:rStyle w:val="Hyperlink"/>
          <w:rFonts w:ascii="Arial" w:hAnsi="Arial"/>
          <w:noProof w:val="0"/>
          <w:color w:val="auto"/>
          <w:sz w:val="24"/>
          <w:szCs w:val="24"/>
          <w:u w:val="none"/>
        </w:rPr>
        <w:t xml:space="preserve">; </w:t>
      </w:r>
      <w:r w:rsidRPr="00946510">
        <w:rPr>
          <w:rFonts w:ascii="Arial" w:hAnsi="Arial" w:cs="Arial"/>
          <w:sz w:val="24"/>
          <w:szCs w:val="24"/>
        </w:rPr>
        <w:t>(2023) 299 FCR 288; (2023) 117 ATR 151</w:t>
      </w:r>
    </w:p>
    <w:p w14:paraId="4235758A" w14:textId="77777777" w:rsidR="0056409B" w:rsidRPr="0056409B" w:rsidRDefault="0056409B" w:rsidP="0056409B">
      <w:pPr>
        <w:pStyle w:val="Divider2"/>
        <w:rPr>
          <w:rFonts w:ascii="Arial" w:hAnsi="Arial" w:cs="Arial"/>
        </w:rPr>
      </w:pPr>
      <w:bookmarkStart w:id="95" w:name="_Godolphin_Australia_Pty_1"/>
      <w:bookmarkEnd w:id="95"/>
    </w:p>
    <w:p w14:paraId="17EB0F45" w14:textId="77777777" w:rsidR="0056409B" w:rsidRPr="0056409B" w:rsidRDefault="0056409B" w:rsidP="0056409B">
      <w:pPr>
        <w:rPr>
          <w:rFonts w:ascii="Arial" w:hAnsi="Arial" w:cs="Arial"/>
        </w:rPr>
      </w:pPr>
    </w:p>
    <w:p w14:paraId="2FB57F44" w14:textId="77777777" w:rsidR="0056409B" w:rsidRPr="0056409B" w:rsidRDefault="0056409B" w:rsidP="0056409B">
      <w:pPr>
        <w:pStyle w:val="Heading2"/>
        <w:rPr>
          <w:rFonts w:ascii="Arial" w:hAnsi="Arial"/>
        </w:rPr>
      </w:pPr>
      <w:r w:rsidRPr="0056409B">
        <w:rPr>
          <w:rFonts w:ascii="Arial" w:hAnsi="Arial"/>
        </w:rPr>
        <w:t>Torts</w:t>
      </w:r>
    </w:p>
    <w:p w14:paraId="60E02C31" w14:textId="77777777" w:rsidR="0056409B" w:rsidRPr="0056409B" w:rsidRDefault="0056409B" w:rsidP="0056409B">
      <w:pPr>
        <w:rPr>
          <w:rStyle w:val="Hyperlink"/>
          <w:rFonts w:ascii="Arial" w:hAnsi="Arial"/>
          <w:bCs/>
        </w:rPr>
      </w:pPr>
    </w:p>
    <w:p w14:paraId="130C4180" w14:textId="77777777" w:rsidR="0056409B" w:rsidRPr="0056409B" w:rsidRDefault="0056409B" w:rsidP="0056409B">
      <w:pPr>
        <w:pStyle w:val="Heading3"/>
      </w:pPr>
      <w:bookmarkStart w:id="96" w:name="_Bird_v_DP_1"/>
      <w:bookmarkEnd w:id="96"/>
      <w:r w:rsidRPr="0056409B">
        <w:t>Bird v DP (a pseudonym)</w:t>
      </w:r>
    </w:p>
    <w:p w14:paraId="58397BFA" w14:textId="77777777" w:rsidR="0056409B" w:rsidRPr="00946510" w:rsidRDefault="00BF4553" w:rsidP="0056409B">
      <w:pPr>
        <w:rPr>
          <w:rFonts w:ascii="Arial" w:hAnsi="Arial" w:cs="Arial"/>
          <w:b/>
          <w:bCs/>
          <w:sz w:val="24"/>
          <w:szCs w:val="24"/>
        </w:rPr>
      </w:pPr>
      <w:hyperlink r:id="rId57" w:history="1">
        <w:r w:rsidR="0056409B" w:rsidRPr="00946510">
          <w:rPr>
            <w:rStyle w:val="Hyperlink"/>
            <w:rFonts w:ascii="Arial" w:hAnsi="Arial"/>
            <w:b/>
            <w:bCs/>
            <w:noProof w:val="0"/>
            <w:sz w:val="24"/>
            <w:szCs w:val="24"/>
          </w:rPr>
          <w:t>M82/2023</w:t>
        </w:r>
      </w:hyperlink>
      <w:r w:rsidR="0056409B" w:rsidRPr="00946510">
        <w:rPr>
          <w:rFonts w:ascii="Arial" w:hAnsi="Arial" w:cs="Arial"/>
          <w:b/>
          <w:bCs/>
          <w:sz w:val="24"/>
          <w:szCs w:val="24"/>
        </w:rPr>
        <w:t xml:space="preserve">: </w:t>
      </w:r>
      <w:hyperlink r:id="rId58" w:history="1">
        <w:r w:rsidR="0056409B" w:rsidRPr="00946510">
          <w:rPr>
            <w:rStyle w:val="Hyperlink"/>
            <w:rFonts w:ascii="Arial" w:hAnsi="Arial"/>
            <w:noProof w:val="0"/>
            <w:sz w:val="24"/>
            <w:szCs w:val="24"/>
          </w:rPr>
          <w:t xml:space="preserve">[2024] </w:t>
        </w:r>
        <w:proofErr w:type="spellStart"/>
        <w:r w:rsidR="0056409B" w:rsidRPr="00946510">
          <w:rPr>
            <w:rStyle w:val="Hyperlink"/>
            <w:rFonts w:ascii="Arial" w:hAnsi="Arial"/>
            <w:noProof w:val="0"/>
            <w:sz w:val="24"/>
            <w:szCs w:val="24"/>
          </w:rPr>
          <w:t>HCATrans</w:t>
        </w:r>
        <w:proofErr w:type="spellEnd"/>
        <w:r w:rsidR="0056409B" w:rsidRPr="00946510">
          <w:rPr>
            <w:rStyle w:val="Hyperlink"/>
            <w:rFonts w:ascii="Arial" w:hAnsi="Arial"/>
            <w:noProof w:val="0"/>
            <w:sz w:val="24"/>
            <w:szCs w:val="24"/>
          </w:rPr>
          <w:t xml:space="preserve"> 16</w:t>
        </w:r>
      </w:hyperlink>
    </w:p>
    <w:p w14:paraId="305613AB" w14:textId="77777777" w:rsidR="0056409B" w:rsidRPr="00946510" w:rsidRDefault="0056409B" w:rsidP="0056409B">
      <w:pPr>
        <w:rPr>
          <w:rFonts w:ascii="Arial" w:hAnsi="Arial" w:cs="Arial"/>
          <w:sz w:val="24"/>
          <w:szCs w:val="24"/>
        </w:rPr>
      </w:pPr>
    </w:p>
    <w:p w14:paraId="713D4589" w14:textId="77777777" w:rsidR="0056409B" w:rsidRPr="00946510" w:rsidRDefault="0056409B" w:rsidP="0056409B">
      <w:pPr>
        <w:rPr>
          <w:rFonts w:ascii="Arial" w:hAnsi="Arial" w:cs="Arial"/>
          <w:i/>
          <w:iCs/>
          <w:sz w:val="24"/>
          <w:szCs w:val="24"/>
        </w:rPr>
      </w:pPr>
      <w:r w:rsidRPr="00946510">
        <w:rPr>
          <w:rFonts w:ascii="Arial" w:hAnsi="Arial" w:cs="Arial"/>
          <w:b/>
          <w:bCs/>
          <w:sz w:val="24"/>
          <w:szCs w:val="24"/>
        </w:rPr>
        <w:t>Date heard:</w:t>
      </w:r>
      <w:r w:rsidRPr="00946510">
        <w:rPr>
          <w:rFonts w:ascii="Arial" w:hAnsi="Arial" w:cs="Arial"/>
          <w:sz w:val="24"/>
          <w:szCs w:val="24"/>
        </w:rPr>
        <w:t xml:space="preserve"> 14 March 2024</w:t>
      </w:r>
      <w:r w:rsidRPr="00946510">
        <w:rPr>
          <w:rFonts w:ascii="Arial" w:hAnsi="Arial" w:cs="Arial"/>
          <w:i/>
          <w:iCs/>
          <w:sz w:val="24"/>
          <w:szCs w:val="24"/>
        </w:rPr>
        <w:t xml:space="preserve"> </w:t>
      </w:r>
    </w:p>
    <w:p w14:paraId="56A17E5F" w14:textId="77777777" w:rsidR="0056409B" w:rsidRPr="00946510" w:rsidRDefault="0056409B" w:rsidP="0056409B">
      <w:pPr>
        <w:rPr>
          <w:rFonts w:ascii="Arial" w:hAnsi="Arial" w:cs="Arial"/>
          <w:i/>
          <w:iCs/>
          <w:sz w:val="24"/>
          <w:szCs w:val="24"/>
        </w:rPr>
      </w:pPr>
    </w:p>
    <w:p w14:paraId="0C79E80B" w14:textId="77777777" w:rsidR="0056409B" w:rsidRPr="00946510" w:rsidRDefault="0056409B" w:rsidP="0056409B">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Beech-Jones JJ</w:t>
      </w:r>
    </w:p>
    <w:p w14:paraId="3BC7A631" w14:textId="77777777" w:rsidR="0056409B" w:rsidRPr="00946510" w:rsidRDefault="0056409B" w:rsidP="0056409B">
      <w:pPr>
        <w:rPr>
          <w:rFonts w:ascii="Arial" w:hAnsi="Arial" w:cs="Arial"/>
          <w:sz w:val="24"/>
          <w:szCs w:val="24"/>
        </w:rPr>
      </w:pPr>
    </w:p>
    <w:p w14:paraId="753F887A" w14:textId="77777777" w:rsidR="0056409B" w:rsidRPr="00946510" w:rsidRDefault="0056409B" w:rsidP="0056409B">
      <w:pPr>
        <w:rPr>
          <w:rFonts w:ascii="Arial" w:hAnsi="Arial" w:cs="Arial"/>
          <w:sz w:val="24"/>
          <w:szCs w:val="24"/>
        </w:rPr>
      </w:pPr>
      <w:r w:rsidRPr="00946510">
        <w:rPr>
          <w:rFonts w:ascii="Arial" w:hAnsi="Arial" w:cs="Arial"/>
          <w:b/>
          <w:bCs/>
          <w:sz w:val="24"/>
          <w:szCs w:val="24"/>
        </w:rPr>
        <w:t>Catchwords:</w:t>
      </w:r>
    </w:p>
    <w:p w14:paraId="2163B8FE" w14:textId="77777777" w:rsidR="0056409B" w:rsidRPr="00946510" w:rsidRDefault="0056409B" w:rsidP="0056409B">
      <w:pPr>
        <w:rPr>
          <w:rFonts w:ascii="Arial" w:hAnsi="Arial" w:cs="Arial"/>
          <w:sz w:val="24"/>
          <w:szCs w:val="24"/>
        </w:rPr>
      </w:pPr>
    </w:p>
    <w:p w14:paraId="09BCA7BE" w14:textId="77777777" w:rsidR="0056409B" w:rsidRPr="00946510" w:rsidRDefault="0056409B" w:rsidP="00946510">
      <w:pPr>
        <w:pStyle w:val="Catchwords0"/>
        <w:ind w:left="0"/>
        <w:rPr>
          <w:rFonts w:ascii="Arial" w:hAnsi="Arial" w:cs="Arial"/>
          <w:sz w:val="24"/>
          <w:szCs w:val="24"/>
        </w:rPr>
      </w:pPr>
      <w:r w:rsidRPr="00946510">
        <w:rPr>
          <w:rFonts w:ascii="Arial" w:hAnsi="Arial" w:cs="Arial"/>
          <w:sz w:val="24"/>
          <w:szCs w:val="24"/>
        </w:rPr>
        <w:t xml:space="preserve">Torts – </w:t>
      </w:r>
      <w:r w:rsidRPr="00946510">
        <w:rPr>
          <w:rFonts w:ascii="Arial" w:hAnsi="Arial" w:cs="Arial"/>
          <w:sz w:val="24"/>
          <w:szCs w:val="24"/>
          <w:lang w:val="en-AU"/>
        </w:rPr>
        <w:t xml:space="preserve">Personal Injury – Sexual assault – Vicarious liability – Where trial concerned allegations of sexual assaults against respondent by Catholic Priest in 1971, when respondent was five years of age – Where respondent sued Diocese of Ballarat through current Bishop, who was nominated defendant – Where respondent’s negligence case failed, but appellant, representing Diocese, found to be vicariously liable for Priest’s sexual assaults – Whether Court of Appeal erred in holding that appellant could be vicariously liable for tortfeasor’s wrong where express finding that tortfeasor not in employment relationship with appellant and was no finding that tortious conduct occurred as part of any agency relationship between tortfeasor and appellant – Where in circumstances Court finds relationship between appellant and tortfeasor gives rise to relationship of vicarious liability, whether Court of Appeal erred in concluding, based on general and non-specific evidence accepted, that conduct of tortfeasor was conduct for which appellant ought be liable as having provided both opportunity and occasion for its occurrence. </w:t>
      </w:r>
    </w:p>
    <w:p w14:paraId="257BD1BB" w14:textId="77777777" w:rsidR="0056409B" w:rsidRPr="00946510" w:rsidRDefault="0056409B" w:rsidP="0056409B">
      <w:pPr>
        <w:rPr>
          <w:rFonts w:ascii="Arial" w:hAnsi="Arial" w:cs="Arial"/>
          <w:sz w:val="24"/>
          <w:szCs w:val="24"/>
        </w:rPr>
      </w:pPr>
    </w:p>
    <w:p w14:paraId="1A29C522" w14:textId="77777777" w:rsidR="0056409B" w:rsidRPr="00946510" w:rsidRDefault="0056409B" w:rsidP="0056409B">
      <w:pPr>
        <w:rPr>
          <w:rFonts w:ascii="Arial" w:hAnsi="Arial" w:cs="Arial"/>
          <w:bCs/>
          <w:sz w:val="24"/>
          <w:szCs w:val="24"/>
        </w:rPr>
      </w:pPr>
      <w:r w:rsidRPr="00946510">
        <w:rPr>
          <w:rFonts w:ascii="Arial" w:hAnsi="Arial" w:cs="Arial"/>
          <w:b/>
          <w:sz w:val="24"/>
          <w:szCs w:val="24"/>
        </w:rPr>
        <w:t xml:space="preserve">Appealed from VSC (CA): </w:t>
      </w:r>
      <w:hyperlink r:id="rId59" w:history="1">
        <w:r w:rsidRPr="00946510">
          <w:rPr>
            <w:rStyle w:val="Hyperlink"/>
            <w:rFonts w:ascii="Arial" w:hAnsi="Arial"/>
            <w:bCs/>
            <w:noProof w:val="0"/>
            <w:sz w:val="24"/>
            <w:szCs w:val="24"/>
          </w:rPr>
          <w:t>[2023] VSCA 66</w:t>
        </w:r>
      </w:hyperlink>
      <w:r w:rsidRPr="00946510">
        <w:rPr>
          <w:rFonts w:ascii="Arial" w:hAnsi="Arial" w:cs="Arial"/>
          <w:bCs/>
          <w:sz w:val="24"/>
          <w:szCs w:val="24"/>
        </w:rPr>
        <w:t>; (2023) 69 VR 408; (2023) 323 IR 174</w:t>
      </w:r>
    </w:p>
    <w:p w14:paraId="4F7C66CB" w14:textId="77777777" w:rsidR="0056409B" w:rsidRPr="00946510" w:rsidRDefault="0056409B" w:rsidP="0056409B">
      <w:pPr>
        <w:rPr>
          <w:rFonts w:ascii="Arial" w:hAnsi="Arial" w:cs="Arial"/>
          <w:sz w:val="24"/>
          <w:szCs w:val="24"/>
        </w:rPr>
      </w:pPr>
    </w:p>
    <w:p w14:paraId="7280517C" w14:textId="77777777" w:rsidR="0056409B" w:rsidRPr="00946510" w:rsidRDefault="00BF4553" w:rsidP="0056409B">
      <w:pPr>
        <w:rPr>
          <w:rStyle w:val="Hyperlink"/>
          <w:rFonts w:ascii="Arial" w:hAnsi="Arial"/>
          <w:bCs/>
          <w:sz w:val="24"/>
          <w:szCs w:val="24"/>
        </w:rPr>
      </w:pPr>
      <w:hyperlink w:anchor="TOP" w:history="1">
        <w:r w:rsidR="0056409B" w:rsidRPr="00946510">
          <w:rPr>
            <w:rStyle w:val="Hyperlink"/>
            <w:rFonts w:ascii="Arial" w:hAnsi="Arial"/>
            <w:bCs/>
            <w:sz w:val="24"/>
            <w:szCs w:val="24"/>
          </w:rPr>
          <w:t>Return to Top</w:t>
        </w:r>
      </w:hyperlink>
    </w:p>
    <w:p w14:paraId="3FC2F6C9" w14:textId="77777777" w:rsidR="0056409B" w:rsidRDefault="0056409B" w:rsidP="0056409B">
      <w:pPr>
        <w:pStyle w:val="Divider1"/>
        <w:rPr>
          <w:rStyle w:val="Hyperlink"/>
          <w:rFonts w:ascii="Arial" w:hAnsi="Arial"/>
          <w:bCs/>
        </w:rPr>
      </w:pPr>
    </w:p>
    <w:p w14:paraId="5DA31EF0" w14:textId="77777777" w:rsidR="00946510" w:rsidRDefault="00946510" w:rsidP="001E2618">
      <w:pPr>
        <w:pStyle w:val="Heading3"/>
      </w:pPr>
    </w:p>
    <w:p w14:paraId="142DD2B1" w14:textId="63EB86E6" w:rsidR="001E2618" w:rsidRPr="0056409B" w:rsidRDefault="001E2618" w:rsidP="001E2618">
      <w:pPr>
        <w:pStyle w:val="Heading3"/>
      </w:pPr>
      <w:r w:rsidRPr="0056409B">
        <w:t>Bird v DP (a pseudonym)</w:t>
      </w:r>
    </w:p>
    <w:p w14:paraId="3CF88D71" w14:textId="77777777" w:rsidR="001E2618" w:rsidRPr="00946510" w:rsidRDefault="00BF4553" w:rsidP="001E2618">
      <w:pPr>
        <w:rPr>
          <w:rFonts w:ascii="Arial" w:hAnsi="Arial" w:cs="Arial"/>
          <w:b/>
          <w:bCs/>
          <w:sz w:val="24"/>
          <w:szCs w:val="24"/>
        </w:rPr>
      </w:pPr>
      <w:hyperlink r:id="rId60" w:history="1">
        <w:r w:rsidR="001E2618" w:rsidRPr="00946510">
          <w:rPr>
            <w:rStyle w:val="Hyperlink"/>
            <w:rFonts w:ascii="Arial" w:hAnsi="Arial"/>
            <w:b/>
            <w:bCs/>
            <w:noProof w:val="0"/>
            <w:sz w:val="24"/>
            <w:szCs w:val="24"/>
          </w:rPr>
          <w:t>M82/2023</w:t>
        </w:r>
      </w:hyperlink>
      <w:r w:rsidR="001E2618" w:rsidRPr="00946510">
        <w:rPr>
          <w:rFonts w:ascii="Arial" w:hAnsi="Arial" w:cs="Arial"/>
          <w:b/>
          <w:bCs/>
          <w:sz w:val="24"/>
          <w:szCs w:val="24"/>
        </w:rPr>
        <w:t xml:space="preserve">: </w:t>
      </w:r>
      <w:hyperlink r:id="rId61" w:history="1">
        <w:r w:rsidR="001E2618" w:rsidRPr="00946510">
          <w:rPr>
            <w:rStyle w:val="Hyperlink"/>
            <w:rFonts w:ascii="Arial" w:hAnsi="Arial"/>
            <w:noProof w:val="0"/>
            <w:sz w:val="24"/>
            <w:szCs w:val="24"/>
          </w:rPr>
          <w:t xml:space="preserve">[2024] </w:t>
        </w:r>
        <w:proofErr w:type="spellStart"/>
        <w:r w:rsidR="001E2618" w:rsidRPr="00946510">
          <w:rPr>
            <w:rStyle w:val="Hyperlink"/>
            <w:rFonts w:ascii="Arial" w:hAnsi="Arial"/>
            <w:noProof w:val="0"/>
            <w:sz w:val="24"/>
            <w:szCs w:val="24"/>
          </w:rPr>
          <w:t>HCATrans</w:t>
        </w:r>
        <w:proofErr w:type="spellEnd"/>
        <w:r w:rsidR="001E2618" w:rsidRPr="00946510">
          <w:rPr>
            <w:rStyle w:val="Hyperlink"/>
            <w:rFonts w:ascii="Arial" w:hAnsi="Arial"/>
            <w:noProof w:val="0"/>
            <w:sz w:val="24"/>
            <w:szCs w:val="24"/>
          </w:rPr>
          <w:t xml:space="preserve"> 16</w:t>
        </w:r>
      </w:hyperlink>
    </w:p>
    <w:p w14:paraId="26570A49" w14:textId="77777777" w:rsidR="001E2618" w:rsidRPr="00946510" w:rsidRDefault="001E2618" w:rsidP="001E2618">
      <w:pPr>
        <w:rPr>
          <w:rFonts w:ascii="Arial" w:hAnsi="Arial" w:cs="Arial"/>
          <w:sz w:val="24"/>
          <w:szCs w:val="24"/>
        </w:rPr>
      </w:pPr>
    </w:p>
    <w:p w14:paraId="74324B03" w14:textId="77777777" w:rsidR="001E2618" w:rsidRPr="00946510" w:rsidRDefault="001E2618" w:rsidP="001E2618">
      <w:pPr>
        <w:rPr>
          <w:rFonts w:ascii="Arial" w:hAnsi="Arial" w:cs="Arial"/>
          <w:i/>
          <w:iCs/>
          <w:sz w:val="24"/>
          <w:szCs w:val="24"/>
        </w:rPr>
      </w:pPr>
      <w:r w:rsidRPr="00946510">
        <w:rPr>
          <w:rFonts w:ascii="Arial" w:hAnsi="Arial" w:cs="Arial"/>
          <w:b/>
          <w:bCs/>
          <w:sz w:val="24"/>
          <w:szCs w:val="24"/>
        </w:rPr>
        <w:t>Date heard:</w:t>
      </w:r>
      <w:r w:rsidRPr="00946510">
        <w:rPr>
          <w:rFonts w:ascii="Arial" w:hAnsi="Arial" w:cs="Arial"/>
          <w:sz w:val="24"/>
          <w:szCs w:val="24"/>
        </w:rPr>
        <w:t xml:space="preserve"> 14 March 2024</w:t>
      </w:r>
      <w:r w:rsidRPr="00946510">
        <w:rPr>
          <w:rFonts w:ascii="Arial" w:hAnsi="Arial" w:cs="Arial"/>
          <w:i/>
          <w:iCs/>
          <w:sz w:val="24"/>
          <w:szCs w:val="24"/>
        </w:rPr>
        <w:t xml:space="preserve"> </w:t>
      </w:r>
    </w:p>
    <w:p w14:paraId="4874B0A5" w14:textId="77777777" w:rsidR="001E2618" w:rsidRPr="00946510" w:rsidRDefault="001E2618" w:rsidP="001E2618">
      <w:pPr>
        <w:rPr>
          <w:rFonts w:ascii="Arial" w:hAnsi="Arial" w:cs="Arial"/>
          <w:i/>
          <w:iCs/>
          <w:sz w:val="24"/>
          <w:szCs w:val="24"/>
        </w:rPr>
      </w:pPr>
    </w:p>
    <w:p w14:paraId="3FA97BD7" w14:textId="77777777" w:rsidR="001E2618" w:rsidRPr="00946510" w:rsidRDefault="001E2618" w:rsidP="001E2618">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Beech-Jones JJ</w:t>
      </w:r>
    </w:p>
    <w:p w14:paraId="6400AF09" w14:textId="77777777" w:rsidR="001E2618" w:rsidRPr="00946510" w:rsidRDefault="001E2618" w:rsidP="001E2618">
      <w:pPr>
        <w:rPr>
          <w:rFonts w:ascii="Arial" w:hAnsi="Arial" w:cs="Arial"/>
          <w:sz w:val="24"/>
          <w:szCs w:val="24"/>
        </w:rPr>
      </w:pPr>
    </w:p>
    <w:p w14:paraId="0947D480" w14:textId="77777777" w:rsidR="001E2618" w:rsidRPr="00946510" w:rsidRDefault="001E2618" w:rsidP="001E2618">
      <w:pPr>
        <w:rPr>
          <w:rFonts w:ascii="Arial" w:hAnsi="Arial" w:cs="Arial"/>
          <w:sz w:val="24"/>
          <w:szCs w:val="24"/>
        </w:rPr>
      </w:pPr>
      <w:r w:rsidRPr="00946510">
        <w:rPr>
          <w:rFonts w:ascii="Arial" w:hAnsi="Arial" w:cs="Arial"/>
          <w:b/>
          <w:bCs/>
          <w:sz w:val="24"/>
          <w:szCs w:val="24"/>
        </w:rPr>
        <w:t>Catchwords:</w:t>
      </w:r>
    </w:p>
    <w:p w14:paraId="23AFD904" w14:textId="77777777" w:rsidR="001E2618" w:rsidRPr="00946510" w:rsidRDefault="001E2618" w:rsidP="001E2618">
      <w:pPr>
        <w:rPr>
          <w:rFonts w:ascii="Arial" w:hAnsi="Arial" w:cs="Arial"/>
          <w:sz w:val="24"/>
          <w:szCs w:val="24"/>
        </w:rPr>
      </w:pPr>
    </w:p>
    <w:p w14:paraId="2C252FDE" w14:textId="77777777" w:rsidR="001E2618" w:rsidRPr="00946510" w:rsidRDefault="001E2618" w:rsidP="00946510">
      <w:pPr>
        <w:pStyle w:val="Catchwords0"/>
        <w:ind w:left="0"/>
        <w:rPr>
          <w:rFonts w:ascii="Arial" w:hAnsi="Arial" w:cs="Arial"/>
          <w:sz w:val="24"/>
          <w:szCs w:val="24"/>
        </w:rPr>
      </w:pPr>
      <w:r w:rsidRPr="00946510">
        <w:rPr>
          <w:rFonts w:ascii="Arial" w:hAnsi="Arial" w:cs="Arial"/>
          <w:sz w:val="24"/>
          <w:szCs w:val="24"/>
        </w:rPr>
        <w:lastRenderedPageBreak/>
        <w:t xml:space="preserve">Torts – </w:t>
      </w:r>
      <w:r w:rsidRPr="00946510">
        <w:rPr>
          <w:rFonts w:ascii="Arial" w:hAnsi="Arial" w:cs="Arial"/>
          <w:sz w:val="24"/>
          <w:szCs w:val="24"/>
          <w:lang w:val="en-AU"/>
        </w:rPr>
        <w:t xml:space="preserve">Personal Injury – Sexual assault – Vicarious liability – Where trial concerned allegations of sexual assaults against respondent by Catholic Priest in 1971, when respondent was five years of age – Where respondent sued Diocese of Ballarat through current Bishop, who was nominated defendant – Where respondent’s negligence case failed, but appellant, representing Diocese, found to be vicariously liable for Priest’s sexual assaults – Whether Court of Appeal erred in holding that appellant could be vicariously liable for tortfeasor’s wrong where express finding that tortfeasor not in employment relationship with appellant and was no finding that tortious conduct occurred as part of any agency relationship between tortfeasor and appellant – Where in circumstances Court finds relationship between appellant and tortfeasor gives rise to relationship of vicarious liability, whether Court of Appeal erred in concluding, based on general and non-specific evidence accepted, that conduct of tortfeasor was conduct for which appellant ought be liable as having provided both opportunity and occasion for its occurrence. </w:t>
      </w:r>
    </w:p>
    <w:p w14:paraId="29AA2114" w14:textId="77777777" w:rsidR="001E2618" w:rsidRPr="00946510" w:rsidRDefault="001E2618" w:rsidP="001E2618">
      <w:pPr>
        <w:rPr>
          <w:rFonts w:ascii="Arial" w:hAnsi="Arial" w:cs="Arial"/>
          <w:sz w:val="24"/>
          <w:szCs w:val="24"/>
        </w:rPr>
      </w:pPr>
    </w:p>
    <w:p w14:paraId="7EC3D667" w14:textId="77777777" w:rsidR="001E2618" w:rsidRPr="00946510" w:rsidRDefault="001E2618" w:rsidP="001E2618">
      <w:pPr>
        <w:rPr>
          <w:rFonts w:ascii="Arial" w:hAnsi="Arial" w:cs="Arial"/>
          <w:bCs/>
          <w:sz w:val="24"/>
          <w:szCs w:val="24"/>
        </w:rPr>
      </w:pPr>
      <w:r w:rsidRPr="00946510">
        <w:rPr>
          <w:rFonts w:ascii="Arial" w:hAnsi="Arial" w:cs="Arial"/>
          <w:b/>
          <w:sz w:val="24"/>
          <w:szCs w:val="24"/>
        </w:rPr>
        <w:t xml:space="preserve">Appealed from VSC (CA): </w:t>
      </w:r>
      <w:hyperlink r:id="rId62" w:history="1">
        <w:r w:rsidRPr="00946510">
          <w:rPr>
            <w:rStyle w:val="Hyperlink"/>
            <w:rFonts w:ascii="Arial" w:hAnsi="Arial"/>
            <w:bCs/>
            <w:noProof w:val="0"/>
            <w:sz w:val="24"/>
            <w:szCs w:val="24"/>
          </w:rPr>
          <w:t>[2023] VSCA 66</w:t>
        </w:r>
      </w:hyperlink>
      <w:r w:rsidRPr="00946510">
        <w:rPr>
          <w:rFonts w:ascii="Arial" w:hAnsi="Arial" w:cs="Arial"/>
          <w:bCs/>
          <w:sz w:val="24"/>
          <w:szCs w:val="24"/>
        </w:rPr>
        <w:t>; (2023) 69 VR 408; (2023) 323 IR 174</w:t>
      </w:r>
    </w:p>
    <w:p w14:paraId="3A051AF7" w14:textId="77777777" w:rsidR="001E2618" w:rsidRPr="00946510" w:rsidRDefault="001E2618" w:rsidP="001E2618">
      <w:pPr>
        <w:rPr>
          <w:rFonts w:ascii="Arial" w:hAnsi="Arial" w:cs="Arial"/>
          <w:sz w:val="24"/>
          <w:szCs w:val="24"/>
        </w:rPr>
      </w:pPr>
    </w:p>
    <w:p w14:paraId="70E83EC8" w14:textId="77777777" w:rsidR="001E2618" w:rsidRPr="00946510" w:rsidRDefault="00BF4553" w:rsidP="001E2618">
      <w:pPr>
        <w:rPr>
          <w:rStyle w:val="Hyperlink"/>
          <w:rFonts w:ascii="Arial" w:hAnsi="Arial"/>
          <w:bCs/>
          <w:sz w:val="24"/>
          <w:szCs w:val="24"/>
        </w:rPr>
      </w:pPr>
      <w:hyperlink w:anchor="TOP" w:history="1">
        <w:r w:rsidR="001E2618" w:rsidRPr="00946510">
          <w:rPr>
            <w:rStyle w:val="Hyperlink"/>
            <w:rFonts w:ascii="Arial" w:hAnsi="Arial"/>
            <w:bCs/>
            <w:sz w:val="24"/>
            <w:szCs w:val="24"/>
          </w:rPr>
          <w:t>Return to Top</w:t>
        </w:r>
      </w:hyperlink>
    </w:p>
    <w:p w14:paraId="18BD82AF" w14:textId="77777777" w:rsidR="001E2618" w:rsidRPr="00946510" w:rsidRDefault="001E2618" w:rsidP="001E2618">
      <w:pPr>
        <w:pStyle w:val="Divider1"/>
        <w:rPr>
          <w:rStyle w:val="Hyperlink"/>
          <w:rFonts w:ascii="Arial" w:hAnsi="Arial"/>
          <w:bCs/>
          <w:sz w:val="24"/>
          <w:szCs w:val="24"/>
        </w:rPr>
      </w:pPr>
    </w:p>
    <w:p w14:paraId="64018D9B" w14:textId="77777777" w:rsidR="002F7761" w:rsidRPr="0056409B" w:rsidRDefault="002F7761" w:rsidP="002F7761">
      <w:pPr>
        <w:pStyle w:val="Divider1"/>
        <w:rPr>
          <w:rStyle w:val="Hyperlink"/>
          <w:rFonts w:ascii="Arial" w:hAnsi="Arial"/>
          <w:bCs/>
        </w:rPr>
      </w:pPr>
    </w:p>
    <w:p w14:paraId="2D867C96" w14:textId="77777777" w:rsidR="001E2618" w:rsidRDefault="001E2618" w:rsidP="001E2618">
      <w:pPr>
        <w:pStyle w:val="Heading3"/>
      </w:pPr>
    </w:p>
    <w:p w14:paraId="56A0B2E0" w14:textId="446D3B3D" w:rsidR="001E2618" w:rsidRPr="0056409B" w:rsidRDefault="001E2618" w:rsidP="001E2618">
      <w:pPr>
        <w:pStyle w:val="Heading3"/>
      </w:pPr>
      <w:r w:rsidRPr="0056409B">
        <w:t xml:space="preserve">State of Queensland v Mr </w:t>
      </w:r>
      <w:proofErr w:type="spellStart"/>
      <w:r w:rsidRPr="0056409B">
        <w:t>Stradford</w:t>
      </w:r>
      <w:proofErr w:type="spellEnd"/>
      <w:r w:rsidRPr="0056409B">
        <w:t xml:space="preserve"> (a pseudonym) &amp; </w:t>
      </w:r>
      <w:proofErr w:type="spellStart"/>
      <w:r w:rsidRPr="0056409B">
        <w:t>Ors</w:t>
      </w:r>
      <w:proofErr w:type="spellEnd"/>
      <w:r w:rsidRPr="0056409B">
        <w:t xml:space="preserve"> </w:t>
      </w:r>
    </w:p>
    <w:p w14:paraId="1EEECD14" w14:textId="3D49E443" w:rsidR="00AD5000" w:rsidRPr="0056409B" w:rsidRDefault="00BF4553" w:rsidP="00AD5000">
      <w:pPr>
        <w:rPr>
          <w:rFonts w:ascii="Arial" w:hAnsi="Arial" w:cs="Arial"/>
          <w:b/>
          <w:bCs/>
        </w:rPr>
      </w:pPr>
      <w:hyperlink r:id="rId63" w:history="1">
        <w:r w:rsidR="001E2618" w:rsidRPr="0056409B">
          <w:rPr>
            <w:rStyle w:val="Hyperlink"/>
            <w:rFonts w:ascii="Arial" w:hAnsi="Arial"/>
            <w:b/>
            <w:bCs/>
            <w:noProof w:val="0"/>
          </w:rPr>
          <w:t>S24/2024</w:t>
        </w:r>
      </w:hyperlink>
      <w:r w:rsidR="001E2618" w:rsidRPr="0056409B">
        <w:rPr>
          <w:rStyle w:val="Hyperlink"/>
          <w:rFonts w:ascii="Arial" w:hAnsi="Arial"/>
          <w:b/>
          <w:bCs/>
          <w:noProof w:val="0"/>
          <w:color w:val="auto"/>
          <w:u w:val="none"/>
        </w:rPr>
        <w:t>:</w:t>
      </w:r>
      <w:r w:rsidR="00AD5000" w:rsidRPr="00AD5000">
        <w:rPr>
          <w:rFonts w:ascii="Arial" w:hAnsi="Arial" w:cs="Arial"/>
        </w:rPr>
        <w:t xml:space="preserve"> </w:t>
      </w:r>
      <w:hyperlink r:id="rId64" w:history="1">
        <w:r w:rsidR="00AD5000" w:rsidRPr="00FF3CEE">
          <w:rPr>
            <w:rStyle w:val="Hyperlink"/>
            <w:rFonts w:ascii="Arial" w:hAnsi="Arial"/>
            <w:noProof w:val="0"/>
          </w:rPr>
          <w:t>[2024] HCA Trans 52</w:t>
        </w:r>
      </w:hyperlink>
      <w:r w:rsidR="00AD5000">
        <w:rPr>
          <w:rFonts w:ascii="Arial" w:hAnsi="Arial" w:cs="Arial"/>
        </w:rPr>
        <w:t xml:space="preserve">; </w:t>
      </w:r>
      <w:hyperlink r:id="rId65" w:history="1">
        <w:r w:rsidR="00AD5000" w:rsidRPr="00263F64">
          <w:rPr>
            <w:rStyle w:val="Hyperlink"/>
            <w:rFonts w:ascii="Arial" w:hAnsi="Arial"/>
            <w:noProof w:val="0"/>
          </w:rPr>
          <w:t>[2024] HCA Trans 53</w:t>
        </w:r>
      </w:hyperlink>
    </w:p>
    <w:p w14:paraId="4A3E3854" w14:textId="77777777" w:rsidR="00AD5000" w:rsidRPr="0056409B" w:rsidRDefault="00AD5000" w:rsidP="00AD5000">
      <w:pPr>
        <w:rPr>
          <w:rFonts w:ascii="Arial" w:hAnsi="Arial" w:cs="Arial"/>
        </w:rPr>
      </w:pPr>
    </w:p>
    <w:p w14:paraId="5003D3F8" w14:textId="77777777" w:rsidR="00AD5000" w:rsidRPr="00946510" w:rsidRDefault="00AD5000" w:rsidP="00AD5000">
      <w:pPr>
        <w:rPr>
          <w:rFonts w:ascii="Arial" w:hAnsi="Arial" w:cs="Arial"/>
          <w:sz w:val="24"/>
          <w:szCs w:val="24"/>
        </w:rPr>
      </w:pPr>
      <w:r w:rsidRPr="00946510">
        <w:rPr>
          <w:rFonts w:ascii="Arial" w:hAnsi="Arial" w:cs="Arial"/>
          <w:b/>
          <w:sz w:val="24"/>
          <w:szCs w:val="24"/>
        </w:rPr>
        <w:t xml:space="preserve">Date heard: </w:t>
      </w:r>
      <w:r w:rsidRPr="00946510">
        <w:rPr>
          <w:rFonts w:ascii="Arial" w:hAnsi="Arial" w:cs="Arial"/>
          <w:sz w:val="24"/>
          <w:szCs w:val="24"/>
        </w:rPr>
        <w:t xml:space="preserve">14 &amp; 15 August 2024 </w:t>
      </w:r>
    </w:p>
    <w:p w14:paraId="3DE7A8AF" w14:textId="77777777" w:rsidR="00AD5000" w:rsidRPr="00946510" w:rsidRDefault="00AD5000" w:rsidP="00AD5000">
      <w:pPr>
        <w:rPr>
          <w:rFonts w:ascii="Arial" w:hAnsi="Arial" w:cs="Arial"/>
          <w:b/>
          <w:bCs/>
          <w:sz w:val="24"/>
          <w:szCs w:val="24"/>
        </w:rPr>
      </w:pPr>
    </w:p>
    <w:p w14:paraId="49C51799" w14:textId="30D83CAE" w:rsidR="001E2618" w:rsidRPr="00946510" w:rsidRDefault="00AD5000" w:rsidP="001E2618">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Beech-Jones JJ</w:t>
      </w:r>
    </w:p>
    <w:p w14:paraId="292719A8" w14:textId="77777777" w:rsidR="001E2618" w:rsidRPr="00946510" w:rsidRDefault="001E2618" w:rsidP="001E2618">
      <w:pPr>
        <w:rPr>
          <w:rFonts w:ascii="Arial" w:hAnsi="Arial" w:cs="Arial"/>
          <w:i/>
          <w:iCs/>
          <w:sz w:val="24"/>
          <w:szCs w:val="24"/>
        </w:rPr>
      </w:pPr>
    </w:p>
    <w:p w14:paraId="5C100A09" w14:textId="77777777" w:rsidR="001E2618" w:rsidRPr="00946510" w:rsidRDefault="001E2618" w:rsidP="001E2618">
      <w:pPr>
        <w:rPr>
          <w:rFonts w:ascii="Arial" w:hAnsi="Arial" w:cs="Arial"/>
          <w:sz w:val="24"/>
          <w:szCs w:val="24"/>
        </w:rPr>
      </w:pPr>
      <w:r w:rsidRPr="00946510">
        <w:rPr>
          <w:rFonts w:ascii="Arial" w:hAnsi="Arial" w:cs="Arial"/>
          <w:b/>
          <w:bCs/>
          <w:sz w:val="24"/>
          <w:szCs w:val="24"/>
        </w:rPr>
        <w:t>Catchwords:</w:t>
      </w:r>
    </w:p>
    <w:p w14:paraId="6E5DEA76" w14:textId="77777777" w:rsidR="001E2618" w:rsidRPr="00946510" w:rsidRDefault="001E2618" w:rsidP="001E2618">
      <w:pPr>
        <w:rPr>
          <w:rFonts w:ascii="Arial" w:hAnsi="Arial" w:cs="Arial"/>
          <w:sz w:val="24"/>
          <w:szCs w:val="24"/>
        </w:rPr>
      </w:pPr>
    </w:p>
    <w:p w14:paraId="23F89FFD" w14:textId="77777777" w:rsidR="001E2618" w:rsidRPr="00946510" w:rsidRDefault="001E2618" w:rsidP="00946510">
      <w:pPr>
        <w:rPr>
          <w:rFonts w:ascii="Arial" w:hAnsi="Arial" w:cs="Arial"/>
          <w:sz w:val="24"/>
          <w:szCs w:val="24"/>
        </w:rPr>
      </w:pPr>
      <w:r w:rsidRPr="00946510">
        <w:rPr>
          <w:rFonts w:ascii="Arial" w:hAnsi="Arial" w:cs="Arial"/>
          <w:sz w:val="24"/>
          <w:szCs w:val="24"/>
        </w:rPr>
        <w:t xml:space="preserve">Torts – False imprisonment – Contempt order – Where second respondent incorrectly found first respondent in contempt and sentenced him to 12 months’ imprisonment – Where first respondent detained for six days – Where officers of appellant took and held first respondent in custody – Where Full Court allowed first respondent's appeal and set aside contempt declaration and imprisonment order – Where first respondent commenced proceeding in Federal Court alleging false imprisonment by second respondent – Where Federal Court held second respondent liable for false imprisonment – Where Federal Court found third respondent and appellant vicariously liable – Where third respondent, second respondent and appellant each appealed to Full Court of the Federal Court – Whether appellant liable to first respondent for tort of false imprisonment – Whether Federal Court erred in concluding third respondent and appellant not afforded protection at common law from civil liability in circumstances where their respective officers executed imprisonment order and warrant issued by Circuit Court which appeared valid on their face – Whether Federal Court erred in concluding s 249 of </w:t>
      </w:r>
      <w:r w:rsidRPr="00946510">
        <w:rPr>
          <w:rFonts w:ascii="Arial" w:hAnsi="Arial" w:cs="Arial"/>
          <w:i/>
          <w:iCs/>
          <w:sz w:val="24"/>
          <w:szCs w:val="24"/>
        </w:rPr>
        <w:t>Criminal Code</w:t>
      </w:r>
      <w:r w:rsidRPr="00946510">
        <w:rPr>
          <w:rFonts w:ascii="Arial" w:hAnsi="Arial" w:cs="Arial"/>
          <w:sz w:val="24"/>
          <w:szCs w:val="24"/>
        </w:rPr>
        <w:t xml:space="preserve"> (Qld) did not apply to warrant issued by Federal Circuit Court, and Court ought to have held </w:t>
      </w:r>
      <w:r w:rsidRPr="00946510">
        <w:rPr>
          <w:rFonts w:ascii="Arial" w:hAnsi="Arial" w:cs="Arial"/>
          <w:sz w:val="24"/>
          <w:szCs w:val="24"/>
        </w:rPr>
        <w:lastRenderedPageBreak/>
        <w:t>ss 247, 249 and 250, which together relevantly provide for limited immunity for persons executing sentences passed and warrants issued without authority, applied to Queensland’s officers executing warrant and imprisonment order.</w:t>
      </w:r>
    </w:p>
    <w:p w14:paraId="141E6EC6" w14:textId="77777777" w:rsidR="001E2618" w:rsidRPr="00946510" w:rsidRDefault="001E2618" w:rsidP="001E2618">
      <w:pPr>
        <w:pStyle w:val="ListParagraph"/>
        <w:rPr>
          <w:rFonts w:ascii="Arial" w:hAnsi="Arial" w:cs="Arial"/>
          <w:sz w:val="24"/>
          <w:szCs w:val="24"/>
        </w:rPr>
      </w:pPr>
    </w:p>
    <w:p w14:paraId="6E8C6ECE" w14:textId="77777777" w:rsidR="001E2618" w:rsidRPr="00946510" w:rsidRDefault="001E2618" w:rsidP="001E2618">
      <w:pPr>
        <w:rPr>
          <w:rFonts w:ascii="Arial" w:hAnsi="Arial" w:cs="Arial"/>
          <w:i/>
          <w:iCs/>
          <w:sz w:val="24"/>
          <w:szCs w:val="24"/>
          <w:lang w:val="en-GB"/>
        </w:rPr>
      </w:pPr>
      <w:r w:rsidRPr="00946510">
        <w:rPr>
          <w:rFonts w:ascii="Arial" w:hAnsi="Arial" w:cs="Arial"/>
          <w:i/>
          <w:iCs/>
          <w:sz w:val="24"/>
          <w:szCs w:val="24"/>
          <w:lang w:val="en-GB"/>
        </w:rPr>
        <w:t xml:space="preserve">Removed from </w:t>
      </w:r>
      <w:r w:rsidRPr="00946510">
        <w:rPr>
          <w:rFonts w:ascii="Arial" w:hAnsi="Arial" w:cs="Arial"/>
          <w:i/>
          <w:iCs/>
          <w:sz w:val="24"/>
          <w:szCs w:val="24"/>
        </w:rPr>
        <w:t xml:space="preserve">Full Court of the Federal Court of Australia. </w:t>
      </w:r>
    </w:p>
    <w:p w14:paraId="1C83BC9D" w14:textId="77777777" w:rsidR="001E2618" w:rsidRPr="00946510" w:rsidRDefault="001E2618" w:rsidP="001E2618">
      <w:pPr>
        <w:rPr>
          <w:rFonts w:ascii="Arial" w:hAnsi="Arial" w:cs="Arial"/>
          <w:sz w:val="24"/>
          <w:szCs w:val="24"/>
        </w:rPr>
      </w:pPr>
    </w:p>
    <w:p w14:paraId="04E79C8B" w14:textId="77777777" w:rsidR="001E2618" w:rsidRPr="00946510" w:rsidRDefault="00BF4553" w:rsidP="001E2618">
      <w:pPr>
        <w:rPr>
          <w:rStyle w:val="Hyperlink"/>
          <w:rFonts w:ascii="Arial" w:hAnsi="Arial"/>
          <w:bCs/>
          <w:sz w:val="24"/>
          <w:szCs w:val="24"/>
        </w:rPr>
      </w:pPr>
      <w:hyperlink w:anchor="TOP" w:history="1">
        <w:r w:rsidR="001E2618" w:rsidRPr="00946510">
          <w:rPr>
            <w:rStyle w:val="Hyperlink"/>
            <w:rFonts w:ascii="Arial" w:hAnsi="Arial"/>
            <w:bCs/>
            <w:sz w:val="24"/>
            <w:szCs w:val="24"/>
          </w:rPr>
          <w:t>Return to Top</w:t>
        </w:r>
      </w:hyperlink>
    </w:p>
    <w:p w14:paraId="6D4B4B0A" w14:textId="77777777" w:rsidR="0056409B" w:rsidRPr="00946510" w:rsidRDefault="0056409B" w:rsidP="0056409B">
      <w:pPr>
        <w:pStyle w:val="Divider2"/>
        <w:rPr>
          <w:rFonts w:ascii="Arial" w:hAnsi="Arial" w:cs="Arial"/>
          <w:sz w:val="24"/>
          <w:szCs w:val="24"/>
        </w:rPr>
      </w:pPr>
      <w:bookmarkStart w:id="97" w:name="_Mallonland_Pty_Ltd_1"/>
      <w:bookmarkEnd w:id="97"/>
    </w:p>
    <w:p w14:paraId="7C8AC161" w14:textId="77777777" w:rsidR="0056409B" w:rsidRPr="0056409B" w:rsidRDefault="0056409B" w:rsidP="0056409B">
      <w:pPr>
        <w:rPr>
          <w:rFonts w:ascii="Arial" w:hAnsi="Arial" w:cs="Arial"/>
        </w:rPr>
      </w:pPr>
      <w:bookmarkStart w:id="98" w:name="_Xerri_v_The"/>
      <w:bookmarkEnd w:id="98"/>
    </w:p>
    <w:p w14:paraId="7229A517" w14:textId="77777777" w:rsidR="0056409B" w:rsidRPr="0056409B" w:rsidRDefault="0056409B" w:rsidP="0056409B">
      <w:pPr>
        <w:pStyle w:val="Heading2"/>
        <w:rPr>
          <w:rFonts w:ascii="Arial" w:hAnsi="Arial"/>
        </w:rPr>
      </w:pPr>
      <w:r w:rsidRPr="0056409B">
        <w:rPr>
          <w:rFonts w:ascii="Arial" w:hAnsi="Arial"/>
        </w:rPr>
        <w:t xml:space="preserve">Trade Practices </w:t>
      </w:r>
    </w:p>
    <w:p w14:paraId="42AF5120" w14:textId="77777777" w:rsidR="0056409B" w:rsidRPr="0056409B" w:rsidRDefault="0056409B" w:rsidP="0056409B">
      <w:pPr>
        <w:rPr>
          <w:rFonts w:ascii="Arial" w:hAnsi="Arial" w:cs="Arial"/>
        </w:rPr>
      </w:pPr>
    </w:p>
    <w:p w14:paraId="5AC81682" w14:textId="77777777" w:rsidR="0056409B" w:rsidRPr="0056409B" w:rsidRDefault="0056409B" w:rsidP="0056409B">
      <w:pPr>
        <w:pStyle w:val="Heading3"/>
      </w:pPr>
      <w:bookmarkStart w:id="99" w:name="_Capic_v_Ford_1"/>
      <w:bookmarkEnd w:id="99"/>
      <w:proofErr w:type="spellStart"/>
      <w:r w:rsidRPr="0056409B">
        <w:rPr>
          <w:iCs/>
        </w:rPr>
        <w:t>Capic</w:t>
      </w:r>
      <w:proofErr w:type="spellEnd"/>
      <w:r w:rsidRPr="0056409B">
        <w:rPr>
          <w:iCs/>
        </w:rPr>
        <w:t xml:space="preserve"> v Ford Motor Company of Australia Pty Ltd ACN 004 116 223</w:t>
      </w:r>
    </w:p>
    <w:p w14:paraId="491469EB" w14:textId="77777777" w:rsidR="0056409B" w:rsidRPr="00946510" w:rsidRDefault="00BF4553" w:rsidP="0056409B">
      <w:pPr>
        <w:rPr>
          <w:rFonts w:ascii="Arial" w:hAnsi="Arial" w:cs="Arial"/>
          <w:b/>
          <w:bCs/>
          <w:sz w:val="24"/>
          <w:szCs w:val="24"/>
        </w:rPr>
      </w:pPr>
      <w:hyperlink r:id="rId66" w:history="1">
        <w:r w:rsidR="0056409B" w:rsidRPr="00946510">
          <w:rPr>
            <w:rStyle w:val="Hyperlink"/>
            <w:rFonts w:ascii="Arial" w:hAnsi="Arial"/>
            <w:b/>
            <w:bCs/>
            <w:noProof w:val="0"/>
            <w:sz w:val="24"/>
            <w:szCs w:val="24"/>
          </w:rPr>
          <w:t>S25/2024</w:t>
        </w:r>
      </w:hyperlink>
      <w:r w:rsidR="0056409B" w:rsidRPr="00946510">
        <w:rPr>
          <w:rFonts w:ascii="Arial" w:hAnsi="Arial" w:cs="Arial"/>
          <w:b/>
          <w:bCs/>
          <w:sz w:val="24"/>
          <w:szCs w:val="24"/>
        </w:rPr>
        <w:t>:</w:t>
      </w:r>
      <w:r w:rsidR="0056409B" w:rsidRPr="00946510">
        <w:rPr>
          <w:rFonts w:ascii="Arial" w:hAnsi="Arial" w:cs="Arial"/>
          <w:sz w:val="24"/>
          <w:szCs w:val="24"/>
        </w:rPr>
        <w:t xml:space="preserve"> </w:t>
      </w:r>
      <w:hyperlink r:id="rId67" w:history="1">
        <w:r w:rsidR="0056409B" w:rsidRPr="00946510">
          <w:rPr>
            <w:rStyle w:val="Hyperlink"/>
            <w:rFonts w:ascii="Arial" w:hAnsi="Arial"/>
            <w:noProof w:val="0"/>
            <w:sz w:val="24"/>
            <w:szCs w:val="24"/>
          </w:rPr>
          <w:t xml:space="preserve">[2024] </w:t>
        </w:r>
        <w:proofErr w:type="spellStart"/>
        <w:r w:rsidR="0056409B" w:rsidRPr="00946510">
          <w:rPr>
            <w:rStyle w:val="Hyperlink"/>
            <w:rFonts w:ascii="Arial" w:hAnsi="Arial"/>
            <w:noProof w:val="0"/>
            <w:sz w:val="24"/>
            <w:szCs w:val="24"/>
          </w:rPr>
          <w:t>HCATrans</w:t>
        </w:r>
        <w:proofErr w:type="spellEnd"/>
        <w:r w:rsidR="0056409B" w:rsidRPr="00946510">
          <w:rPr>
            <w:rStyle w:val="Hyperlink"/>
            <w:rFonts w:ascii="Arial" w:hAnsi="Arial"/>
            <w:noProof w:val="0"/>
            <w:sz w:val="24"/>
            <w:szCs w:val="24"/>
          </w:rPr>
          <w:t xml:space="preserve"> 23</w:t>
        </w:r>
      </w:hyperlink>
      <w:r w:rsidR="0056409B" w:rsidRPr="00946510">
        <w:rPr>
          <w:rFonts w:ascii="Arial" w:hAnsi="Arial" w:cs="Arial"/>
          <w:sz w:val="24"/>
          <w:szCs w:val="24"/>
        </w:rPr>
        <w:t>; </w:t>
      </w:r>
      <w:hyperlink r:id="rId68" w:history="1">
        <w:r w:rsidR="0056409B" w:rsidRPr="00946510">
          <w:rPr>
            <w:rStyle w:val="Hyperlink"/>
            <w:rFonts w:ascii="Arial" w:hAnsi="Arial"/>
            <w:noProof w:val="0"/>
            <w:sz w:val="24"/>
            <w:szCs w:val="24"/>
          </w:rPr>
          <w:t xml:space="preserve">[2024] </w:t>
        </w:r>
        <w:proofErr w:type="spellStart"/>
        <w:r w:rsidR="0056409B" w:rsidRPr="00946510">
          <w:rPr>
            <w:rStyle w:val="Hyperlink"/>
            <w:rFonts w:ascii="Arial" w:hAnsi="Arial"/>
            <w:noProof w:val="0"/>
            <w:sz w:val="24"/>
            <w:szCs w:val="24"/>
          </w:rPr>
          <w:t>HCATrans</w:t>
        </w:r>
        <w:proofErr w:type="spellEnd"/>
        <w:r w:rsidR="0056409B" w:rsidRPr="00946510">
          <w:rPr>
            <w:rStyle w:val="Hyperlink"/>
            <w:rFonts w:ascii="Arial" w:hAnsi="Arial"/>
            <w:noProof w:val="0"/>
            <w:sz w:val="24"/>
            <w:szCs w:val="24"/>
          </w:rPr>
          <w:t xml:space="preserve"> 24</w:t>
        </w:r>
      </w:hyperlink>
    </w:p>
    <w:p w14:paraId="2F303D68" w14:textId="77777777" w:rsidR="0056409B" w:rsidRPr="00946510" w:rsidRDefault="0056409B" w:rsidP="0056409B">
      <w:pPr>
        <w:rPr>
          <w:rFonts w:ascii="Arial" w:hAnsi="Arial" w:cs="Arial"/>
          <w:sz w:val="24"/>
          <w:szCs w:val="24"/>
        </w:rPr>
      </w:pPr>
    </w:p>
    <w:p w14:paraId="68B07ADF" w14:textId="77777777" w:rsidR="0056409B" w:rsidRPr="00946510" w:rsidRDefault="0056409B" w:rsidP="0056409B">
      <w:pPr>
        <w:rPr>
          <w:rFonts w:ascii="Arial" w:hAnsi="Arial" w:cs="Arial"/>
          <w:sz w:val="24"/>
          <w:szCs w:val="24"/>
        </w:rPr>
      </w:pPr>
      <w:r w:rsidRPr="00946510">
        <w:rPr>
          <w:rFonts w:ascii="Arial" w:hAnsi="Arial" w:cs="Arial"/>
          <w:b/>
          <w:sz w:val="24"/>
          <w:szCs w:val="24"/>
        </w:rPr>
        <w:t>Date heard:</w:t>
      </w:r>
      <w:r w:rsidRPr="00946510">
        <w:rPr>
          <w:rFonts w:ascii="Arial" w:hAnsi="Arial" w:cs="Arial"/>
          <w:sz w:val="24"/>
          <w:szCs w:val="24"/>
        </w:rPr>
        <w:t xml:space="preserve"> 11 and 12 April 2024 </w:t>
      </w:r>
    </w:p>
    <w:p w14:paraId="5566B0C6" w14:textId="77777777" w:rsidR="0056409B" w:rsidRPr="00946510" w:rsidRDefault="0056409B" w:rsidP="0056409B">
      <w:pPr>
        <w:rPr>
          <w:rFonts w:ascii="Arial" w:hAnsi="Arial" w:cs="Arial"/>
          <w:sz w:val="24"/>
          <w:szCs w:val="24"/>
        </w:rPr>
      </w:pPr>
    </w:p>
    <w:p w14:paraId="5F988E1E" w14:textId="77777777" w:rsidR="0056409B" w:rsidRPr="00946510" w:rsidRDefault="0056409B" w:rsidP="0056409B">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Beech-Jones JJ</w:t>
      </w:r>
    </w:p>
    <w:p w14:paraId="7A910E34" w14:textId="77777777" w:rsidR="0056409B" w:rsidRPr="00946510" w:rsidRDefault="0056409B" w:rsidP="0056409B">
      <w:pPr>
        <w:rPr>
          <w:rFonts w:ascii="Arial" w:hAnsi="Arial" w:cs="Arial"/>
          <w:sz w:val="24"/>
          <w:szCs w:val="24"/>
        </w:rPr>
      </w:pPr>
    </w:p>
    <w:p w14:paraId="29DAE404" w14:textId="77777777" w:rsidR="0056409B" w:rsidRPr="00946510" w:rsidRDefault="0056409B" w:rsidP="0056409B">
      <w:pPr>
        <w:rPr>
          <w:rFonts w:ascii="Arial" w:hAnsi="Arial" w:cs="Arial"/>
          <w:b/>
          <w:sz w:val="24"/>
          <w:szCs w:val="24"/>
        </w:rPr>
      </w:pPr>
      <w:r w:rsidRPr="00946510">
        <w:rPr>
          <w:rFonts w:ascii="Arial" w:hAnsi="Arial" w:cs="Arial"/>
          <w:b/>
          <w:sz w:val="24"/>
          <w:szCs w:val="24"/>
        </w:rPr>
        <w:t>Catchwords:</w:t>
      </w:r>
    </w:p>
    <w:p w14:paraId="4D6A427F" w14:textId="77777777" w:rsidR="0056409B" w:rsidRPr="00946510" w:rsidRDefault="0056409B" w:rsidP="0056409B">
      <w:pPr>
        <w:rPr>
          <w:rFonts w:ascii="Arial" w:hAnsi="Arial" w:cs="Arial"/>
          <w:b/>
          <w:sz w:val="24"/>
          <w:szCs w:val="24"/>
        </w:rPr>
      </w:pPr>
    </w:p>
    <w:p w14:paraId="0085E233" w14:textId="77777777" w:rsidR="0056409B" w:rsidRPr="00946510" w:rsidRDefault="0056409B" w:rsidP="00946510">
      <w:pPr>
        <w:pStyle w:val="Catchwords0"/>
        <w:ind w:left="0"/>
        <w:rPr>
          <w:rFonts w:ascii="Arial" w:hAnsi="Arial" w:cs="Arial"/>
          <w:sz w:val="24"/>
          <w:szCs w:val="24"/>
        </w:rPr>
      </w:pPr>
      <w:r w:rsidRPr="00946510">
        <w:rPr>
          <w:rFonts w:ascii="Arial" w:hAnsi="Arial" w:cs="Arial"/>
          <w:sz w:val="24"/>
          <w:szCs w:val="24"/>
        </w:rPr>
        <w:t xml:space="preserve">Trade Practices – Consumer law – Measure of damages for failure to comply with guarantee of acceptable quality – Where appellant brought representative proceedings under Part IVA of </w:t>
      </w:r>
      <w:r w:rsidRPr="00946510">
        <w:rPr>
          <w:rFonts w:ascii="Arial" w:hAnsi="Arial" w:cs="Arial"/>
          <w:i/>
          <w:iCs/>
          <w:sz w:val="24"/>
          <w:szCs w:val="24"/>
        </w:rPr>
        <w:t xml:space="preserve">Federal Court of Australia Act 1976 </w:t>
      </w:r>
      <w:r w:rsidRPr="00946510">
        <w:rPr>
          <w:rFonts w:ascii="Arial" w:hAnsi="Arial" w:cs="Arial"/>
          <w:sz w:val="24"/>
          <w:szCs w:val="24"/>
        </w:rPr>
        <w:t>(</w:t>
      </w:r>
      <w:proofErr w:type="spellStart"/>
      <w:r w:rsidRPr="00946510">
        <w:rPr>
          <w:rFonts w:ascii="Arial" w:hAnsi="Arial" w:cs="Arial"/>
          <w:sz w:val="24"/>
          <w:szCs w:val="24"/>
        </w:rPr>
        <w:t>Cth</w:t>
      </w:r>
      <w:proofErr w:type="spellEnd"/>
      <w:r w:rsidRPr="00946510">
        <w:rPr>
          <w:rFonts w:ascii="Arial" w:hAnsi="Arial" w:cs="Arial"/>
          <w:sz w:val="24"/>
          <w:szCs w:val="24"/>
        </w:rPr>
        <w:t xml:space="preserve">) in respect of </w:t>
      </w:r>
      <w:r w:rsidRPr="00946510">
        <w:rPr>
          <w:rFonts w:ascii="Arial" w:hAnsi="Arial" w:cs="Arial"/>
          <w:sz w:val="24"/>
          <w:szCs w:val="24"/>
          <w:lang w:val="en-AU"/>
        </w:rPr>
        <w:t xml:space="preserve">Ford-badged motor vehicles fitted with DPS6 dual-clutch transmission system ("affected vehicles") – Where primary judge found affected vehicles supplied in breach of guarantee of acceptable quality under s 25 of </w:t>
      </w:r>
      <w:r w:rsidRPr="00946510">
        <w:rPr>
          <w:rFonts w:ascii="Arial" w:hAnsi="Arial" w:cs="Arial"/>
          <w:i/>
          <w:iCs/>
          <w:sz w:val="24"/>
          <w:szCs w:val="24"/>
          <w:lang w:val="en-AU"/>
        </w:rPr>
        <w:t>Australian Consumer Law</w:t>
      </w:r>
      <w:r w:rsidRPr="00946510">
        <w:rPr>
          <w:rFonts w:ascii="Arial" w:hAnsi="Arial" w:cs="Arial"/>
          <w:sz w:val="24"/>
          <w:szCs w:val="24"/>
          <w:lang w:val="en-AU"/>
        </w:rPr>
        <w:t xml:space="preserve"> – Where primary judge held damages under s 272(1) requires assessment of reduction in value only at time of supply – Where Full Court found in order to avoid overcompensation under s 272(1)(a), it may be necessary to depart from date of supply as reference state for statutory reduction in value damages – Where Full Court held post-supply information may be relevant – </w:t>
      </w:r>
      <w:r w:rsidRPr="00946510">
        <w:rPr>
          <w:rFonts w:ascii="Arial" w:hAnsi="Arial" w:cs="Arial"/>
          <w:sz w:val="24"/>
          <w:szCs w:val="24"/>
        </w:rPr>
        <w:t xml:space="preserve">Whether </w:t>
      </w:r>
      <w:r w:rsidRPr="00946510">
        <w:rPr>
          <w:rFonts w:ascii="Arial" w:hAnsi="Arial" w:cs="Arial"/>
          <w:sz w:val="24"/>
          <w:szCs w:val="24"/>
          <w:lang w:val="en-AU"/>
        </w:rPr>
        <w:t xml:space="preserve">Full Court erred in construing s 272(1)(a) as subject to qualification that assessment of damages may require departure from assessment at time of supply or adjustment to avoid over-compensation – Whether s 272(1)(a) permits, and for what purpose, evidence of post-supply events to be used when assessing statutory compensation under the provision. </w:t>
      </w:r>
    </w:p>
    <w:p w14:paraId="2B436CC2" w14:textId="77777777" w:rsidR="0056409B" w:rsidRPr="00946510" w:rsidRDefault="0056409B" w:rsidP="0056409B">
      <w:pPr>
        <w:ind w:left="720"/>
        <w:rPr>
          <w:rFonts w:ascii="Arial" w:hAnsi="Arial" w:cs="Arial"/>
          <w:sz w:val="24"/>
          <w:szCs w:val="24"/>
        </w:rPr>
      </w:pPr>
    </w:p>
    <w:p w14:paraId="54B02B17" w14:textId="77777777" w:rsidR="0056409B" w:rsidRPr="00946510" w:rsidRDefault="0056409B" w:rsidP="0056409B">
      <w:pPr>
        <w:rPr>
          <w:rFonts w:ascii="Arial" w:hAnsi="Arial" w:cs="Arial"/>
          <w:bCs/>
          <w:sz w:val="24"/>
          <w:szCs w:val="24"/>
        </w:rPr>
      </w:pPr>
      <w:r w:rsidRPr="00946510">
        <w:rPr>
          <w:rFonts w:ascii="Arial" w:hAnsi="Arial" w:cs="Arial"/>
          <w:b/>
          <w:sz w:val="24"/>
          <w:szCs w:val="24"/>
        </w:rPr>
        <w:t xml:space="preserve">Appealed from FCA (FC): </w:t>
      </w:r>
      <w:hyperlink r:id="rId69" w:history="1">
        <w:r w:rsidRPr="00946510">
          <w:rPr>
            <w:rStyle w:val="Hyperlink"/>
            <w:rFonts w:ascii="Arial" w:hAnsi="Arial"/>
            <w:noProof w:val="0"/>
            <w:sz w:val="24"/>
            <w:szCs w:val="24"/>
          </w:rPr>
          <w:t>[2023] FCAFC 179</w:t>
        </w:r>
      </w:hyperlink>
      <w:r w:rsidRPr="00946510">
        <w:rPr>
          <w:rStyle w:val="Hyperlink"/>
          <w:rFonts w:ascii="Arial" w:hAnsi="Arial"/>
          <w:noProof w:val="0"/>
          <w:color w:val="auto"/>
          <w:sz w:val="24"/>
          <w:szCs w:val="24"/>
          <w:u w:val="none"/>
        </w:rPr>
        <w:t>; (2023) 300 FCR 1</w:t>
      </w:r>
    </w:p>
    <w:p w14:paraId="0571E3D1" w14:textId="77777777" w:rsidR="0056409B" w:rsidRPr="00946510" w:rsidRDefault="0056409B" w:rsidP="0056409B">
      <w:pPr>
        <w:rPr>
          <w:rStyle w:val="Hyperlink"/>
          <w:rFonts w:ascii="Arial" w:hAnsi="Arial"/>
          <w:bCs/>
          <w:noProof w:val="0"/>
          <w:color w:val="auto"/>
          <w:sz w:val="24"/>
          <w:szCs w:val="24"/>
          <w:u w:val="none"/>
        </w:rPr>
      </w:pPr>
    </w:p>
    <w:p w14:paraId="7D3D8B9C" w14:textId="77777777" w:rsidR="0056409B" w:rsidRPr="0056409B" w:rsidRDefault="00BF4553" w:rsidP="0056409B">
      <w:pPr>
        <w:rPr>
          <w:rStyle w:val="Hyperlink"/>
          <w:rFonts w:ascii="Arial" w:hAnsi="Arial"/>
          <w:bCs/>
          <w:noProof w:val="0"/>
        </w:rPr>
      </w:pPr>
      <w:hyperlink w:anchor="TOP" w:history="1">
        <w:r w:rsidR="0056409B" w:rsidRPr="00946510">
          <w:rPr>
            <w:rStyle w:val="Hyperlink"/>
            <w:rFonts w:ascii="Arial" w:hAnsi="Arial"/>
            <w:bCs/>
            <w:noProof w:val="0"/>
            <w:sz w:val="24"/>
            <w:szCs w:val="24"/>
          </w:rPr>
          <w:t>Return to Top</w:t>
        </w:r>
      </w:hyperlink>
    </w:p>
    <w:p w14:paraId="55A23CA0" w14:textId="77777777" w:rsidR="0056409B" w:rsidRPr="0056409B" w:rsidRDefault="0056409B" w:rsidP="0056409B">
      <w:pPr>
        <w:rPr>
          <w:rFonts w:ascii="Arial" w:hAnsi="Arial" w:cs="Arial"/>
        </w:rPr>
      </w:pPr>
    </w:p>
    <w:p w14:paraId="79B00764" w14:textId="77777777" w:rsidR="0056409B" w:rsidRPr="0056409B" w:rsidRDefault="0056409B" w:rsidP="0056409B">
      <w:pPr>
        <w:pStyle w:val="Divider1"/>
        <w:rPr>
          <w:rStyle w:val="Hyperlink"/>
          <w:rFonts w:ascii="Arial" w:hAnsi="Arial"/>
          <w:bCs/>
        </w:rPr>
      </w:pPr>
      <w:bookmarkStart w:id="100" w:name="_Productivity_Partners_Pty_1"/>
      <w:bookmarkEnd w:id="100"/>
    </w:p>
    <w:p w14:paraId="71189025" w14:textId="77777777" w:rsidR="0056409B" w:rsidRPr="0056409B" w:rsidRDefault="0056409B" w:rsidP="0056409B">
      <w:pPr>
        <w:rPr>
          <w:rFonts w:ascii="Arial" w:hAnsi="Arial" w:cs="Arial"/>
        </w:rPr>
      </w:pPr>
    </w:p>
    <w:p w14:paraId="565ECF5B" w14:textId="77777777" w:rsidR="0056409B" w:rsidRPr="0056409B" w:rsidRDefault="0056409B" w:rsidP="0056409B">
      <w:pPr>
        <w:pStyle w:val="Heading3"/>
      </w:pPr>
      <w:bookmarkStart w:id="101" w:name="_Toyota_Motor_Corporation_1"/>
      <w:bookmarkEnd w:id="101"/>
      <w:r w:rsidRPr="0056409B">
        <w:rPr>
          <w:iCs/>
        </w:rPr>
        <w:t>Williams &amp; Anor v Toyota Motor Corporation Australia Limited (ACN 009 686 097); Toyota Motor Corporation Australia Limited (ACN 009 686 097)</w:t>
      </w:r>
      <w:r w:rsidRPr="0056409B">
        <w:rPr>
          <w:i w:val="0"/>
          <w:iCs/>
        </w:rPr>
        <w:t xml:space="preserve"> v </w:t>
      </w:r>
      <w:r w:rsidRPr="0056409B">
        <w:rPr>
          <w:iCs/>
        </w:rPr>
        <w:t>Williams &amp; Anor</w:t>
      </w:r>
    </w:p>
    <w:p w14:paraId="0E45AFE7" w14:textId="77777777" w:rsidR="0056409B" w:rsidRPr="00946510" w:rsidRDefault="00BF4553" w:rsidP="0056409B">
      <w:pPr>
        <w:rPr>
          <w:rFonts w:ascii="Arial" w:hAnsi="Arial" w:cs="Arial"/>
          <w:b/>
          <w:bCs/>
          <w:sz w:val="24"/>
          <w:szCs w:val="24"/>
        </w:rPr>
      </w:pPr>
      <w:hyperlink r:id="rId70" w:history="1">
        <w:r w:rsidR="0056409B" w:rsidRPr="00946510">
          <w:rPr>
            <w:rStyle w:val="Hyperlink"/>
            <w:rFonts w:ascii="Arial" w:hAnsi="Arial"/>
            <w:b/>
            <w:bCs/>
            <w:noProof w:val="0"/>
            <w:sz w:val="24"/>
            <w:szCs w:val="24"/>
          </w:rPr>
          <w:t>S157/2023; S155/2023</w:t>
        </w:r>
      </w:hyperlink>
      <w:r w:rsidR="0056409B" w:rsidRPr="00946510">
        <w:rPr>
          <w:rFonts w:ascii="Arial" w:hAnsi="Arial" w:cs="Arial"/>
          <w:b/>
          <w:bCs/>
          <w:sz w:val="24"/>
          <w:szCs w:val="24"/>
        </w:rPr>
        <w:t>:</w:t>
      </w:r>
      <w:r w:rsidR="0056409B" w:rsidRPr="00946510">
        <w:rPr>
          <w:rFonts w:ascii="Arial" w:hAnsi="Arial" w:cs="Arial"/>
          <w:sz w:val="24"/>
          <w:szCs w:val="24"/>
        </w:rPr>
        <w:t xml:space="preserve"> </w:t>
      </w:r>
      <w:hyperlink r:id="rId71" w:history="1">
        <w:r w:rsidR="0056409B" w:rsidRPr="00946510">
          <w:rPr>
            <w:rStyle w:val="Hyperlink"/>
            <w:rFonts w:ascii="Arial" w:hAnsi="Arial"/>
            <w:noProof w:val="0"/>
            <w:sz w:val="24"/>
            <w:szCs w:val="24"/>
          </w:rPr>
          <w:t xml:space="preserve">[2024] </w:t>
        </w:r>
        <w:proofErr w:type="spellStart"/>
        <w:r w:rsidR="0056409B" w:rsidRPr="00946510">
          <w:rPr>
            <w:rStyle w:val="Hyperlink"/>
            <w:rFonts w:ascii="Arial" w:hAnsi="Arial"/>
            <w:noProof w:val="0"/>
            <w:sz w:val="24"/>
            <w:szCs w:val="24"/>
          </w:rPr>
          <w:t>HCATrans</w:t>
        </w:r>
        <w:proofErr w:type="spellEnd"/>
        <w:r w:rsidR="0056409B" w:rsidRPr="00946510">
          <w:rPr>
            <w:rStyle w:val="Hyperlink"/>
            <w:rFonts w:ascii="Arial" w:hAnsi="Arial"/>
            <w:noProof w:val="0"/>
            <w:sz w:val="24"/>
            <w:szCs w:val="24"/>
          </w:rPr>
          <w:t xml:space="preserve"> 21</w:t>
        </w:r>
      </w:hyperlink>
      <w:r w:rsidR="0056409B" w:rsidRPr="00946510">
        <w:rPr>
          <w:rFonts w:ascii="Arial" w:hAnsi="Arial" w:cs="Arial"/>
          <w:sz w:val="24"/>
          <w:szCs w:val="24"/>
        </w:rPr>
        <w:t>;</w:t>
      </w:r>
      <w:r w:rsidR="0056409B" w:rsidRPr="00946510">
        <w:rPr>
          <w:rFonts w:ascii="Arial" w:hAnsi="Arial" w:cs="Arial"/>
          <w:b/>
          <w:bCs/>
          <w:sz w:val="24"/>
          <w:szCs w:val="24"/>
        </w:rPr>
        <w:t xml:space="preserve"> </w:t>
      </w:r>
      <w:hyperlink r:id="rId72" w:history="1">
        <w:r w:rsidR="0056409B" w:rsidRPr="00946510">
          <w:rPr>
            <w:rStyle w:val="Hyperlink"/>
            <w:rFonts w:ascii="Arial" w:hAnsi="Arial"/>
            <w:noProof w:val="0"/>
            <w:sz w:val="24"/>
            <w:szCs w:val="24"/>
          </w:rPr>
          <w:t xml:space="preserve">[2024] </w:t>
        </w:r>
        <w:proofErr w:type="spellStart"/>
        <w:r w:rsidR="0056409B" w:rsidRPr="00946510">
          <w:rPr>
            <w:rStyle w:val="Hyperlink"/>
            <w:rFonts w:ascii="Arial" w:hAnsi="Arial"/>
            <w:noProof w:val="0"/>
            <w:sz w:val="24"/>
            <w:szCs w:val="24"/>
          </w:rPr>
          <w:t>HCATrans</w:t>
        </w:r>
        <w:proofErr w:type="spellEnd"/>
        <w:r w:rsidR="0056409B" w:rsidRPr="00946510">
          <w:rPr>
            <w:rStyle w:val="Hyperlink"/>
            <w:rFonts w:ascii="Arial" w:hAnsi="Arial"/>
            <w:noProof w:val="0"/>
            <w:sz w:val="24"/>
            <w:szCs w:val="24"/>
          </w:rPr>
          <w:t xml:space="preserve"> 22</w:t>
        </w:r>
        <w:r w:rsidR="0056409B" w:rsidRPr="00946510">
          <w:rPr>
            <w:rStyle w:val="Hyperlink"/>
            <w:rFonts w:ascii="Arial" w:hAnsi="Arial"/>
            <w:b/>
            <w:bCs/>
            <w:noProof w:val="0"/>
            <w:sz w:val="24"/>
            <w:szCs w:val="24"/>
          </w:rPr>
          <w:t> </w:t>
        </w:r>
      </w:hyperlink>
    </w:p>
    <w:p w14:paraId="2279DC3B" w14:textId="77777777" w:rsidR="0056409B" w:rsidRPr="00946510" w:rsidRDefault="0056409B" w:rsidP="0056409B">
      <w:pPr>
        <w:rPr>
          <w:rFonts w:ascii="Arial" w:hAnsi="Arial" w:cs="Arial"/>
          <w:sz w:val="24"/>
          <w:szCs w:val="24"/>
        </w:rPr>
      </w:pPr>
    </w:p>
    <w:p w14:paraId="38027676" w14:textId="77777777" w:rsidR="0056409B" w:rsidRPr="00946510" w:rsidRDefault="0056409B" w:rsidP="0056409B">
      <w:pPr>
        <w:rPr>
          <w:rFonts w:ascii="Arial" w:hAnsi="Arial" w:cs="Arial"/>
          <w:sz w:val="24"/>
          <w:szCs w:val="24"/>
        </w:rPr>
      </w:pPr>
      <w:r w:rsidRPr="00946510">
        <w:rPr>
          <w:rFonts w:ascii="Arial" w:hAnsi="Arial" w:cs="Arial"/>
          <w:b/>
          <w:sz w:val="24"/>
          <w:szCs w:val="24"/>
        </w:rPr>
        <w:lastRenderedPageBreak/>
        <w:t>Date heard:</w:t>
      </w:r>
      <w:r w:rsidRPr="00946510">
        <w:rPr>
          <w:rFonts w:ascii="Arial" w:hAnsi="Arial" w:cs="Arial"/>
          <w:sz w:val="24"/>
          <w:szCs w:val="24"/>
        </w:rPr>
        <w:t xml:space="preserve"> 10 and 11 April 2024 </w:t>
      </w:r>
    </w:p>
    <w:p w14:paraId="51875B17" w14:textId="77777777" w:rsidR="0056409B" w:rsidRPr="00946510" w:rsidRDefault="0056409B" w:rsidP="0056409B">
      <w:pPr>
        <w:rPr>
          <w:rFonts w:ascii="Arial" w:hAnsi="Arial" w:cs="Arial"/>
          <w:sz w:val="24"/>
          <w:szCs w:val="24"/>
        </w:rPr>
      </w:pPr>
    </w:p>
    <w:p w14:paraId="50BE7378" w14:textId="77777777" w:rsidR="0056409B" w:rsidRPr="00946510" w:rsidRDefault="0056409B" w:rsidP="0056409B">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Beech-Jones JJ</w:t>
      </w:r>
    </w:p>
    <w:p w14:paraId="3560B4EF" w14:textId="77777777" w:rsidR="0056409B" w:rsidRPr="00946510" w:rsidRDefault="0056409B" w:rsidP="0056409B">
      <w:pPr>
        <w:rPr>
          <w:rFonts w:ascii="Arial" w:hAnsi="Arial" w:cs="Arial"/>
          <w:sz w:val="24"/>
          <w:szCs w:val="24"/>
        </w:rPr>
      </w:pPr>
    </w:p>
    <w:p w14:paraId="5A0A15B5" w14:textId="77777777" w:rsidR="0056409B" w:rsidRPr="00946510" w:rsidRDefault="0056409B" w:rsidP="0056409B">
      <w:pPr>
        <w:rPr>
          <w:rFonts w:ascii="Arial" w:hAnsi="Arial" w:cs="Arial"/>
          <w:b/>
          <w:sz w:val="24"/>
          <w:szCs w:val="24"/>
        </w:rPr>
      </w:pPr>
      <w:r w:rsidRPr="00946510">
        <w:rPr>
          <w:rFonts w:ascii="Arial" w:hAnsi="Arial" w:cs="Arial"/>
          <w:b/>
          <w:sz w:val="24"/>
          <w:szCs w:val="24"/>
        </w:rPr>
        <w:t>Catchwords:</w:t>
      </w:r>
    </w:p>
    <w:p w14:paraId="4FEF9546" w14:textId="77777777" w:rsidR="0056409B" w:rsidRPr="00946510" w:rsidRDefault="0056409B" w:rsidP="0056409B">
      <w:pPr>
        <w:rPr>
          <w:rFonts w:ascii="Arial" w:hAnsi="Arial" w:cs="Arial"/>
          <w:b/>
          <w:sz w:val="24"/>
          <w:szCs w:val="24"/>
        </w:rPr>
      </w:pPr>
    </w:p>
    <w:p w14:paraId="353E7413" w14:textId="77777777" w:rsidR="0056409B" w:rsidRPr="00946510" w:rsidRDefault="0056409B" w:rsidP="00946510">
      <w:pPr>
        <w:pStyle w:val="Catchwords0"/>
        <w:ind w:left="0"/>
        <w:rPr>
          <w:rFonts w:ascii="Arial" w:hAnsi="Arial" w:cs="Arial"/>
          <w:sz w:val="24"/>
          <w:szCs w:val="24"/>
        </w:rPr>
      </w:pPr>
      <w:r w:rsidRPr="00946510">
        <w:rPr>
          <w:rFonts w:ascii="Arial" w:hAnsi="Arial" w:cs="Arial"/>
          <w:sz w:val="24"/>
          <w:szCs w:val="24"/>
        </w:rPr>
        <w:t xml:space="preserve">Trade Practices – Consumer law – Measure of damages for failure to comply with guarantee of acceptable quality – Where representative proceedings concerned 264,170 Toyota motor vehicles with diesel engines sold to Australian consumers – Where vehicles supplied with defective diesel particulate filter system – Where appellant introduced effective solution known as "2020 field fix" – Where 2020 field fix effective in remedying defect and its consequences in all relevant vehicles – Where primary judge found on "common sense approach" breach of s 54 </w:t>
      </w:r>
      <w:r w:rsidRPr="00946510">
        <w:rPr>
          <w:rFonts w:ascii="Arial" w:hAnsi="Arial" w:cs="Arial"/>
          <w:i/>
          <w:iCs/>
          <w:sz w:val="24"/>
          <w:szCs w:val="24"/>
        </w:rPr>
        <w:t>Australian Consumer</w:t>
      </w:r>
      <w:r w:rsidRPr="00946510">
        <w:rPr>
          <w:rFonts w:ascii="Arial" w:hAnsi="Arial" w:cs="Arial"/>
          <w:sz w:val="24"/>
          <w:szCs w:val="24"/>
        </w:rPr>
        <w:t xml:space="preserve"> Law ("</w:t>
      </w:r>
      <w:r w:rsidRPr="00946510">
        <w:rPr>
          <w:rFonts w:ascii="Arial" w:hAnsi="Arial" w:cs="Arial"/>
          <w:i/>
          <w:iCs/>
          <w:sz w:val="24"/>
          <w:szCs w:val="24"/>
        </w:rPr>
        <w:t>ACL</w:t>
      </w:r>
      <w:r w:rsidRPr="00946510">
        <w:rPr>
          <w:rFonts w:ascii="Arial" w:hAnsi="Arial" w:cs="Arial"/>
          <w:sz w:val="24"/>
          <w:szCs w:val="24"/>
        </w:rPr>
        <w:t xml:space="preserve">") resulted in reduction in value of all vehicles by 17.5% – Where primary judge ordered reduction in damages under s 272(1)(a) of </w:t>
      </w:r>
      <w:r w:rsidRPr="00946510">
        <w:rPr>
          <w:rFonts w:ascii="Arial" w:hAnsi="Arial" w:cs="Arial"/>
          <w:i/>
          <w:iCs/>
          <w:sz w:val="24"/>
          <w:szCs w:val="24"/>
        </w:rPr>
        <w:t>ACL</w:t>
      </w:r>
      <w:r w:rsidRPr="00946510">
        <w:rPr>
          <w:rFonts w:ascii="Arial" w:hAnsi="Arial" w:cs="Arial"/>
          <w:sz w:val="24"/>
          <w:szCs w:val="24"/>
        </w:rPr>
        <w:t xml:space="preserve"> be awarded to all group members who had not opted out, had not received 2020 field fix and first consumer had not sold it during relevant period – Where Full Court set aside order awarding reduction in value damages and reassessed reduction in value to be 10% before taking into account availability of 2020 field fix – Whether Full Court erred in finding damages for reduction in value recoverable when no ongoing reduction in value due to availability of free repair - Whether Full Court erred in failing to find damages for breach of guarantee of acceptable quality always to be assessed by reference to true value of goods at time of supply - Whether assessment of damages imports discretion exercisable under standard of appropriateness to assess reduction in value of goods at some later time or make adjustment downwards to reflect future event unknown at date of supply.</w:t>
      </w:r>
    </w:p>
    <w:p w14:paraId="37F7C7FB" w14:textId="77777777" w:rsidR="0056409B" w:rsidRPr="00946510" w:rsidRDefault="0056409B" w:rsidP="0056409B">
      <w:pPr>
        <w:ind w:left="720"/>
        <w:rPr>
          <w:rFonts w:ascii="Arial" w:hAnsi="Arial" w:cs="Arial"/>
          <w:sz w:val="24"/>
          <w:szCs w:val="24"/>
        </w:rPr>
      </w:pPr>
    </w:p>
    <w:p w14:paraId="37BFC22C" w14:textId="77777777" w:rsidR="0056409B" w:rsidRPr="00946510" w:rsidRDefault="0056409B" w:rsidP="0056409B">
      <w:pPr>
        <w:rPr>
          <w:rFonts w:ascii="Arial" w:hAnsi="Arial" w:cs="Arial"/>
          <w:bCs/>
          <w:sz w:val="24"/>
          <w:szCs w:val="24"/>
        </w:rPr>
      </w:pPr>
      <w:r w:rsidRPr="00946510">
        <w:rPr>
          <w:rFonts w:ascii="Arial" w:hAnsi="Arial" w:cs="Arial"/>
          <w:b/>
          <w:sz w:val="24"/>
          <w:szCs w:val="24"/>
        </w:rPr>
        <w:t xml:space="preserve">Appealed from FCA (FC): </w:t>
      </w:r>
      <w:hyperlink r:id="rId73" w:history="1">
        <w:r w:rsidRPr="00946510">
          <w:rPr>
            <w:rStyle w:val="Hyperlink"/>
            <w:rFonts w:ascii="Arial" w:hAnsi="Arial"/>
            <w:noProof w:val="0"/>
            <w:sz w:val="24"/>
            <w:szCs w:val="24"/>
          </w:rPr>
          <w:t>[2023] FCAFC 50</w:t>
        </w:r>
      </w:hyperlink>
      <w:r w:rsidRPr="00946510">
        <w:rPr>
          <w:rFonts w:ascii="Arial" w:hAnsi="Arial" w:cs="Arial"/>
          <w:sz w:val="24"/>
          <w:szCs w:val="24"/>
        </w:rPr>
        <w:t>; (2023) 296 FCR 514; (2023) 408 ALR 582</w:t>
      </w:r>
    </w:p>
    <w:p w14:paraId="5288F198" w14:textId="77777777" w:rsidR="0056409B" w:rsidRPr="00946510" w:rsidRDefault="0056409B" w:rsidP="0056409B">
      <w:pPr>
        <w:rPr>
          <w:rStyle w:val="Hyperlink"/>
          <w:rFonts w:ascii="Arial" w:hAnsi="Arial"/>
          <w:bCs/>
          <w:noProof w:val="0"/>
          <w:color w:val="auto"/>
          <w:sz w:val="24"/>
          <w:szCs w:val="24"/>
          <w:u w:val="none"/>
        </w:rPr>
      </w:pPr>
    </w:p>
    <w:p w14:paraId="6AA9255D" w14:textId="77777777" w:rsidR="0056409B" w:rsidRPr="00946510" w:rsidRDefault="00BF4553" w:rsidP="0056409B">
      <w:pPr>
        <w:rPr>
          <w:rStyle w:val="Hyperlink"/>
          <w:rFonts w:ascii="Arial" w:hAnsi="Arial"/>
          <w:bCs/>
          <w:noProof w:val="0"/>
          <w:sz w:val="24"/>
          <w:szCs w:val="24"/>
        </w:rPr>
      </w:pPr>
      <w:hyperlink w:anchor="TOP" w:history="1">
        <w:r w:rsidR="0056409B" w:rsidRPr="00946510">
          <w:rPr>
            <w:rStyle w:val="Hyperlink"/>
            <w:rFonts w:ascii="Arial" w:hAnsi="Arial"/>
            <w:bCs/>
            <w:noProof w:val="0"/>
            <w:sz w:val="24"/>
            <w:szCs w:val="24"/>
          </w:rPr>
          <w:t>Return to Top</w:t>
        </w:r>
      </w:hyperlink>
    </w:p>
    <w:p w14:paraId="32C7551F" w14:textId="77777777" w:rsidR="0056409B" w:rsidRDefault="0056409B" w:rsidP="0056409B">
      <w:pPr>
        <w:pStyle w:val="Divider2"/>
        <w:rPr>
          <w:rFonts w:ascii="Arial" w:hAnsi="Arial" w:cs="Arial"/>
        </w:rPr>
      </w:pPr>
      <w:bookmarkStart w:id="102" w:name="_Wills_v_Australian_1"/>
      <w:bookmarkEnd w:id="102"/>
    </w:p>
    <w:p w14:paraId="4D3647EC" w14:textId="77777777" w:rsidR="00080278" w:rsidRPr="00080278" w:rsidRDefault="00080278" w:rsidP="00080278"/>
    <w:p w14:paraId="241958FC" w14:textId="77777777" w:rsidR="0056409B" w:rsidRPr="0056409B" w:rsidRDefault="0056409B" w:rsidP="0056409B">
      <w:pPr>
        <w:rPr>
          <w:rFonts w:ascii="Arial" w:hAnsi="Arial" w:cs="Arial"/>
        </w:rPr>
      </w:pPr>
    </w:p>
    <w:p w14:paraId="7B778366" w14:textId="77777777" w:rsidR="0056409B" w:rsidRPr="0056409B" w:rsidRDefault="0056409B" w:rsidP="0056409B">
      <w:pPr>
        <w:rPr>
          <w:rFonts w:ascii="Arial" w:hAnsi="Arial" w:cs="Arial"/>
        </w:rPr>
        <w:sectPr w:rsidR="0056409B" w:rsidRPr="0056409B" w:rsidSect="0056409B">
          <w:headerReference w:type="default" r:id="rId74"/>
          <w:pgSz w:w="11906" w:h="16838"/>
          <w:pgMar w:top="1440" w:right="1800" w:bottom="1440" w:left="1800" w:header="708" w:footer="708" w:gutter="0"/>
          <w:cols w:space="708"/>
          <w:docGrid w:linePitch="360"/>
        </w:sectPr>
      </w:pPr>
    </w:p>
    <w:p w14:paraId="32F8E7AD" w14:textId="77777777" w:rsidR="0056409B" w:rsidRPr="0056409B" w:rsidRDefault="0056409B" w:rsidP="0056409B">
      <w:pPr>
        <w:pStyle w:val="Heading1"/>
        <w:rPr>
          <w:rFonts w:ascii="Arial" w:hAnsi="Arial"/>
        </w:rPr>
      </w:pPr>
      <w:bookmarkStart w:id="103" w:name="_4:_Original_Jurisdiction"/>
      <w:bookmarkStart w:id="104" w:name="_Toc479608275"/>
      <w:bookmarkStart w:id="105" w:name="_Toc10095964"/>
      <w:bookmarkEnd w:id="103"/>
      <w:r w:rsidRPr="0056409B">
        <w:rPr>
          <w:rFonts w:ascii="Arial" w:hAnsi="Arial"/>
        </w:rPr>
        <w:lastRenderedPageBreak/>
        <w:t>4: Original Jurisdiction</w:t>
      </w:r>
      <w:bookmarkEnd w:id="90"/>
      <w:bookmarkEnd w:id="91"/>
      <w:bookmarkEnd w:id="92"/>
      <w:bookmarkEnd w:id="104"/>
      <w:bookmarkEnd w:id="105"/>
    </w:p>
    <w:bookmarkEnd w:id="93"/>
    <w:p w14:paraId="11DCA900" w14:textId="77777777" w:rsidR="0056409B" w:rsidRPr="0056409B" w:rsidRDefault="0056409B" w:rsidP="0056409B">
      <w:pPr>
        <w:rPr>
          <w:rFonts w:ascii="Arial" w:hAnsi="Arial" w:cs="Arial"/>
        </w:rPr>
      </w:pPr>
    </w:p>
    <w:p w14:paraId="594C0D9C" w14:textId="77777777" w:rsidR="0056409B" w:rsidRPr="0056409B" w:rsidRDefault="0056409B" w:rsidP="0056409B">
      <w:pPr>
        <w:pStyle w:val="Title3"/>
        <w:rPr>
          <w:rFonts w:ascii="Arial" w:hAnsi="Arial" w:cs="Arial"/>
        </w:rPr>
      </w:pPr>
      <w:bookmarkStart w:id="106" w:name="_Toc209266113"/>
      <w:r w:rsidRPr="0056409B">
        <w:rPr>
          <w:rFonts w:ascii="Arial" w:hAnsi="Arial" w:cs="Arial"/>
        </w:rPr>
        <w:t>The following cases are ready for hearing in the original jurisdiction of the High Court of Australia.</w:t>
      </w:r>
    </w:p>
    <w:p w14:paraId="55B304BE" w14:textId="77777777" w:rsidR="0056409B" w:rsidRPr="0056409B" w:rsidRDefault="0056409B" w:rsidP="0056409B">
      <w:pPr>
        <w:pStyle w:val="Divider2"/>
        <w:pBdr>
          <w:bottom w:val="double" w:sz="6" w:space="0" w:color="auto"/>
        </w:pBdr>
        <w:rPr>
          <w:rFonts w:ascii="Arial" w:hAnsi="Arial" w:cs="Arial"/>
        </w:rPr>
      </w:pPr>
      <w:bookmarkStart w:id="107" w:name="_Constitutional_Law"/>
      <w:bookmarkEnd w:id="106"/>
      <w:bookmarkEnd w:id="107"/>
    </w:p>
    <w:p w14:paraId="4FC9DC84" w14:textId="77777777" w:rsidR="0056409B" w:rsidRPr="0056409B" w:rsidRDefault="0056409B" w:rsidP="0056409B">
      <w:pPr>
        <w:rPr>
          <w:rFonts w:ascii="Arial" w:hAnsi="Arial" w:cs="Arial"/>
        </w:rPr>
      </w:pPr>
      <w:bookmarkStart w:id="108" w:name="_Vella_&amp;_Ors"/>
      <w:bookmarkStart w:id="109" w:name="_Gerner_&amp;_Anor"/>
      <w:bookmarkStart w:id="110" w:name="_Palmer_&amp;_Anor"/>
      <w:bookmarkStart w:id="111" w:name="_Minogue_v_State_1"/>
      <w:bookmarkStart w:id="112" w:name="_LibertyWorks_Inc_v"/>
      <w:bookmarkStart w:id="113" w:name="_Zhang_v_Commissioner"/>
      <w:bookmarkStart w:id="114" w:name="_ENT19_v_Minister"/>
      <w:bookmarkStart w:id="115" w:name="_Rehmat_&amp;_Mehar"/>
      <w:bookmarkEnd w:id="108"/>
      <w:bookmarkEnd w:id="109"/>
      <w:bookmarkEnd w:id="110"/>
      <w:bookmarkEnd w:id="111"/>
      <w:bookmarkEnd w:id="112"/>
      <w:bookmarkEnd w:id="113"/>
      <w:bookmarkEnd w:id="114"/>
      <w:bookmarkEnd w:id="115"/>
    </w:p>
    <w:p w14:paraId="0E1D9896" w14:textId="77777777" w:rsidR="0056409B" w:rsidRPr="0056409B" w:rsidRDefault="0056409B" w:rsidP="0056409B">
      <w:pPr>
        <w:pStyle w:val="Heading2"/>
        <w:rPr>
          <w:rFonts w:ascii="Arial" w:hAnsi="Arial"/>
        </w:rPr>
      </w:pPr>
      <w:bookmarkStart w:id="116" w:name="_Ismail_v_Minister"/>
      <w:bookmarkEnd w:id="116"/>
      <w:r w:rsidRPr="0056409B">
        <w:rPr>
          <w:rFonts w:ascii="Arial" w:hAnsi="Arial"/>
        </w:rPr>
        <w:t>Constitutional Law</w:t>
      </w:r>
    </w:p>
    <w:p w14:paraId="207363CC" w14:textId="77777777" w:rsidR="0056409B" w:rsidRPr="0056409B" w:rsidRDefault="0056409B" w:rsidP="0056409B">
      <w:pPr>
        <w:rPr>
          <w:rFonts w:ascii="Arial" w:hAnsi="Arial" w:cs="Arial"/>
        </w:rPr>
      </w:pPr>
    </w:p>
    <w:p w14:paraId="05C85085" w14:textId="77777777" w:rsidR="0056409B" w:rsidRPr="0056409B" w:rsidRDefault="0056409B" w:rsidP="0056409B">
      <w:pPr>
        <w:pStyle w:val="Heading3"/>
      </w:pPr>
      <w:bookmarkStart w:id="117" w:name="_MJZP_v_Director-General"/>
      <w:bookmarkEnd w:id="117"/>
      <w:r w:rsidRPr="0056409B">
        <w:t xml:space="preserve">MJZP v Director-General of Security &amp; Anor </w:t>
      </w:r>
    </w:p>
    <w:p w14:paraId="70C5B5C3" w14:textId="0BF5265C" w:rsidR="0056409B" w:rsidRPr="00661EC6" w:rsidRDefault="00BF4553" w:rsidP="0056409B">
      <w:pPr>
        <w:rPr>
          <w:rFonts w:ascii="Arial" w:hAnsi="Arial" w:cs="Arial"/>
          <w:b/>
          <w:bCs/>
          <w:sz w:val="24"/>
          <w:szCs w:val="24"/>
        </w:rPr>
      </w:pPr>
      <w:hyperlink r:id="rId75" w:history="1">
        <w:r w:rsidR="0056409B" w:rsidRPr="00661EC6">
          <w:rPr>
            <w:rStyle w:val="Hyperlink"/>
            <w:rFonts w:ascii="Arial" w:hAnsi="Arial"/>
            <w:b/>
            <w:bCs/>
            <w:noProof w:val="0"/>
            <w:sz w:val="24"/>
            <w:szCs w:val="24"/>
          </w:rPr>
          <w:t>S142/2023</w:t>
        </w:r>
      </w:hyperlink>
    </w:p>
    <w:p w14:paraId="6BDAE390" w14:textId="77777777" w:rsidR="0056409B" w:rsidRPr="00661EC6" w:rsidRDefault="0056409B" w:rsidP="0056409B">
      <w:pPr>
        <w:rPr>
          <w:rFonts w:ascii="Arial" w:hAnsi="Arial" w:cs="Arial"/>
          <w:i/>
          <w:iCs/>
          <w:sz w:val="24"/>
          <w:szCs w:val="24"/>
        </w:rPr>
      </w:pPr>
    </w:p>
    <w:p w14:paraId="4758F08A" w14:textId="77777777" w:rsidR="0056409B" w:rsidRPr="00661EC6" w:rsidRDefault="0056409B" w:rsidP="0056409B">
      <w:pPr>
        <w:rPr>
          <w:rFonts w:ascii="Arial" w:hAnsi="Arial" w:cs="Arial"/>
          <w:sz w:val="24"/>
          <w:szCs w:val="24"/>
        </w:rPr>
      </w:pPr>
      <w:r w:rsidRPr="00661EC6">
        <w:rPr>
          <w:rFonts w:ascii="Arial" w:hAnsi="Arial" w:cs="Arial"/>
          <w:b/>
          <w:bCs/>
          <w:sz w:val="24"/>
          <w:szCs w:val="24"/>
        </w:rPr>
        <w:t>Catchwords:</w:t>
      </w:r>
    </w:p>
    <w:p w14:paraId="3A10C742" w14:textId="77777777" w:rsidR="0056409B" w:rsidRPr="00661EC6" w:rsidRDefault="0056409B" w:rsidP="0056409B">
      <w:pPr>
        <w:rPr>
          <w:rFonts w:ascii="Arial" w:hAnsi="Arial" w:cs="Arial"/>
          <w:sz w:val="24"/>
          <w:szCs w:val="24"/>
        </w:rPr>
      </w:pPr>
    </w:p>
    <w:p w14:paraId="30B902BF" w14:textId="77777777" w:rsidR="0056409B" w:rsidRPr="00661EC6" w:rsidRDefault="0056409B" w:rsidP="00661EC6">
      <w:pPr>
        <w:rPr>
          <w:rFonts w:ascii="Arial" w:hAnsi="Arial" w:cs="Arial"/>
          <w:sz w:val="24"/>
          <w:szCs w:val="24"/>
        </w:rPr>
      </w:pPr>
      <w:r w:rsidRPr="00661EC6">
        <w:rPr>
          <w:rFonts w:ascii="Arial" w:hAnsi="Arial" w:cs="Arial"/>
          <w:sz w:val="24"/>
          <w:szCs w:val="24"/>
        </w:rPr>
        <w:t xml:space="preserve">Constitutional law – Judicial power of Commonwealth – Procedural fairness – Where plaintiff company is carriage service provider within meaning of </w:t>
      </w:r>
      <w:r w:rsidRPr="00661EC6">
        <w:rPr>
          <w:rFonts w:ascii="Arial" w:hAnsi="Arial" w:cs="Arial"/>
          <w:i/>
          <w:iCs/>
          <w:sz w:val="24"/>
          <w:szCs w:val="24"/>
        </w:rPr>
        <w:t>Telecommunications Act 1997</w:t>
      </w:r>
      <w:r w:rsidRPr="00661EC6">
        <w:rPr>
          <w:rFonts w:ascii="Arial" w:hAnsi="Arial" w:cs="Arial"/>
          <w:sz w:val="24"/>
          <w:szCs w:val="24"/>
        </w:rPr>
        <w:t xml:space="preserve"> (Cth) – Where in June 2021 Australian Security Intelligence Organisation ("ASIO") furnished to Minister for Home Affairs adverse security assessment in respect of plaintiff in connection with s 315A of </w:t>
      </w:r>
      <w:r w:rsidRPr="00661EC6">
        <w:rPr>
          <w:rFonts w:ascii="Arial" w:hAnsi="Arial" w:cs="Arial"/>
          <w:i/>
          <w:iCs/>
          <w:sz w:val="24"/>
          <w:szCs w:val="24"/>
        </w:rPr>
        <w:t xml:space="preserve">Telecommunications Act </w:t>
      </w:r>
      <w:r w:rsidRPr="00661EC6">
        <w:rPr>
          <w:rFonts w:ascii="Arial" w:hAnsi="Arial" w:cs="Arial"/>
          <w:sz w:val="24"/>
          <w:szCs w:val="24"/>
        </w:rPr>
        <w:t xml:space="preserve">– Where plaintiff applied to Administrative Appeals Tribunal ("Tribunal") for review of adverse security assessment – Where Minister made various certifications under </w:t>
      </w:r>
      <w:r w:rsidRPr="00661EC6">
        <w:rPr>
          <w:rFonts w:ascii="Arial" w:hAnsi="Arial" w:cs="Arial"/>
          <w:i/>
          <w:iCs/>
          <w:sz w:val="24"/>
          <w:szCs w:val="24"/>
        </w:rPr>
        <w:t>Administrative Appeals Tribunal Act 1975</w:t>
      </w:r>
      <w:r w:rsidRPr="00661EC6">
        <w:rPr>
          <w:rFonts w:ascii="Arial" w:hAnsi="Arial" w:cs="Arial"/>
          <w:sz w:val="24"/>
          <w:szCs w:val="24"/>
        </w:rPr>
        <w:t xml:space="preserve"> (Cth) ("AAT Act") that disclosure of certain documents and evidence contrary to public interest – Where Tribunal provided open reasons to plaintiff and first defendant, and closed reasons only to first defendant – Where plaintiff appealed to Federal Court of Australia – Where s 46(1) of AAT Act requires Tribunal to send to Federal Court all documents before Tribunal in connexion with proceeding, including documents subject to certificates issued by Minister – Where s 46(2) of AAT Act requires Federal Court to ensure matter subject to certificates not disclosed to any person other than member of Federal Court for purposes of appeal – Whether s 46(2) substantially impairs institutional integrity of Federal Court – Whether s 46(2) requires Federal Court to exercise Commonwealth judicial power in manner inconsistent with nature of that power – Whether s 46(2) invalid on basis it infringes Ch III of </w:t>
      </w:r>
      <w:r w:rsidRPr="00661EC6">
        <w:rPr>
          <w:rFonts w:ascii="Arial" w:hAnsi="Arial" w:cs="Arial"/>
          <w:i/>
          <w:iCs/>
          <w:sz w:val="24"/>
          <w:szCs w:val="24"/>
        </w:rPr>
        <w:t>Constitution</w:t>
      </w:r>
      <w:r w:rsidRPr="00661EC6">
        <w:rPr>
          <w:rFonts w:ascii="Arial" w:hAnsi="Arial" w:cs="Arial"/>
          <w:sz w:val="24"/>
          <w:szCs w:val="24"/>
        </w:rPr>
        <w:t>.</w:t>
      </w:r>
    </w:p>
    <w:p w14:paraId="44AB3613" w14:textId="77777777" w:rsidR="0056409B" w:rsidRPr="00661EC6" w:rsidRDefault="0056409B" w:rsidP="0056409B">
      <w:pPr>
        <w:pStyle w:val="ListParagraph"/>
        <w:rPr>
          <w:rFonts w:ascii="Arial" w:hAnsi="Arial" w:cs="Arial"/>
          <w:sz w:val="24"/>
          <w:szCs w:val="24"/>
        </w:rPr>
      </w:pPr>
    </w:p>
    <w:p w14:paraId="774644D3" w14:textId="77777777" w:rsidR="0056409B" w:rsidRPr="00661EC6" w:rsidRDefault="0056409B" w:rsidP="0056409B">
      <w:pPr>
        <w:rPr>
          <w:rFonts w:ascii="Arial" w:hAnsi="Arial" w:cs="Arial"/>
          <w:i/>
          <w:iCs/>
          <w:sz w:val="24"/>
          <w:szCs w:val="24"/>
        </w:rPr>
      </w:pPr>
      <w:r w:rsidRPr="00661EC6">
        <w:rPr>
          <w:rFonts w:ascii="Arial" w:hAnsi="Arial" w:cs="Arial"/>
          <w:i/>
          <w:iCs/>
          <w:sz w:val="24"/>
          <w:szCs w:val="24"/>
        </w:rPr>
        <w:t>Special case referred to the Full Court on 4 June 2024.</w:t>
      </w:r>
    </w:p>
    <w:p w14:paraId="5DCB4F42" w14:textId="77777777" w:rsidR="0056409B" w:rsidRPr="00661EC6" w:rsidRDefault="0056409B" w:rsidP="0056409B">
      <w:pPr>
        <w:rPr>
          <w:rFonts w:ascii="Arial" w:hAnsi="Arial" w:cs="Arial"/>
          <w:sz w:val="24"/>
          <w:szCs w:val="24"/>
        </w:rPr>
      </w:pPr>
    </w:p>
    <w:p w14:paraId="5BAC7383" w14:textId="77777777" w:rsidR="0056409B" w:rsidRPr="00661EC6" w:rsidRDefault="00BF4553" w:rsidP="0056409B">
      <w:pPr>
        <w:rPr>
          <w:rStyle w:val="Hyperlink"/>
          <w:rFonts w:ascii="Arial" w:hAnsi="Arial"/>
          <w:bCs/>
          <w:noProof w:val="0"/>
          <w:sz w:val="24"/>
          <w:szCs w:val="24"/>
        </w:rPr>
      </w:pPr>
      <w:hyperlink w:anchor="TOP" w:history="1">
        <w:r w:rsidR="0056409B" w:rsidRPr="00661EC6">
          <w:rPr>
            <w:rStyle w:val="Hyperlink"/>
            <w:rFonts w:ascii="Arial" w:hAnsi="Arial"/>
            <w:bCs/>
            <w:noProof w:val="0"/>
            <w:sz w:val="24"/>
            <w:szCs w:val="24"/>
          </w:rPr>
          <w:t>Return to Top</w:t>
        </w:r>
      </w:hyperlink>
    </w:p>
    <w:p w14:paraId="01D84EF2" w14:textId="77777777" w:rsidR="0056409B" w:rsidRPr="00661EC6" w:rsidRDefault="0056409B" w:rsidP="0056409B">
      <w:pPr>
        <w:pStyle w:val="Divider1"/>
        <w:rPr>
          <w:rFonts w:ascii="Arial" w:hAnsi="Arial" w:cs="Arial"/>
          <w:sz w:val="24"/>
          <w:szCs w:val="24"/>
        </w:rPr>
      </w:pPr>
    </w:p>
    <w:p w14:paraId="62595209" w14:textId="77777777" w:rsidR="0056409B" w:rsidRPr="0056409B" w:rsidRDefault="0056409B" w:rsidP="0056409B">
      <w:pPr>
        <w:rPr>
          <w:rFonts w:ascii="Arial" w:hAnsi="Arial" w:cs="Arial"/>
        </w:rPr>
      </w:pPr>
    </w:p>
    <w:p w14:paraId="17ACFEFD" w14:textId="77777777" w:rsidR="0056409B" w:rsidRPr="0056409B" w:rsidRDefault="0056409B" w:rsidP="0056409B">
      <w:pPr>
        <w:pStyle w:val="Heading3"/>
      </w:pPr>
      <w:r w:rsidRPr="0056409B">
        <w:t xml:space="preserve">Pearson v Commonwealth of Australia &amp; </w:t>
      </w:r>
      <w:proofErr w:type="spellStart"/>
      <w:r w:rsidRPr="0056409B">
        <w:t>Ors</w:t>
      </w:r>
      <w:proofErr w:type="spellEnd"/>
      <w:r w:rsidRPr="0056409B">
        <w:t xml:space="preserve"> </w:t>
      </w:r>
    </w:p>
    <w:p w14:paraId="62BEE09D" w14:textId="77777777" w:rsidR="0056409B" w:rsidRPr="00661EC6" w:rsidRDefault="00BF4553" w:rsidP="0056409B">
      <w:pPr>
        <w:rPr>
          <w:rFonts w:ascii="Arial" w:hAnsi="Arial" w:cs="Arial"/>
          <w:sz w:val="24"/>
          <w:szCs w:val="24"/>
        </w:rPr>
      </w:pPr>
      <w:hyperlink r:id="rId76" w:history="1">
        <w:r w:rsidR="0056409B" w:rsidRPr="00661EC6">
          <w:rPr>
            <w:rStyle w:val="Hyperlink"/>
            <w:rFonts w:ascii="Arial" w:hAnsi="Arial"/>
            <w:b/>
            <w:bCs/>
            <w:noProof w:val="0"/>
            <w:sz w:val="24"/>
            <w:szCs w:val="24"/>
          </w:rPr>
          <w:t>S126/2023</w:t>
        </w:r>
      </w:hyperlink>
      <w:r w:rsidR="0056409B" w:rsidRPr="00661EC6">
        <w:rPr>
          <w:rStyle w:val="Hyperlink"/>
          <w:rFonts w:ascii="Arial" w:hAnsi="Arial"/>
          <w:b/>
          <w:bCs/>
          <w:noProof w:val="0"/>
          <w:color w:val="auto"/>
          <w:sz w:val="24"/>
          <w:szCs w:val="24"/>
          <w:u w:val="none"/>
        </w:rPr>
        <w:t xml:space="preserve">: </w:t>
      </w:r>
      <w:hyperlink r:id="rId77" w:history="1">
        <w:r w:rsidR="0056409B" w:rsidRPr="00661EC6">
          <w:rPr>
            <w:rStyle w:val="Hyperlink"/>
            <w:rFonts w:ascii="Arial" w:hAnsi="Arial"/>
            <w:noProof w:val="0"/>
            <w:sz w:val="24"/>
            <w:szCs w:val="24"/>
          </w:rPr>
          <w:t xml:space="preserve">[2023] </w:t>
        </w:r>
        <w:proofErr w:type="spellStart"/>
        <w:r w:rsidR="0056409B" w:rsidRPr="00661EC6">
          <w:rPr>
            <w:rStyle w:val="Hyperlink"/>
            <w:rFonts w:ascii="Arial" w:hAnsi="Arial"/>
            <w:noProof w:val="0"/>
            <w:sz w:val="24"/>
            <w:szCs w:val="24"/>
          </w:rPr>
          <w:t>HCATrans</w:t>
        </w:r>
        <w:proofErr w:type="spellEnd"/>
        <w:r w:rsidR="0056409B" w:rsidRPr="00661EC6">
          <w:rPr>
            <w:rStyle w:val="Hyperlink"/>
            <w:rFonts w:ascii="Arial" w:hAnsi="Arial"/>
            <w:noProof w:val="0"/>
            <w:sz w:val="24"/>
            <w:szCs w:val="24"/>
          </w:rPr>
          <w:t xml:space="preserve"> 178</w:t>
        </w:r>
      </w:hyperlink>
    </w:p>
    <w:p w14:paraId="4FBBC36C" w14:textId="77777777" w:rsidR="0056409B" w:rsidRPr="00661EC6" w:rsidRDefault="0056409B" w:rsidP="0056409B">
      <w:pPr>
        <w:rPr>
          <w:rFonts w:ascii="Arial" w:hAnsi="Arial" w:cs="Arial"/>
          <w:i/>
          <w:iCs/>
          <w:sz w:val="24"/>
          <w:szCs w:val="24"/>
        </w:rPr>
      </w:pPr>
    </w:p>
    <w:p w14:paraId="7144DEA6" w14:textId="77777777" w:rsidR="0056409B" w:rsidRPr="00661EC6" w:rsidRDefault="0056409B" w:rsidP="0056409B">
      <w:pPr>
        <w:rPr>
          <w:rFonts w:ascii="Arial" w:hAnsi="Arial" w:cs="Arial"/>
          <w:sz w:val="24"/>
          <w:szCs w:val="24"/>
        </w:rPr>
      </w:pPr>
      <w:r w:rsidRPr="00661EC6">
        <w:rPr>
          <w:rFonts w:ascii="Arial" w:hAnsi="Arial" w:cs="Arial"/>
          <w:b/>
          <w:bCs/>
          <w:sz w:val="24"/>
          <w:szCs w:val="24"/>
        </w:rPr>
        <w:t>Catchwords:</w:t>
      </w:r>
    </w:p>
    <w:p w14:paraId="7A1E6D07" w14:textId="77777777" w:rsidR="0056409B" w:rsidRPr="00661EC6" w:rsidRDefault="0056409B" w:rsidP="0056409B">
      <w:pPr>
        <w:rPr>
          <w:rFonts w:ascii="Arial" w:hAnsi="Arial" w:cs="Arial"/>
          <w:sz w:val="24"/>
          <w:szCs w:val="24"/>
        </w:rPr>
      </w:pPr>
    </w:p>
    <w:p w14:paraId="7C49A6F1" w14:textId="77777777" w:rsidR="0056409B" w:rsidRPr="00661EC6" w:rsidRDefault="0056409B" w:rsidP="00661EC6">
      <w:pPr>
        <w:rPr>
          <w:rFonts w:ascii="Arial" w:hAnsi="Arial" w:cs="Arial"/>
          <w:sz w:val="24"/>
          <w:szCs w:val="24"/>
        </w:rPr>
      </w:pPr>
      <w:r w:rsidRPr="00661EC6">
        <w:rPr>
          <w:rFonts w:ascii="Arial" w:hAnsi="Arial" w:cs="Arial"/>
          <w:sz w:val="24"/>
          <w:szCs w:val="24"/>
        </w:rPr>
        <w:t xml:space="preserve">Constitutional law – Judicial power of Commonwealth – Usurpation or interference with Commonwealth judicial power – Where plaintiff New Zealand national – Where plaintiff convicted of offences including supply of prohibited drug and sentenced to aggregate term of imprisonment of four years and three </w:t>
      </w:r>
      <w:r w:rsidRPr="00661EC6">
        <w:rPr>
          <w:rFonts w:ascii="Arial" w:hAnsi="Arial" w:cs="Arial"/>
          <w:sz w:val="24"/>
          <w:szCs w:val="24"/>
        </w:rPr>
        <w:lastRenderedPageBreak/>
        <w:t xml:space="preserve">months – Where plaintiff's Australian visa cancelled on basis she failed character test in s 501 of </w:t>
      </w:r>
      <w:r w:rsidRPr="00661EC6">
        <w:rPr>
          <w:rFonts w:ascii="Arial" w:hAnsi="Arial" w:cs="Arial"/>
          <w:i/>
          <w:iCs/>
          <w:sz w:val="24"/>
          <w:szCs w:val="24"/>
        </w:rPr>
        <w:t xml:space="preserve">Migration Act 1958 </w:t>
      </w:r>
      <w:r w:rsidRPr="00661EC6">
        <w:rPr>
          <w:rFonts w:ascii="Arial" w:hAnsi="Arial" w:cs="Arial"/>
          <w:sz w:val="24"/>
          <w:szCs w:val="24"/>
        </w:rPr>
        <w:t xml:space="preserve">(Cth) and upheld on appeal – Where plaintiff commenced fresh proceeding in original jurisdiction of Federal Court seeking judicial review – Where Full Court held aggregate sentence not "a term of imprisonment" within meaning of s 501(7)(c) and plaintiff released from immigration detention – Where plaintiff re-detained following commencement of </w:t>
      </w:r>
      <w:r w:rsidRPr="00661EC6">
        <w:rPr>
          <w:rFonts w:ascii="Arial" w:hAnsi="Arial" w:cs="Arial"/>
          <w:i/>
          <w:iCs/>
          <w:sz w:val="24"/>
          <w:szCs w:val="24"/>
        </w:rPr>
        <w:t>Migration Amendment (Aggregate Sentences) Act 2023</w:t>
      </w:r>
      <w:r w:rsidRPr="00661EC6">
        <w:rPr>
          <w:rFonts w:ascii="Arial" w:hAnsi="Arial" w:cs="Arial"/>
          <w:sz w:val="24"/>
          <w:szCs w:val="24"/>
        </w:rPr>
        <w:t xml:space="preserve"> (Cth)</w:t>
      </w:r>
      <w:r w:rsidRPr="00661EC6" w:rsidDel="00E7455D">
        <w:rPr>
          <w:rFonts w:ascii="Arial" w:hAnsi="Arial" w:cs="Arial"/>
          <w:sz w:val="24"/>
          <w:szCs w:val="24"/>
        </w:rPr>
        <w:t xml:space="preserve"> </w:t>
      </w:r>
      <w:r w:rsidRPr="00661EC6">
        <w:rPr>
          <w:rFonts w:ascii="Arial" w:hAnsi="Arial" w:cs="Arial"/>
          <w:sz w:val="24"/>
          <w:szCs w:val="24"/>
        </w:rPr>
        <w:t xml:space="preserve">("Amending Act") – Whether Amending Act invalid usurpation of, or interference with, judicial power of Commonwealth – Whether Amending Act does not operate to validate decision of third defendant because decision not "a thing" done under </w:t>
      </w:r>
      <w:r w:rsidRPr="00661EC6">
        <w:rPr>
          <w:rFonts w:ascii="Arial" w:hAnsi="Arial" w:cs="Arial"/>
          <w:i/>
          <w:iCs/>
          <w:sz w:val="24"/>
          <w:szCs w:val="24"/>
        </w:rPr>
        <w:t>Migration Act</w:t>
      </w:r>
      <w:r w:rsidRPr="00661EC6">
        <w:rPr>
          <w:rFonts w:ascii="Arial" w:hAnsi="Arial" w:cs="Arial"/>
          <w:sz w:val="24"/>
          <w:szCs w:val="24"/>
        </w:rPr>
        <w:t xml:space="preserve">, but "a thing" done under s 43 of </w:t>
      </w:r>
      <w:r w:rsidRPr="00661EC6">
        <w:rPr>
          <w:rFonts w:ascii="Arial" w:hAnsi="Arial" w:cs="Arial"/>
          <w:i/>
          <w:iCs/>
          <w:sz w:val="24"/>
          <w:szCs w:val="24"/>
        </w:rPr>
        <w:t>Administrative Appeals Tribunal Act 1975</w:t>
      </w:r>
      <w:r w:rsidRPr="00661EC6">
        <w:rPr>
          <w:rFonts w:ascii="Arial" w:hAnsi="Arial" w:cs="Arial"/>
          <w:sz w:val="24"/>
          <w:szCs w:val="24"/>
        </w:rPr>
        <w:t xml:space="preserve"> (Cth). </w:t>
      </w:r>
    </w:p>
    <w:p w14:paraId="30966011" w14:textId="77777777" w:rsidR="0056409B" w:rsidRPr="00661EC6" w:rsidRDefault="0056409B" w:rsidP="0056409B">
      <w:pPr>
        <w:pStyle w:val="ListParagraph"/>
        <w:rPr>
          <w:rFonts w:ascii="Arial" w:hAnsi="Arial" w:cs="Arial"/>
          <w:sz w:val="24"/>
          <w:szCs w:val="24"/>
        </w:rPr>
      </w:pPr>
    </w:p>
    <w:p w14:paraId="13F0310A" w14:textId="77777777" w:rsidR="0056409B" w:rsidRPr="00661EC6" w:rsidRDefault="0056409B" w:rsidP="00661EC6">
      <w:pPr>
        <w:rPr>
          <w:rFonts w:ascii="Arial" w:hAnsi="Arial" w:cs="Arial"/>
          <w:sz w:val="24"/>
          <w:szCs w:val="24"/>
        </w:rPr>
      </w:pPr>
      <w:r w:rsidRPr="00661EC6">
        <w:rPr>
          <w:rFonts w:ascii="Arial" w:hAnsi="Arial" w:cs="Arial"/>
          <w:sz w:val="24"/>
          <w:szCs w:val="24"/>
        </w:rPr>
        <w:t xml:space="preserve">Constitutional law – </w:t>
      </w:r>
      <w:r w:rsidRPr="00661EC6">
        <w:rPr>
          <w:rFonts w:ascii="Arial" w:hAnsi="Arial" w:cs="Arial"/>
          <w:iCs/>
          <w:sz w:val="24"/>
          <w:szCs w:val="24"/>
        </w:rPr>
        <w:t xml:space="preserve">Powers of Commonwealth Parliament – Acquisition of property on just terms – </w:t>
      </w:r>
      <w:r w:rsidRPr="00661EC6">
        <w:rPr>
          <w:rFonts w:ascii="Arial" w:hAnsi="Arial" w:cs="Arial"/>
          <w:sz w:val="24"/>
          <w:szCs w:val="24"/>
        </w:rPr>
        <w:t xml:space="preserve">Whether Amending Act invalid acquisition by Commonwealth of plaintiff's right to sue Commonwealth for false imprisonment other than on just terms, contrary to s 51(xxxi) of </w:t>
      </w:r>
      <w:r w:rsidRPr="00661EC6">
        <w:rPr>
          <w:rFonts w:ascii="Arial" w:hAnsi="Arial" w:cs="Arial"/>
          <w:i/>
          <w:iCs/>
          <w:sz w:val="24"/>
          <w:szCs w:val="24"/>
        </w:rPr>
        <w:t>Constitution</w:t>
      </w:r>
      <w:r w:rsidRPr="00661EC6">
        <w:rPr>
          <w:rFonts w:ascii="Arial" w:hAnsi="Arial" w:cs="Arial"/>
          <w:sz w:val="24"/>
          <w:szCs w:val="24"/>
        </w:rPr>
        <w:t>.</w:t>
      </w:r>
    </w:p>
    <w:p w14:paraId="0095FD57" w14:textId="77777777" w:rsidR="0056409B" w:rsidRPr="00661EC6" w:rsidRDefault="0056409B" w:rsidP="0056409B">
      <w:pPr>
        <w:pStyle w:val="ListParagraph"/>
        <w:rPr>
          <w:rFonts w:ascii="Arial" w:hAnsi="Arial" w:cs="Arial"/>
          <w:sz w:val="24"/>
          <w:szCs w:val="24"/>
        </w:rPr>
      </w:pPr>
    </w:p>
    <w:p w14:paraId="1524A8A2" w14:textId="77777777" w:rsidR="0056409B" w:rsidRPr="00661EC6" w:rsidRDefault="0056409B" w:rsidP="0056409B">
      <w:pPr>
        <w:rPr>
          <w:rFonts w:ascii="Arial" w:hAnsi="Arial" w:cs="Arial"/>
          <w:i/>
          <w:iCs/>
          <w:sz w:val="24"/>
          <w:szCs w:val="24"/>
        </w:rPr>
      </w:pPr>
      <w:r w:rsidRPr="00661EC6">
        <w:rPr>
          <w:rFonts w:ascii="Arial" w:hAnsi="Arial" w:cs="Arial"/>
          <w:i/>
          <w:iCs/>
          <w:sz w:val="24"/>
          <w:szCs w:val="24"/>
        </w:rPr>
        <w:t>Application for constitutional or other writ referred to the Full Court on 7 March 2024.</w:t>
      </w:r>
    </w:p>
    <w:p w14:paraId="3A6600E8" w14:textId="77777777" w:rsidR="0056409B" w:rsidRPr="00661EC6" w:rsidRDefault="0056409B" w:rsidP="0056409B">
      <w:pPr>
        <w:rPr>
          <w:rFonts w:ascii="Arial" w:hAnsi="Arial" w:cs="Arial"/>
          <w:sz w:val="24"/>
          <w:szCs w:val="24"/>
        </w:rPr>
      </w:pPr>
    </w:p>
    <w:p w14:paraId="763D9025" w14:textId="77777777" w:rsidR="0056409B" w:rsidRPr="00661EC6" w:rsidRDefault="00BF4553" w:rsidP="0056409B">
      <w:pPr>
        <w:rPr>
          <w:rStyle w:val="Hyperlink"/>
          <w:rFonts w:ascii="Arial" w:hAnsi="Arial"/>
          <w:bCs/>
          <w:noProof w:val="0"/>
          <w:sz w:val="24"/>
          <w:szCs w:val="24"/>
        </w:rPr>
      </w:pPr>
      <w:hyperlink w:anchor="TOP" w:history="1">
        <w:r w:rsidR="0056409B" w:rsidRPr="00661EC6">
          <w:rPr>
            <w:rStyle w:val="Hyperlink"/>
            <w:rFonts w:ascii="Arial" w:hAnsi="Arial"/>
            <w:bCs/>
            <w:noProof w:val="0"/>
            <w:sz w:val="24"/>
            <w:szCs w:val="24"/>
          </w:rPr>
          <w:t>Return to Top</w:t>
        </w:r>
      </w:hyperlink>
    </w:p>
    <w:p w14:paraId="5D6D4821" w14:textId="2C5B05C8" w:rsidR="00B154CB" w:rsidRDefault="00B154CB">
      <w:pPr>
        <w:spacing w:after="160" w:line="259" w:lineRule="auto"/>
        <w:jc w:val="left"/>
        <w:rPr>
          <w:rFonts w:ascii="Arial" w:hAnsi="Arial" w:cs="Arial"/>
        </w:rPr>
      </w:pPr>
      <w:bookmarkStart w:id="118" w:name="_YBFZ_v_Minister"/>
      <w:bookmarkEnd w:id="118"/>
      <w:r>
        <w:rPr>
          <w:rFonts w:ascii="Arial" w:hAnsi="Arial" w:cs="Arial"/>
        </w:rPr>
        <w:br w:type="page"/>
      </w:r>
    </w:p>
    <w:p w14:paraId="3AF98C58" w14:textId="77777777" w:rsidR="0056409B" w:rsidRPr="0056409B" w:rsidRDefault="0056409B" w:rsidP="0056409B">
      <w:pPr>
        <w:pStyle w:val="Divider2"/>
        <w:rPr>
          <w:rFonts w:ascii="Arial" w:hAnsi="Arial" w:cs="Arial"/>
        </w:rPr>
      </w:pPr>
    </w:p>
    <w:p w14:paraId="4475141F" w14:textId="77777777" w:rsidR="0056409B" w:rsidRPr="0056409B" w:rsidRDefault="0056409B" w:rsidP="0056409B">
      <w:pPr>
        <w:rPr>
          <w:rFonts w:ascii="Arial" w:hAnsi="Arial" w:cs="Arial"/>
        </w:rPr>
      </w:pPr>
    </w:p>
    <w:p w14:paraId="5A91C5F2" w14:textId="77777777" w:rsidR="0056409B" w:rsidRPr="0056409B" w:rsidRDefault="0056409B" w:rsidP="0056409B">
      <w:pPr>
        <w:rPr>
          <w:rFonts w:ascii="Arial" w:hAnsi="Arial" w:cs="Arial"/>
        </w:rPr>
      </w:pPr>
    </w:p>
    <w:p w14:paraId="2563C934" w14:textId="77777777" w:rsidR="0056409B" w:rsidRPr="0056409B" w:rsidRDefault="0056409B" w:rsidP="0056409B">
      <w:pPr>
        <w:rPr>
          <w:rFonts w:ascii="Arial" w:hAnsi="Arial" w:cs="Arial"/>
        </w:rPr>
        <w:sectPr w:rsidR="0056409B" w:rsidRPr="0056409B" w:rsidSect="0056409B">
          <w:headerReference w:type="default" r:id="rId78"/>
          <w:pgSz w:w="11906" w:h="16838"/>
          <w:pgMar w:top="1440" w:right="1800" w:bottom="1440" w:left="1800" w:header="708" w:footer="708" w:gutter="0"/>
          <w:cols w:space="708"/>
          <w:docGrid w:linePitch="360"/>
        </w:sectPr>
      </w:pPr>
      <w:bookmarkStart w:id="119" w:name="_Lesianawai_v_Minister"/>
      <w:bookmarkEnd w:id="119"/>
    </w:p>
    <w:p w14:paraId="002AA623" w14:textId="77777777" w:rsidR="0056409B" w:rsidRPr="0056409B" w:rsidRDefault="0056409B" w:rsidP="0056409B">
      <w:pPr>
        <w:pStyle w:val="Heading1"/>
        <w:rPr>
          <w:rFonts w:ascii="Arial" w:hAnsi="Arial"/>
        </w:rPr>
      </w:pPr>
      <w:bookmarkStart w:id="120" w:name="_5:_Court_of"/>
      <w:bookmarkStart w:id="121" w:name="_5:_Special_Leave_1"/>
      <w:bookmarkStart w:id="122" w:name="_6:_Special_Leave"/>
      <w:bookmarkStart w:id="123" w:name="_6:_Section_40"/>
      <w:bookmarkStart w:id="124" w:name="_5:_Section_34"/>
      <w:bookmarkStart w:id="125" w:name="_5:_Section_40"/>
      <w:bookmarkStart w:id="126" w:name="_Toc10095965"/>
      <w:bookmarkStart w:id="127" w:name="_Toc270610024"/>
      <w:bookmarkStart w:id="128" w:name="_Ref474759848"/>
      <w:bookmarkStart w:id="129" w:name="_Toc479608276"/>
      <w:bookmarkStart w:id="130" w:name="Special_Leave_Granted"/>
      <w:bookmarkEnd w:id="120"/>
      <w:bookmarkEnd w:id="121"/>
      <w:bookmarkEnd w:id="122"/>
      <w:bookmarkEnd w:id="123"/>
      <w:bookmarkEnd w:id="124"/>
      <w:bookmarkEnd w:id="125"/>
      <w:r w:rsidRPr="0056409B">
        <w:rPr>
          <w:rFonts w:ascii="Arial" w:hAnsi="Arial"/>
        </w:rPr>
        <w:t>5: Section 40 Removal</w:t>
      </w:r>
      <w:bookmarkEnd w:id="126"/>
    </w:p>
    <w:p w14:paraId="7F3442CF" w14:textId="77777777" w:rsidR="0056409B" w:rsidRPr="0056409B" w:rsidRDefault="0056409B" w:rsidP="0056409B">
      <w:pPr>
        <w:rPr>
          <w:rFonts w:ascii="Arial" w:hAnsi="Arial" w:cs="Arial"/>
        </w:rPr>
      </w:pPr>
    </w:p>
    <w:p w14:paraId="12F404F3" w14:textId="7AE944D5" w:rsidR="0056409B" w:rsidRPr="0056409B" w:rsidRDefault="0056409B" w:rsidP="0056409B">
      <w:pPr>
        <w:pStyle w:val="Title3"/>
        <w:rPr>
          <w:rFonts w:ascii="Arial" w:hAnsi="Arial" w:cs="Arial"/>
        </w:rPr>
      </w:pPr>
      <w:r w:rsidRPr="0056409B">
        <w:rPr>
          <w:rFonts w:ascii="Arial" w:hAnsi="Arial" w:cs="Arial"/>
        </w:rPr>
        <w:t xml:space="preserve">The following cases </w:t>
      </w:r>
      <w:r w:rsidR="00983318">
        <w:rPr>
          <w:rFonts w:ascii="Arial" w:hAnsi="Arial" w:cs="Arial"/>
        </w:rPr>
        <w:t xml:space="preserve">have been removed into the High Court of Australia under s 40 of the </w:t>
      </w:r>
      <w:r w:rsidR="00983318">
        <w:rPr>
          <w:rFonts w:ascii="Arial" w:hAnsi="Arial" w:cs="Arial"/>
          <w:i/>
          <w:iCs/>
        </w:rPr>
        <w:t>Judiciary Act 1903</w:t>
      </w:r>
      <w:r w:rsidR="00983318">
        <w:rPr>
          <w:rFonts w:ascii="Arial" w:hAnsi="Arial" w:cs="Arial"/>
        </w:rPr>
        <w:t xml:space="preserve"> (Cth)</w:t>
      </w:r>
      <w:r w:rsidRPr="0056409B">
        <w:rPr>
          <w:rFonts w:ascii="Arial" w:hAnsi="Arial" w:cs="Arial"/>
        </w:rPr>
        <w:t>.</w:t>
      </w:r>
    </w:p>
    <w:p w14:paraId="366EA8FB" w14:textId="77777777" w:rsidR="0056409B" w:rsidRPr="0056409B" w:rsidRDefault="0056409B" w:rsidP="0056409B">
      <w:pPr>
        <w:pStyle w:val="Divider2"/>
        <w:pBdr>
          <w:bottom w:val="double" w:sz="6" w:space="0" w:color="auto"/>
        </w:pBdr>
        <w:rPr>
          <w:rFonts w:ascii="Arial" w:hAnsi="Arial" w:cs="Arial"/>
        </w:rPr>
      </w:pPr>
    </w:p>
    <w:p w14:paraId="4E5582B2" w14:textId="77777777" w:rsidR="0056409B" w:rsidRPr="0056409B" w:rsidRDefault="0056409B" w:rsidP="0056409B">
      <w:pPr>
        <w:rPr>
          <w:rFonts w:ascii="Arial" w:hAnsi="Arial" w:cs="Arial"/>
        </w:rPr>
      </w:pPr>
      <w:bookmarkStart w:id="131" w:name="_Attorney-General_of_the"/>
      <w:bookmarkStart w:id="132" w:name="_Hlk133238166"/>
      <w:bookmarkEnd w:id="131"/>
    </w:p>
    <w:p w14:paraId="4183B484" w14:textId="77777777" w:rsidR="0056409B" w:rsidRPr="0056409B" w:rsidRDefault="0056409B" w:rsidP="0056409B">
      <w:pPr>
        <w:pStyle w:val="Heading2"/>
        <w:rPr>
          <w:rFonts w:ascii="Arial" w:hAnsi="Arial"/>
        </w:rPr>
      </w:pPr>
      <w:r w:rsidRPr="0056409B">
        <w:rPr>
          <w:rFonts w:ascii="Arial" w:hAnsi="Arial"/>
        </w:rPr>
        <w:t>Constitutional Law</w:t>
      </w:r>
    </w:p>
    <w:p w14:paraId="74B0FB39" w14:textId="77777777" w:rsidR="0056409B" w:rsidRDefault="0056409B" w:rsidP="0056409B">
      <w:pPr>
        <w:rPr>
          <w:rFonts w:ascii="Arial" w:hAnsi="Arial" w:cs="Arial"/>
        </w:rPr>
      </w:pPr>
      <w:bookmarkStart w:id="133" w:name="_ASF17_v_Commonwealth"/>
      <w:bookmarkEnd w:id="133"/>
    </w:p>
    <w:p w14:paraId="0694254F" w14:textId="77777777" w:rsidR="005277A0" w:rsidRPr="00574AC5" w:rsidRDefault="00BF4553" w:rsidP="005277A0">
      <w:pPr>
        <w:pStyle w:val="Title3"/>
        <w:spacing w:beforeLines="60" w:before="144" w:afterLines="60" w:after="144"/>
        <w:jc w:val="left"/>
        <w:rPr>
          <w:rStyle w:val="Hyperlink"/>
          <w:rFonts w:ascii="Arial" w:hAnsi="Arial"/>
          <w:i/>
          <w:iCs/>
          <w:color w:val="auto"/>
          <w:sz w:val="28"/>
          <w:szCs w:val="28"/>
          <w:u w:val="none"/>
        </w:rPr>
      </w:pPr>
      <w:hyperlink w:anchor="_MJZP_v_Director-General" w:history="1">
        <w:r w:rsidR="005277A0" w:rsidRPr="00574AC5">
          <w:rPr>
            <w:rStyle w:val="Hyperlink"/>
            <w:rFonts w:ascii="Arial" w:hAnsi="Arial"/>
            <w:i/>
            <w:iCs/>
            <w:noProof w:val="0"/>
            <w:color w:val="auto"/>
            <w:sz w:val="28"/>
            <w:szCs w:val="28"/>
            <w:u w:val="none"/>
          </w:rPr>
          <w:t>A</w:t>
        </w:r>
        <w:r w:rsidR="005277A0" w:rsidRPr="00574AC5">
          <w:rPr>
            <w:rStyle w:val="Hyperlink"/>
            <w:rFonts w:ascii="Arial" w:hAnsi="Arial"/>
            <w:i/>
            <w:iCs/>
            <w:color w:val="auto"/>
            <w:sz w:val="28"/>
            <w:szCs w:val="28"/>
            <w:u w:val="none"/>
          </w:rPr>
          <w:t>ttorney-General</w:t>
        </w:r>
      </w:hyperlink>
      <w:r w:rsidR="005277A0" w:rsidRPr="00574AC5">
        <w:rPr>
          <w:rStyle w:val="Hyperlink"/>
          <w:rFonts w:ascii="Arial" w:hAnsi="Arial"/>
          <w:i/>
          <w:iCs/>
          <w:noProof w:val="0"/>
          <w:color w:val="auto"/>
          <w:sz w:val="28"/>
          <w:szCs w:val="28"/>
          <w:u w:val="none"/>
        </w:rPr>
        <w:t xml:space="preserve"> </w:t>
      </w:r>
      <w:r w:rsidR="005277A0" w:rsidRPr="00574AC5">
        <w:rPr>
          <w:rStyle w:val="Hyperlink"/>
          <w:rFonts w:ascii="Arial" w:hAnsi="Arial"/>
          <w:i/>
          <w:iCs/>
          <w:color w:val="auto"/>
          <w:sz w:val="28"/>
          <w:szCs w:val="28"/>
          <w:u w:val="none"/>
        </w:rPr>
        <w:t>for the State of Queensland v G Global 120E T2 Pty Ltd as trustee for the G Global 120E AUT &amp; Anor</w:t>
      </w:r>
    </w:p>
    <w:p w14:paraId="7C67F52D" w14:textId="77777777" w:rsidR="005277A0" w:rsidRPr="00574AC5" w:rsidRDefault="00BF4553" w:rsidP="005277A0">
      <w:pPr>
        <w:pStyle w:val="Title3"/>
        <w:spacing w:beforeLines="60" w:before="144" w:afterLines="60" w:after="144"/>
        <w:jc w:val="left"/>
        <w:rPr>
          <w:rStyle w:val="Hyperlink"/>
          <w:rFonts w:ascii="Arial" w:hAnsi="Arial"/>
          <w:i/>
          <w:iCs/>
          <w:color w:val="auto"/>
          <w:sz w:val="28"/>
          <w:szCs w:val="28"/>
          <w:u w:val="none"/>
        </w:rPr>
      </w:pPr>
      <w:hyperlink w:anchor="_MJZP_v_Director-General" w:history="1">
        <w:r w:rsidR="005277A0" w:rsidRPr="00574AC5">
          <w:rPr>
            <w:rStyle w:val="Hyperlink"/>
            <w:rFonts w:ascii="Arial" w:hAnsi="Arial"/>
            <w:i/>
            <w:iCs/>
            <w:noProof w:val="0"/>
            <w:color w:val="auto"/>
            <w:sz w:val="28"/>
            <w:szCs w:val="28"/>
            <w:u w:val="none"/>
          </w:rPr>
          <w:t>A</w:t>
        </w:r>
        <w:r w:rsidR="005277A0" w:rsidRPr="00574AC5">
          <w:rPr>
            <w:rStyle w:val="Hyperlink"/>
            <w:rFonts w:ascii="Arial" w:hAnsi="Arial"/>
            <w:i/>
            <w:iCs/>
            <w:color w:val="auto"/>
            <w:sz w:val="28"/>
            <w:szCs w:val="28"/>
            <w:u w:val="none"/>
          </w:rPr>
          <w:t>ttorney-General</w:t>
        </w:r>
      </w:hyperlink>
      <w:r w:rsidR="005277A0" w:rsidRPr="00574AC5">
        <w:rPr>
          <w:rStyle w:val="Hyperlink"/>
          <w:rFonts w:ascii="Arial" w:hAnsi="Arial"/>
          <w:i/>
          <w:iCs/>
          <w:noProof w:val="0"/>
          <w:color w:val="auto"/>
          <w:sz w:val="28"/>
          <w:szCs w:val="28"/>
          <w:u w:val="none"/>
        </w:rPr>
        <w:t xml:space="preserve"> </w:t>
      </w:r>
      <w:r w:rsidR="005277A0" w:rsidRPr="00574AC5">
        <w:rPr>
          <w:rStyle w:val="Hyperlink"/>
          <w:rFonts w:ascii="Arial" w:hAnsi="Arial"/>
          <w:i/>
          <w:iCs/>
          <w:color w:val="auto"/>
          <w:sz w:val="28"/>
          <w:szCs w:val="28"/>
          <w:u w:val="none"/>
        </w:rPr>
        <w:t>for the State of Queensland v G Global 180Q Pty Ltd as trustee for the G Global 180Q AUT &amp; Anor</w:t>
      </w:r>
    </w:p>
    <w:p w14:paraId="0D4C4675" w14:textId="5BE383E9" w:rsidR="00E41DF0" w:rsidRPr="00574AC5" w:rsidRDefault="00BF4553" w:rsidP="00E41DF0">
      <w:pPr>
        <w:pStyle w:val="Title3"/>
        <w:spacing w:beforeLines="60" w:before="144" w:afterLines="60" w:after="144"/>
        <w:jc w:val="left"/>
        <w:rPr>
          <w:rStyle w:val="Hyperlink"/>
          <w:rFonts w:ascii="Arial" w:hAnsi="Arial"/>
          <w:i/>
          <w:iCs/>
          <w:color w:val="auto"/>
          <w:sz w:val="28"/>
          <w:szCs w:val="28"/>
          <w:u w:val="none"/>
        </w:rPr>
      </w:pPr>
      <w:hyperlink w:anchor="_MJZP_v_Director-General" w:history="1">
        <w:r w:rsidR="005277A0" w:rsidRPr="00574AC5">
          <w:rPr>
            <w:rStyle w:val="Hyperlink"/>
            <w:rFonts w:ascii="Arial" w:hAnsi="Arial"/>
            <w:i/>
            <w:iCs/>
            <w:noProof w:val="0"/>
            <w:color w:val="auto"/>
            <w:sz w:val="28"/>
            <w:szCs w:val="28"/>
            <w:u w:val="none"/>
          </w:rPr>
          <w:t>A</w:t>
        </w:r>
        <w:r w:rsidR="005277A0" w:rsidRPr="00574AC5">
          <w:rPr>
            <w:rStyle w:val="Hyperlink"/>
            <w:rFonts w:ascii="Arial" w:hAnsi="Arial"/>
            <w:i/>
            <w:iCs/>
            <w:color w:val="auto"/>
            <w:sz w:val="28"/>
            <w:szCs w:val="28"/>
            <w:u w:val="none"/>
          </w:rPr>
          <w:t>ttorney-General</w:t>
        </w:r>
      </w:hyperlink>
      <w:r w:rsidR="005277A0" w:rsidRPr="00574AC5">
        <w:rPr>
          <w:rStyle w:val="Hyperlink"/>
          <w:rFonts w:ascii="Arial" w:hAnsi="Arial"/>
          <w:i/>
          <w:iCs/>
          <w:noProof w:val="0"/>
          <w:color w:val="auto"/>
          <w:sz w:val="28"/>
          <w:szCs w:val="28"/>
          <w:u w:val="none"/>
        </w:rPr>
        <w:t xml:space="preserve"> </w:t>
      </w:r>
      <w:r w:rsidR="005277A0" w:rsidRPr="00574AC5">
        <w:rPr>
          <w:rStyle w:val="Hyperlink"/>
          <w:rFonts w:ascii="Arial" w:hAnsi="Arial"/>
          <w:i/>
          <w:iCs/>
          <w:color w:val="auto"/>
          <w:sz w:val="28"/>
          <w:szCs w:val="28"/>
          <w:u w:val="none"/>
        </w:rPr>
        <w:t>for the State of Queensland v G Global 180Q Pty Ltd as trustee for the G Global 180Q AUT &amp; Anor</w:t>
      </w:r>
    </w:p>
    <w:p w14:paraId="18F83EF6" w14:textId="7E01CEA5" w:rsidR="005277A0" w:rsidRDefault="00E41DF0" w:rsidP="0056409B">
      <w:pPr>
        <w:rPr>
          <w:rFonts w:ascii="Arial" w:hAnsi="Arial" w:cs="Arial"/>
          <w:sz w:val="24"/>
          <w:szCs w:val="24"/>
        </w:rPr>
      </w:pPr>
      <w:r w:rsidRPr="00E41DF0">
        <w:rPr>
          <w:rFonts w:ascii="Arial" w:hAnsi="Arial" w:cs="Arial"/>
          <w:sz w:val="24"/>
          <w:szCs w:val="24"/>
        </w:rPr>
        <w:t>B34/2</w:t>
      </w:r>
      <w:r>
        <w:rPr>
          <w:rFonts w:ascii="Arial" w:hAnsi="Arial" w:cs="Arial"/>
          <w:sz w:val="24"/>
          <w:szCs w:val="24"/>
        </w:rPr>
        <w:t>024</w:t>
      </w:r>
    </w:p>
    <w:p w14:paraId="0513DB28" w14:textId="5D0C90A7" w:rsidR="00595C2D" w:rsidRDefault="00595C2D" w:rsidP="0056409B">
      <w:pPr>
        <w:rPr>
          <w:rFonts w:ascii="Arial" w:hAnsi="Arial" w:cs="Arial"/>
          <w:sz w:val="24"/>
          <w:szCs w:val="24"/>
        </w:rPr>
      </w:pPr>
      <w:r>
        <w:rPr>
          <w:rFonts w:ascii="Arial" w:hAnsi="Arial" w:cs="Arial"/>
          <w:sz w:val="24"/>
          <w:szCs w:val="24"/>
        </w:rPr>
        <w:t>B35/2024</w:t>
      </w:r>
    </w:p>
    <w:p w14:paraId="5DAA1D47" w14:textId="119E808B" w:rsidR="00595C2D" w:rsidRDefault="00595C2D" w:rsidP="0056409B">
      <w:pPr>
        <w:rPr>
          <w:rFonts w:ascii="Arial" w:hAnsi="Arial" w:cs="Arial"/>
          <w:sz w:val="24"/>
          <w:szCs w:val="24"/>
        </w:rPr>
      </w:pPr>
      <w:r>
        <w:rPr>
          <w:rFonts w:ascii="Arial" w:hAnsi="Arial" w:cs="Arial"/>
          <w:sz w:val="24"/>
          <w:szCs w:val="24"/>
        </w:rPr>
        <w:t>B36/2024</w:t>
      </w:r>
    </w:p>
    <w:p w14:paraId="17FF1D7A" w14:textId="77777777" w:rsidR="003C2C04" w:rsidRPr="00574AC5" w:rsidRDefault="003C2C04" w:rsidP="0056409B">
      <w:pPr>
        <w:rPr>
          <w:rFonts w:ascii="Arial" w:hAnsi="Arial" w:cs="Arial"/>
          <w:sz w:val="24"/>
          <w:szCs w:val="24"/>
        </w:rPr>
      </w:pPr>
    </w:p>
    <w:p w14:paraId="487B87C2" w14:textId="0F7CA829" w:rsidR="003C2C04" w:rsidRPr="00574AC5" w:rsidRDefault="003C2C04" w:rsidP="003C2C04">
      <w:pPr>
        <w:rPr>
          <w:rFonts w:ascii="Arial" w:hAnsi="Arial" w:cs="Arial"/>
          <w:sz w:val="24"/>
          <w:szCs w:val="24"/>
        </w:rPr>
      </w:pPr>
      <w:r w:rsidRPr="00574AC5">
        <w:rPr>
          <w:rFonts w:ascii="Arial" w:hAnsi="Arial" w:cs="Arial"/>
          <w:i/>
          <w:sz w:val="24"/>
          <w:szCs w:val="24"/>
          <w:lang w:val="en-GB"/>
        </w:rPr>
        <w:t>Removed into the High Court under s 40 of the Judiciary Act 1903 (</w:t>
      </w:r>
      <w:proofErr w:type="spellStart"/>
      <w:r w:rsidRPr="00574AC5">
        <w:rPr>
          <w:rFonts w:ascii="Arial" w:hAnsi="Arial" w:cs="Arial"/>
          <w:i/>
          <w:sz w:val="24"/>
          <w:szCs w:val="24"/>
          <w:lang w:val="en-GB"/>
        </w:rPr>
        <w:t>Cth</w:t>
      </w:r>
      <w:proofErr w:type="spellEnd"/>
      <w:r w:rsidRPr="00574AC5">
        <w:rPr>
          <w:rFonts w:ascii="Arial" w:hAnsi="Arial" w:cs="Arial"/>
          <w:i/>
          <w:sz w:val="24"/>
          <w:szCs w:val="24"/>
          <w:lang w:val="en-GB"/>
        </w:rPr>
        <w:t>) on 26 August 2024.</w:t>
      </w:r>
    </w:p>
    <w:p w14:paraId="63C99C3C" w14:textId="77777777" w:rsidR="003C2C04" w:rsidRPr="00574AC5" w:rsidRDefault="003C2C04" w:rsidP="0056409B">
      <w:pPr>
        <w:rPr>
          <w:rFonts w:ascii="Arial" w:hAnsi="Arial" w:cs="Arial"/>
          <w:sz w:val="24"/>
          <w:szCs w:val="24"/>
        </w:rPr>
      </w:pPr>
    </w:p>
    <w:p w14:paraId="07B0ECD0" w14:textId="2979A7ED" w:rsidR="003375E5" w:rsidRPr="00574AC5" w:rsidRDefault="003375E5" w:rsidP="0056409B">
      <w:pPr>
        <w:rPr>
          <w:rFonts w:ascii="Arial" w:hAnsi="Arial" w:cs="Arial"/>
          <w:b/>
          <w:bCs/>
          <w:sz w:val="24"/>
          <w:szCs w:val="24"/>
        </w:rPr>
      </w:pPr>
      <w:r w:rsidRPr="00574AC5">
        <w:rPr>
          <w:rFonts w:ascii="Arial" w:hAnsi="Arial" w:cs="Arial"/>
          <w:b/>
          <w:bCs/>
          <w:sz w:val="24"/>
          <w:szCs w:val="24"/>
        </w:rPr>
        <w:t>Catchwords:</w:t>
      </w:r>
    </w:p>
    <w:p w14:paraId="238ACEEC" w14:textId="77777777" w:rsidR="003375E5" w:rsidRPr="0081441F" w:rsidRDefault="003375E5" w:rsidP="0056409B">
      <w:pPr>
        <w:rPr>
          <w:rFonts w:ascii="Arial" w:hAnsi="Arial" w:cs="Arial"/>
          <w:sz w:val="24"/>
          <w:szCs w:val="24"/>
        </w:rPr>
      </w:pPr>
    </w:p>
    <w:p w14:paraId="4AA632C0" w14:textId="77777777" w:rsidR="00631BFD" w:rsidRDefault="00631BFD" w:rsidP="00631BFD">
      <w:pPr>
        <w:rPr>
          <w:rFonts w:ascii="Arial" w:hAnsi="Arial" w:cs="Arial"/>
          <w:sz w:val="24"/>
          <w:szCs w:val="24"/>
        </w:rPr>
      </w:pPr>
      <w:r w:rsidRPr="0081441F">
        <w:rPr>
          <w:rFonts w:ascii="Arial" w:hAnsi="Arial" w:cs="Arial"/>
          <w:sz w:val="24"/>
          <w:szCs w:val="24"/>
        </w:rPr>
        <w:t xml:space="preserve">Constitutional law – state taxation - validity of </w:t>
      </w:r>
      <w:r w:rsidRPr="0081441F">
        <w:rPr>
          <w:rFonts w:ascii="Arial" w:hAnsi="Arial" w:cs="Arial"/>
          <w:i/>
          <w:iCs/>
          <w:sz w:val="24"/>
          <w:szCs w:val="24"/>
        </w:rPr>
        <w:t>Treasury Laws Amendment (Foreign Investment) Act 2024 (Cth)</w:t>
      </w:r>
      <w:r w:rsidRPr="0081441F">
        <w:rPr>
          <w:rFonts w:ascii="Arial" w:hAnsi="Arial" w:cs="Arial"/>
          <w:sz w:val="24"/>
          <w:szCs w:val="24"/>
        </w:rPr>
        <w:t xml:space="preserve"> which inserted s 5(3) into </w:t>
      </w:r>
      <w:r w:rsidRPr="0081441F">
        <w:rPr>
          <w:rFonts w:ascii="Arial" w:hAnsi="Arial" w:cs="Arial"/>
          <w:i/>
          <w:iCs/>
          <w:sz w:val="24"/>
          <w:szCs w:val="24"/>
        </w:rPr>
        <w:t>International Tax Agreements Act 1953</w:t>
      </w:r>
      <w:r w:rsidRPr="0081441F">
        <w:rPr>
          <w:rFonts w:ascii="Arial" w:hAnsi="Arial" w:cs="Arial"/>
          <w:sz w:val="24"/>
          <w:szCs w:val="24"/>
        </w:rPr>
        <w:t xml:space="preserve"> (Cth) which provides that operation of a provision of a bilateral tax agreement provided for in s 5(1) “is subject to anything inconsistent with the provision contained in a law of the Commonwealth, or of a State or Territory, that imposed a tax other than an Australian tax, unless expressly provided otherwise in that law – where s 5(3) expressed to operate with retrospective effect – whether s 5(3) supported by head of Commonwealth legislative power insofar as it purports to apply to taxes imposed by State laws – whether, if so, at 24(4) of Agreement between Australian and Federal Republic of Germany for elimination of double taxing with respect to taxes on income and capital and prevention of fiscal evasion and avoidance – where first respondent imposed foreign land tax surcharge under s 32(1)(b)(ii) of </w:t>
      </w:r>
      <w:r w:rsidRPr="0081441F">
        <w:rPr>
          <w:rFonts w:ascii="Arial" w:hAnsi="Arial" w:cs="Arial"/>
          <w:i/>
          <w:iCs/>
          <w:sz w:val="24"/>
          <w:szCs w:val="24"/>
        </w:rPr>
        <w:t>Land Tax Act 2010</w:t>
      </w:r>
      <w:r w:rsidRPr="0081441F">
        <w:rPr>
          <w:rFonts w:ascii="Arial" w:hAnsi="Arial" w:cs="Arial"/>
          <w:sz w:val="24"/>
          <w:szCs w:val="24"/>
        </w:rPr>
        <w:t xml:space="preserve"> (Qld) on basis that first respondent a foreign company or trustee of foreign trust – where first respondent contended this had effect of imposing more burdensome taxation on enterprise carried on by resident of Australia the capital of which partly owned by resident(s) of Germany than on other similar enterprises carried on by Australian resident contrary to art 24(4) of German Agreement.</w:t>
      </w:r>
    </w:p>
    <w:p w14:paraId="7AAAF657" w14:textId="77777777" w:rsidR="00B75567" w:rsidRDefault="00B75567" w:rsidP="00631BFD">
      <w:pPr>
        <w:rPr>
          <w:rFonts w:ascii="Arial" w:hAnsi="Arial" w:cs="Arial"/>
          <w:sz w:val="24"/>
          <w:szCs w:val="24"/>
        </w:rPr>
      </w:pPr>
    </w:p>
    <w:p w14:paraId="6223C9B4" w14:textId="022F83CB" w:rsidR="00B75567" w:rsidRPr="00B75567" w:rsidRDefault="00B75567" w:rsidP="00631BFD">
      <w:pPr>
        <w:rPr>
          <w:rFonts w:ascii="Arial" w:hAnsi="Arial" w:cs="Arial"/>
          <w:i/>
          <w:iCs/>
          <w:sz w:val="24"/>
          <w:szCs w:val="24"/>
        </w:rPr>
      </w:pPr>
      <w:r>
        <w:rPr>
          <w:rFonts w:ascii="Arial" w:hAnsi="Arial" w:cs="Arial"/>
          <w:i/>
          <w:iCs/>
          <w:sz w:val="24"/>
          <w:szCs w:val="24"/>
        </w:rPr>
        <w:t xml:space="preserve">Removed from </w:t>
      </w:r>
      <w:r w:rsidR="005A1825">
        <w:rPr>
          <w:rFonts w:ascii="Arial" w:hAnsi="Arial" w:cs="Arial"/>
          <w:i/>
          <w:iCs/>
          <w:sz w:val="24"/>
          <w:szCs w:val="24"/>
        </w:rPr>
        <w:t>Supreme Court of Queensland.</w:t>
      </w:r>
    </w:p>
    <w:p w14:paraId="33598289" w14:textId="77777777" w:rsidR="00574AC5" w:rsidRPr="00661EC6" w:rsidRDefault="00574AC5" w:rsidP="00574AC5">
      <w:pPr>
        <w:pStyle w:val="Divider1"/>
        <w:rPr>
          <w:rFonts w:ascii="Arial" w:hAnsi="Arial" w:cs="Arial"/>
          <w:sz w:val="24"/>
          <w:szCs w:val="24"/>
        </w:rPr>
      </w:pPr>
      <w:bookmarkStart w:id="134" w:name="_Commonwealth_of_Australia_3"/>
      <w:bookmarkStart w:id="135" w:name="_His_Honour_Judge"/>
      <w:bookmarkEnd w:id="134"/>
      <w:bookmarkEnd w:id="135"/>
    </w:p>
    <w:p w14:paraId="0BF194CB" w14:textId="77777777" w:rsidR="00574AC5" w:rsidRPr="0056409B" w:rsidRDefault="00574AC5" w:rsidP="00574AC5">
      <w:pPr>
        <w:rPr>
          <w:rFonts w:ascii="Arial" w:hAnsi="Arial" w:cs="Arial"/>
        </w:rPr>
      </w:pPr>
    </w:p>
    <w:p w14:paraId="1F6F8870" w14:textId="24E32012" w:rsidR="004D7E3C" w:rsidRPr="0056409B" w:rsidRDefault="00CD7B62" w:rsidP="004D7E3C">
      <w:pPr>
        <w:pStyle w:val="Heading3"/>
      </w:pPr>
      <w:r>
        <w:t>CZA19 v Commonwealth of Australia &amp; Anor</w:t>
      </w:r>
    </w:p>
    <w:p w14:paraId="14D1FC85" w14:textId="378C30E9" w:rsidR="004D7E3C" w:rsidRPr="00574AC5" w:rsidRDefault="00BF4553" w:rsidP="004D7E3C">
      <w:pPr>
        <w:rPr>
          <w:rStyle w:val="Hyperlink"/>
          <w:rFonts w:ascii="Arial" w:hAnsi="Arial"/>
          <w:noProof w:val="0"/>
          <w:color w:val="auto"/>
          <w:sz w:val="24"/>
          <w:szCs w:val="24"/>
          <w:u w:val="none"/>
        </w:rPr>
      </w:pPr>
      <w:hyperlink r:id="rId79" w:history="1">
        <w:r w:rsidR="004D7E3C" w:rsidRPr="00574AC5">
          <w:rPr>
            <w:rStyle w:val="Hyperlink"/>
            <w:rFonts w:ascii="Arial" w:hAnsi="Arial"/>
            <w:b/>
            <w:bCs/>
            <w:noProof w:val="0"/>
            <w:sz w:val="24"/>
            <w:szCs w:val="24"/>
          </w:rPr>
          <w:t>M</w:t>
        </w:r>
        <w:r w:rsidR="00501CB0" w:rsidRPr="00574AC5">
          <w:rPr>
            <w:rStyle w:val="Hyperlink"/>
            <w:rFonts w:ascii="Arial" w:hAnsi="Arial"/>
            <w:b/>
            <w:bCs/>
            <w:noProof w:val="0"/>
            <w:sz w:val="24"/>
            <w:szCs w:val="24"/>
          </w:rPr>
          <w:t>66/2024</w:t>
        </w:r>
      </w:hyperlink>
      <w:r w:rsidR="004D7E3C" w:rsidRPr="00574AC5">
        <w:rPr>
          <w:rStyle w:val="Hyperlink"/>
          <w:rFonts w:ascii="Arial" w:hAnsi="Arial"/>
          <w:b/>
          <w:bCs/>
          <w:noProof w:val="0"/>
          <w:color w:val="auto"/>
          <w:sz w:val="24"/>
          <w:szCs w:val="24"/>
          <w:u w:val="none"/>
        </w:rPr>
        <w:t>:</w:t>
      </w:r>
      <w:r w:rsidR="00604ADB" w:rsidRPr="00574AC5">
        <w:rPr>
          <w:rStyle w:val="Hyperlink"/>
          <w:rFonts w:ascii="Arial" w:hAnsi="Arial"/>
          <w:noProof w:val="0"/>
          <w:color w:val="auto"/>
          <w:sz w:val="24"/>
          <w:szCs w:val="24"/>
          <w:u w:val="none"/>
        </w:rPr>
        <w:t xml:space="preserve"> </w:t>
      </w:r>
      <w:hyperlink r:id="rId80" w:history="1">
        <w:r w:rsidR="00604ADB" w:rsidRPr="00574AC5">
          <w:rPr>
            <w:rStyle w:val="Hyperlink"/>
            <w:rFonts w:ascii="Arial" w:hAnsi="Arial"/>
            <w:noProof w:val="0"/>
            <w:sz w:val="24"/>
            <w:szCs w:val="24"/>
          </w:rPr>
          <w:t>[2024] HCA Trans 46</w:t>
        </w:r>
      </w:hyperlink>
    </w:p>
    <w:p w14:paraId="56D126E6" w14:textId="77777777" w:rsidR="004D7E3C" w:rsidRPr="00574AC5" w:rsidRDefault="00BF4553" w:rsidP="004D7E3C">
      <w:pPr>
        <w:rPr>
          <w:rFonts w:ascii="Arial" w:hAnsi="Arial" w:cs="Arial"/>
          <w:sz w:val="24"/>
          <w:szCs w:val="24"/>
        </w:rPr>
      </w:pPr>
      <w:hyperlink r:id="rId81" w:history="1"/>
    </w:p>
    <w:p w14:paraId="30CE2251" w14:textId="4558441B" w:rsidR="004D7E3C" w:rsidRPr="00574AC5" w:rsidRDefault="004D7E3C" w:rsidP="004D7E3C">
      <w:pPr>
        <w:rPr>
          <w:rFonts w:ascii="Arial" w:hAnsi="Arial" w:cs="Arial"/>
          <w:sz w:val="24"/>
          <w:szCs w:val="24"/>
        </w:rPr>
      </w:pPr>
      <w:r w:rsidRPr="00574AC5">
        <w:rPr>
          <w:rFonts w:ascii="Arial" w:hAnsi="Arial" w:cs="Arial"/>
          <w:i/>
          <w:sz w:val="24"/>
          <w:szCs w:val="24"/>
          <w:lang w:val="en-GB"/>
        </w:rPr>
        <w:t>Removed into the High Court under s 40 of the Judiciary Act 1903 (</w:t>
      </w:r>
      <w:proofErr w:type="spellStart"/>
      <w:r w:rsidRPr="00574AC5">
        <w:rPr>
          <w:rFonts w:ascii="Arial" w:hAnsi="Arial" w:cs="Arial"/>
          <w:i/>
          <w:sz w:val="24"/>
          <w:szCs w:val="24"/>
          <w:lang w:val="en-GB"/>
        </w:rPr>
        <w:t>Cth</w:t>
      </w:r>
      <w:proofErr w:type="spellEnd"/>
      <w:r w:rsidRPr="00574AC5">
        <w:rPr>
          <w:rFonts w:ascii="Arial" w:hAnsi="Arial" w:cs="Arial"/>
          <w:i/>
          <w:sz w:val="24"/>
          <w:szCs w:val="24"/>
          <w:lang w:val="en-GB"/>
        </w:rPr>
        <w:t xml:space="preserve">) on </w:t>
      </w:r>
      <w:r w:rsidR="00A53220" w:rsidRPr="00574AC5">
        <w:rPr>
          <w:rFonts w:ascii="Arial" w:hAnsi="Arial" w:cs="Arial"/>
          <w:i/>
          <w:sz w:val="24"/>
          <w:szCs w:val="24"/>
          <w:lang w:val="en-GB"/>
        </w:rPr>
        <w:t>31 July</w:t>
      </w:r>
      <w:r w:rsidRPr="00574AC5">
        <w:rPr>
          <w:rFonts w:ascii="Arial" w:hAnsi="Arial" w:cs="Arial"/>
          <w:i/>
          <w:sz w:val="24"/>
          <w:szCs w:val="24"/>
          <w:lang w:val="en-GB"/>
        </w:rPr>
        <w:t xml:space="preserve"> 2024.</w:t>
      </w:r>
    </w:p>
    <w:p w14:paraId="6F075251" w14:textId="77777777" w:rsidR="004D7E3C" w:rsidRPr="00574AC5" w:rsidRDefault="004D7E3C" w:rsidP="004D7E3C">
      <w:pPr>
        <w:rPr>
          <w:rFonts w:ascii="Arial" w:hAnsi="Arial" w:cs="Arial"/>
          <w:i/>
          <w:iCs/>
          <w:sz w:val="24"/>
          <w:szCs w:val="24"/>
        </w:rPr>
      </w:pPr>
    </w:p>
    <w:p w14:paraId="06EDE5EA" w14:textId="77777777" w:rsidR="004D7E3C" w:rsidRPr="00574AC5" w:rsidRDefault="004D7E3C" w:rsidP="004D7E3C">
      <w:pPr>
        <w:rPr>
          <w:rFonts w:ascii="Arial" w:hAnsi="Arial" w:cs="Arial"/>
          <w:sz w:val="24"/>
          <w:szCs w:val="24"/>
        </w:rPr>
      </w:pPr>
      <w:r w:rsidRPr="00574AC5">
        <w:rPr>
          <w:rFonts w:ascii="Arial" w:hAnsi="Arial" w:cs="Arial"/>
          <w:b/>
          <w:bCs/>
          <w:sz w:val="24"/>
          <w:szCs w:val="24"/>
        </w:rPr>
        <w:t>Catchwords:</w:t>
      </w:r>
    </w:p>
    <w:p w14:paraId="6E776302" w14:textId="77777777" w:rsidR="004D7E3C" w:rsidRPr="00574AC5" w:rsidRDefault="004D7E3C" w:rsidP="004D7E3C">
      <w:pPr>
        <w:pStyle w:val="ListParagraph"/>
        <w:rPr>
          <w:rFonts w:ascii="Arial" w:hAnsi="Arial" w:cs="Arial"/>
          <w:sz w:val="24"/>
          <w:szCs w:val="24"/>
        </w:rPr>
      </w:pPr>
    </w:p>
    <w:p w14:paraId="2F9664D6" w14:textId="77777777" w:rsidR="00D57896" w:rsidRPr="00D57896" w:rsidRDefault="00D57896" w:rsidP="00D57896">
      <w:pPr>
        <w:rPr>
          <w:rFonts w:ascii="Arial" w:hAnsi="Arial" w:cs="Arial"/>
          <w:sz w:val="24"/>
          <w:szCs w:val="24"/>
        </w:rPr>
      </w:pPr>
      <w:r w:rsidRPr="00574AC5">
        <w:rPr>
          <w:rFonts w:ascii="Arial" w:hAnsi="Arial" w:cs="Arial"/>
          <w:sz w:val="24"/>
          <w:szCs w:val="24"/>
        </w:rPr>
        <w:t>Constitutional law – immigration detention – whether limit on constitutionally pe</w:t>
      </w:r>
      <w:r w:rsidRPr="00D57896">
        <w:rPr>
          <w:rFonts w:ascii="Arial" w:hAnsi="Arial" w:cs="Arial"/>
          <w:sz w:val="24"/>
          <w:szCs w:val="24"/>
        </w:rPr>
        <w:t xml:space="preserve">rmissible duration of immigration detention identified in </w:t>
      </w:r>
      <w:r w:rsidRPr="00D57896">
        <w:rPr>
          <w:rFonts w:ascii="Arial" w:hAnsi="Arial" w:cs="Arial"/>
          <w:i/>
          <w:iCs/>
          <w:sz w:val="24"/>
          <w:szCs w:val="24"/>
        </w:rPr>
        <w:t>NZYQ v Minister for Immigration, Citizenship and Multicultural Affairs</w:t>
      </w:r>
      <w:r w:rsidRPr="00D57896">
        <w:rPr>
          <w:rFonts w:ascii="Arial" w:hAnsi="Arial" w:cs="Arial"/>
          <w:sz w:val="24"/>
          <w:szCs w:val="24"/>
        </w:rPr>
        <w:t xml:space="preserve"> [2023] HCA 37 applies to non-citizen detained under ss 189(1) and 196(1) of </w:t>
      </w:r>
      <w:r w:rsidRPr="00D57896">
        <w:rPr>
          <w:rFonts w:ascii="Arial" w:hAnsi="Arial" w:cs="Arial"/>
          <w:i/>
          <w:iCs/>
          <w:sz w:val="24"/>
          <w:szCs w:val="24"/>
        </w:rPr>
        <w:t>Migration Act 1958</w:t>
      </w:r>
      <w:r w:rsidRPr="00D57896">
        <w:rPr>
          <w:rFonts w:ascii="Arial" w:hAnsi="Arial" w:cs="Arial"/>
          <w:sz w:val="24"/>
          <w:szCs w:val="24"/>
        </w:rPr>
        <w:t xml:space="preserve"> (Cth) for purpose of considering whether to grant the person a visa where no real prospect of removal if person not granted a visa – where first respondent taken into immigration detention in December 2018 – where first respondent applied for protection visa and was refused by delegate – where AAT set aside delegate’s decision and remitted to delegate with direction that substantial grounds for believing first respondent would suffer significant harm if removed to Poland – where following decision in </w:t>
      </w:r>
      <w:r w:rsidRPr="00D57896">
        <w:rPr>
          <w:rFonts w:ascii="Arial" w:hAnsi="Arial" w:cs="Arial"/>
          <w:i/>
          <w:iCs/>
          <w:sz w:val="24"/>
          <w:szCs w:val="24"/>
        </w:rPr>
        <w:t>NZYQ</w:t>
      </w:r>
      <w:r w:rsidRPr="00D57896">
        <w:rPr>
          <w:rFonts w:ascii="Arial" w:hAnsi="Arial" w:cs="Arial"/>
          <w:sz w:val="24"/>
          <w:szCs w:val="24"/>
        </w:rPr>
        <w:t xml:space="preserve">  first respondent sought habeas corpus and mandamus in Federal Court seeking consideration of visa and declaratory relief regarding lawfulness of detention – where separate question referred for determination in Federal Court – where visa refused by applicant released on bridging visa – whether detention unlawful between November 2022 and release.</w:t>
      </w:r>
    </w:p>
    <w:p w14:paraId="29C11B2C" w14:textId="77777777" w:rsidR="002E7F86" w:rsidRPr="0056409B" w:rsidRDefault="002E7F86" w:rsidP="004D7E3C">
      <w:pPr>
        <w:pStyle w:val="ListParagraph"/>
        <w:rPr>
          <w:rFonts w:ascii="Arial" w:hAnsi="Arial" w:cs="Arial"/>
        </w:rPr>
      </w:pPr>
    </w:p>
    <w:p w14:paraId="751E2EDF" w14:textId="708E2BAE" w:rsidR="004D7E3C" w:rsidRPr="0056409B" w:rsidRDefault="004D7E3C" w:rsidP="004D7E3C">
      <w:pPr>
        <w:rPr>
          <w:rFonts w:ascii="Arial" w:hAnsi="Arial" w:cs="Arial"/>
          <w:i/>
          <w:iCs/>
          <w:lang w:val="en-GB"/>
        </w:rPr>
      </w:pPr>
      <w:r w:rsidRPr="0056409B">
        <w:rPr>
          <w:rFonts w:ascii="Arial" w:hAnsi="Arial" w:cs="Arial"/>
          <w:i/>
          <w:iCs/>
          <w:lang w:val="en-GB"/>
        </w:rPr>
        <w:t xml:space="preserve">Removed from </w:t>
      </w:r>
      <w:r w:rsidR="004E6A5A">
        <w:rPr>
          <w:rFonts w:ascii="Arial" w:hAnsi="Arial" w:cs="Arial"/>
          <w:i/>
          <w:iCs/>
        </w:rPr>
        <w:t>Federal Court of Australia.</w:t>
      </w:r>
      <w:r w:rsidRPr="0056409B">
        <w:rPr>
          <w:rFonts w:ascii="Arial" w:hAnsi="Arial" w:cs="Arial"/>
          <w:i/>
          <w:iCs/>
        </w:rPr>
        <w:t xml:space="preserve"> </w:t>
      </w:r>
    </w:p>
    <w:p w14:paraId="21F92304" w14:textId="77777777" w:rsidR="004D7E3C" w:rsidRPr="0056409B" w:rsidRDefault="004D7E3C" w:rsidP="004D7E3C">
      <w:pPr>
        <w:rPr>
          <w:rFonts w:ascii="Arial" w:hAnsi="Arial" w:cs="Arial"/>
        </w:rPr>
      </w:pPr>
    </w:p>
    <w:p w14:paraId="6DC1099F" w14:textId="77777777" w:rsidR="004D7E3C" w:rsidRDefault="00BF4553" w:rsidP="004D7E3C">
      <w:pPr>
        <w:rPr>
          <w:rStyle w:val="Hyperlink"/>
          <w:rFonts w:ascii="Arial" w:hAnsi="Arial"/>
          <w:bCs/>
        </w:rPr>
      </w:pPr>
      <w:hyperlink w:anchor="TOP" w:history="1">
        <w:r w:rsidR="004D7E3C" w:rsidRPr="0056409B">
          <w:rPr>
            <w:rStyle w:val="Hyperlink"/>
            <w:rFonts w:ascii="Arial" w:hAnsi="Arial"/>
            <w:bCs/>
          </w:rPr>
          <w:t>Return to Top</w:t>
        </w:r>
      </w:hyperlink>
    </w:p>
    <w:p w14:paraId="08C64250" w14:textId="77777777" w:rsidR="00574AC5" w:rsidRDefault="00574AC5" w:rsidP="004D7E3C">
      <w:pPr>
        <w:rPr>
          <w:rStyle w:val="Hyperlink"/>
          <w:rFonts w:ascii="Arial" w:hAnsi="Arial"/>
          <w:bCs/>
        </w:rPr>
      </w:pPr>
    </w:p>
    <w:p w14:paraId="7DFDCBF0" w14:textId="77777777" w:rsidR="00574AC5" w:rsidRPr="00661EC6" w:rsidRDefault="00574AC5" w:rsidP="00574AC5">
      <w:pPr>
        <w:pStyle w:val="Divider1"/>
        <w:rPr>
          <w:rFonts w:ascii="Arial" w:hAnsi="Arial" w:cs="Arial"/>
          <w:sz w:val="24"/>
          <w:szCs w:val="24"/>
        </w:rPr>
      </w:pPr>
    </w:p>
    <w:p w14:paraId="0C85AC6E" w14:textId="77777777" w:rsidR="00574AC5" w:rsidRPr="0056409B" w:rsidRDefault="00574AC5" w:rsidP="00574AC5">
      <w:pPr>
        <w:rPr>
          <w:rFonts w:ascii="Arial" w:hAnsi="Arial" w:cs="Arial"/>
        </w:rPr>
      </w:pPr>
    </w:p>
    <w:p w14:paraId="1C838E7B" w14:textId="77777777" w:rsidR="00574AC5" w:rsidRPr="00574AC5" w:rsidRDefault="00574AC5" w:rsidP="004D7E3C">
      <w:pPr>
        <w:rPr>
          <w:rStyle w:val="Hyperlink"/>
          <w:rFonts w:ascii="Arial" w:hAnsi="Arial"/>
        </w:rPr>
      </w:pPr>
    </w:p>
    <w:p w14:paraId="7E891212" w14:textId="1342C001" w:rsidR="00143436" w:rsidRPr="00574AC5" w:rsidRDefault="00143436" w:rsidP="00D57896">
      <w:pPr>
        <w:rPr>
          <w:rFonts w:ascii="Arial" w:hAnsi="Arial" w:cs="Arial"/>
          <w:i/>
          <w:iCs/>
          <w:color w:val="443924"/>
          <w:sz w:val="28"/>
          <w:szCs w:val="28"/>
          <w:bdr w:val="none" w:sz="0" w:space="0" w:color="auto" w:frame="1"/>
          <w:shd w:val="clear" w:color="auto" w:fill="FFFFFF"/>
        </w:rPr>
      </w:pPr>
      <w:r w:rsidRPr="00574AC5">
        <w:rPr>
          <w:rFonts w:ascii="Arial" w:hAnsi="Arial" w:cs="Arial"/>
          <w:i/>
          <w:iCs/>
          <w:color w:val="443924"/>
          <w:sz w:val="28"/>
          <w:szCs w:val="28"/>
          <w:bdr w:val="none" w:sz="0" w:space="0" w:color="auto" w:frame="1"/>
          <w:shd w:val="clear" w:color="auto" w:fill="FFFFFF"/>
        </w:rPr>
        <w:t>DBD24 v Minister for Immigration, Citizenship &amp; Multicultural Affairs &amp; Anor</w:t>
      </w:r>
    </w:p>
    <w:p w14:paraId="1FB53CAE" w14:textId="11A42465" w:rsidR="00D57896" w:rsidRDefault="00BF4553" w:rsidP="00D57896">
      <w:pPr>
        <w:rPr>
          <w:rFonts w:ascii="Arial" w:hAnsi="Arial" w:cs="Arial"/>
          <w:sz w:val="24"/>
          <w:szCs w:val="24"/>
        </w:rPr>
      </w:pPr>
      <w:hyperlink r:id="rId82" w:history="1">
        <w:r w:rsidR="000353D8" w:rsidRPr="001A2999">
          <w:rPr>
            <w:rStyle w:val="Hyperlink"/>
            <w:rFonts w:ascii="Arial" w:hAnsi="Arial"/>
            <w:noProof w:val="0"/>
            <w:sz w:val="24"/>
            <w:szCs w:val="24"/>
          </w:rPr>
          <w:t>P2</w:t>
        </w:r>
        <w:r w:rsidR="00A8701A">
          <w:rPr>
            <w:rStyle w:val="Hyperlink"/>
            <w:rFonts w:ascii="Arial" w:hAnsi="Arial"/>
            <w:noProof w:val="0"/>
            <w:sz w:val="24"/>
            <w:szCs w:val="24"/>
          </w:rPr>
          <w:t>9</w:t>
        </w:r>
        <w:r w:rsidR="000353D8" w:rsidRPr="001A2999">
          <w:rPr>
            <w:rStyle w:val="Hyperlink"/>
            <w:rFonts w:ascii="Arial" w:hAnsi="Arial"/>
            <w:noProof w:val="0"/>
            <w:sz w:val="24"/>
            <w:szCs w:val="24"/>
          </w:rPr>
          <w:t>/2024</w:t>
        </w:r>
      </w:hyperlink>
      <w:r w:rsidR="000353D8">
        <w:rPr>
          <w:rFonts w:ascii="Arial" w:hAnsi="Arial" w:cs="Arial"/>
          <w:sz w:val="24"/>
          <w:szCs w:val="24"/>
        </w:rPr>
        <w:t xml:space="preserve">: </w:t>
      </w:r>
      <w:hyperlink r:id="rId83" w:history="1">
        <w:r w:rsidR="00E115F5" w:rsidRPr="00A53220">
          <w:rPr>
            <w:rStyle w:val="Hyperlink"/>
            <w:rFonts w:ascii="Arial" w:hAnsi="Arial"/>
            <w:noProof w:val="0"/>
          </w:rPr>
          <w:t>[2024] HCA Trans 46</w:t>
        </w:r>
      </w:hyperlink>
    </w:p>
    <w:p w14:paraId="06E599CF" w14:textId="77777777" w:rsidR="00D57896" w:rsidRPr="0044528E" w:rsidRDefault="00D57896" w:rsidP="00D57896">
      <w:pPr>
        <w:rPr>
          <w:rFonts w:ascii="Arial" w:hAnsi="Arial" w:cs="Arial"/>
          <w:sz w:val="24"/>
          <w:szCs w:val="24"/>
        </w:rPr>
      </w:pPr>
    </w:p>
    <w:p w14:paraId="314A4F53" w14:textId="0E0811CC" w:rsidR="00D57896" w:rsidRPr="00574AC5" w:rsidRDefault="00D57896" w:rsidP="00D57896">
      <w:pPr>
        <w:rPr>
          <w:rFonts w:ascii="Arial" w:hAnsi="Arial" w:cs="Arial"/>
          <w:sz w:val="24"/>
          <w:szCs w:val="24"/>
        </w:rPr>
      </w:pPr>
      <w:r w:rsidRPr="00574AC5">
        <w:rPr>
          <w:rFonts w:ascii="Arial" w:hAnsi="Arial" w:cs="Arial"/>
          <w:i/>
          <w:sz w:val="24"/>
          <w:szCs w:val="24"/>
          <w:lang w:val="en-GB"/>
        </w:rPr>
        <w:t>Removed into the High Court under s 40 of the Judiciary Act 1903 (</w:t>
      </w:r>
      <w:proofErr w:type="spellStart"/>
      <w:r w:rsidRPr="00574AC5">
        <w:rPr>
          <w:rFonts w:ascii="Arial" w:hAnsi="Arial" w:cs="Arial"/>
          <w:i/>
          <w:sz w:val="24"/>
          <w:szCs w:val="24"/>
          <w:lang w:val="en-GB"/>
        </w:rPr>
        <w:t>Cth</w:t>
      </w:r>
      <w:proofErr w:type="spellEnd"/>
      <w:r w:rsidRPr="00574AC5">
        <w:rPr>
          <w:rFonts w:ascii="Arial" w:hAnsi="Arial" w:cs="Arial"/>
          <w:i/>
          <w:sz w:val="24"/>
          <w:szCs w:val="24"/>
          <w:lang w:val="en-GB"/>
        </w:rPr>
        <w:t xml:space="preserve">) on </w:t>
      </w:r>
      <w:r w:rsidR="00E115F5" w:rsidRPr="00574AC5">
        <w:rPr>
          <w:rFonts w:ascii="Arial" w:hAnsi="Arial" w:cs="Arial"/>
          <w:i/>
          <w:sz w:val="24"/>
          <w:szCs w:val="24"/>
          <w:lang w:val="en-GB"/>
        </w:rPr>
        <w:t>31 July 2024</w:t>
      </w:r>
    </w:p>
    <w:p w14:paraId="0AD1F4AE" w14:textId="77777777" w:rsidR="00D57896" w:rsidRPr="00574AC5" w:rsidRDefault="00D57896" w:rsidP="00D57896">
      <w:pPr>
        <w:rPr>
          <w:rFonts w:ascii="Arial" w:hAnsi="Arial" w:cs="Arial"/>
          <w:sz w:val="24"/>
          <w:szCs w:val="24"/>
        </w:rPr>
      </w:pPr>
    </w:p>
    <w:p w14:paraId="04E93B06" w14:textId="77777777" w:rsidR="00E115F5" w:rsidRPr="00574AC5" w:rsidRDefault="00E115F5" w:rsidP="00E115F5">
      <w:pPr>
        <w:rPr>
          <w:rFonts w:ascii="Arial" w:hAnsi="Arial" w:cs="Arial"/>
          <w:sz w:val="24"/>
          <w:szCs w:val="24"/>
        </w:rPr>
      </w:pPr>
      <w:r w:rsidRPr="00574AC5">
        <w:rPr>
          <w:rFonts w:ascii="Arial" w:hAnsi="Arial" w:cs="Arial"/>
          <w:b/>
          <w:bCs/>
          <w:sz w:val="24"/>
          <w:szCs w:val="24"/>
        </w:rPr>
        <w:t>Catchwords:</w:t>
      </w:r>
    </w:p>
    <w:p w14:paraId="4375CC71" w14:textId="77777777" w:rsidR="00D57896" w:rsidRPr="00574AC5" w:rsidRDefault="00D57896" w:rsidP="00D57896">
      <w:pPr>
        <w:rPr>
          <w:rFonts w:ascii="Arial" w:hAnsi="Arial" w:cs="Arial"/>
          <w:sz w:val="24"/>
          <w:szCs w:val="24"/>
        </w:rPr>
      </w:pPr>
    </w:p>
    <w:p w14:paraId="374FDE07" w14:textId="77777777" w:rsidR="0044528E" w:rsidRPr="00574AC5" w:rsidRDefault="0044528E" w:rsidP="0044528E">
      <w:pPr>
        <w:rPr>
          <w:rFonts w:ascii="Arial" w:hAnsi="Arial" w:cs="Arial"/>
          <w:sz w:val="24"/>
          <w:szCs w:val="24"/>
        </w:rPr>
      </w:pPr>
      <w:r w:rsidRPr="00574AC5">
        <w:rPr>
          <w:rFonts w:ascii="Arial" w:hAnsi="Arial" w:cs="Arial"/>
          <w:sz w:val="24"/>
          <w:szCs w:val="24"/>
        </w:rPr>
        <w:t xml:space="preserve">Constitutional law – immigration detention – whether limit on constitutionally permissible duration of immigration detention identified in </w:t>
      </w:r>
      <w:r w:rsidRPr="00574AC5">
        <w:rPr>
          <w:rFonts w:ascii="Arial" w:hAnsi="Arial" w:cs="Arial"/>
          <w:i/>
          <w:iCs/>
          <w:sz w:val="24"/>
          <w:szCs w:val="24"/>
        </w:rPr>
        <w:t>NZYQ v Minister for Immigration, Citizenship and Multicultural Affairs</w:t>
      </w:r>
      <w:r w:rsidRPr="00574AC5">
        <w:rPr>
          <w:rFonts w:ascii="Arial" w:hAnsi="Arial" w:cs="Arial"/>
          <w:sz w:val="24"/>
          <w:szCs w:val="24"/>
        </w:rPr>
        <w:t xml:space="preserve"> [2023] HCA 37 applies to non-citizen detained under ss 189(1) and 196(1) of </w:t>
      </w:r>
      <w:r w:rsidRPr="00574AC5">
        <w:rPr>
          <w:rFonts w:ascii="Arial" w:hAnsi="Arial" w:cs="Arial"/>
          <w:i/>
          <w:iCs/>
          <w:sz w:val="24"/>
          <w:szCs w:val="24"/>
        </w:rPr>
        <w:t>Migration Act 1958</w:t>
      </w:r>
      <w:r w:rsidRPr="00574AC5">
        <w:rPr>
          <w:rFonts w:ascii="Arial" w:hAnsi="Arial" w:cs="Arial"/>
          <w:sz w:val="24"/>
          <w:szCs w:val="24"/>
        </w:rPr>
        <w:t xml:space="preserve"> (Cth) for purpose of considering whether to grant the person a visa where no real </w:t>
      </w:r>
      <w:r w:rsidRPr="00574AC5">
        <w:rPr>
          <w:rFonts w:ascii="Arial" w:hAnsi="Arial" w:cs="Arial"/>
          <w:sz w:val="24"/>
          <w:szCs w:val="24"/>
        </w:rPr>
        <w:lastRenderedPageBreak/>
        <w:t xml:space="preserve">prospect of removal if person not granted a visa – where first respondent refused safe haven enterprise visa and placed in immigration detention in June 2023 – where in December 2023 AAT set aside delegate’s decision and remitted visa application with direction that first respondent satisfied s 36(2)(aa) </w:t>
      </w:r>
      <w:r w:rsidRPr="00574AC5">
        <w:rPr>
          <w:rFonts w:ascii="Arial" w:hAnsi="Arial" w:cs="Arial"/>
          <w:i/>
          <w:iCs/>
          <w:sz w:val="24"/>
          <w:szCs w:val="24"/>
        </w:rPr>
        <w:t>Migration Act 1958</w:t>
      </w:r>
      <w:r w:rsidRPr="00574AC5">
        <w:rPr>
          <w:rFonts w:ascii="Arial" w:hAnsi="Arial" w:cs="Arial"/>
          <w:sz w:val="24"/>
          <w:szCs w:val="24"/>
        </w:rPr>
        <w:t xml:space="preserve"> (Cth) – where visa decision not yet made and first respondent remains in immigration detention - where following decision in </w:t>
      </w:r>
      <w:r w:rsidRPr="00574AC5">
        <w:rPr>
          <w:rFonts w:ascii="Arial" w:hAnsi="Arial" w:cs="Arial"/>
          <w:i/>
          <w:iCs/>
          <w:sz w:val="24"/>
          <w:szCs w:val="24"/>
        </w:rPr>
        <w:t>NZYQ</w:t>
      </w:r>
      <w:r w:rsidRPr="00574AC5">
        <w:rPr>
          <w:rFonts w:ascii="Arial" w:hAnsi="Arial" w:cs="Arial"/>
          <w:sz w:val="24"/>
          <w:szCs w:val="24"/>
        </w:rPr>
        <w:t xml:space="preserve">  first respondent sought habeas corpus and mandamus in Federal Court seeking consideration of visa – lawfulness of ongoing detention of first respondent.</w:t>
      </w:r>
    </w:p>
    <w:p w14:paraId="2B6F7817" w14:textId="77777777" w:rsidR="00E115F5" w:rsidRPr="00574AC5" w:rsidRDefault="00E115F5" w:rsidP="00D57896">
      <w:pPr>
        <w:rPr>
          <w:rFonts w:ascii="Arial" w:hAnsi="Arial" w:cs="Arial"/>
          <w:sz w:val="24"/>
          <w:szCs w:val="24"/>
        </w:rPr>
      </w:pPr>
    </w:p>
    <w:p w14:paraId="1930D60F" w14:textId="69DE9DAA" w:rsidR="00D57896" w:rsidRPr="00574AC5" w:rsidRDefault="00D57896" w:rsidP="00D57896">
      <w:pPr>
        <w:rPr>
          <w:rFonts w:ascii="Arial" w:hAnsi="Arial" w:cs="Arial"/>
          <w:i/>
          <w:iCs/>
          <w:sz w:val="24"/>
          <w:szCs w:val="24"/>
        </w:rPr>
      </w:pPr>
      <w:r w:rsidRPr="00574AC5">
        <w:rPr>
          <w:rFonts w:ascii="Arial" w:hAnsi="Arial" w:cs="Arial"/>
          <w:i/>
          <w:iCs/>
          <w:sz w:val="24"/>
          <w:szCs w:val="24"/>
        </w:rPr>
        <w:t xml:space="preserve">Removed from </w:t>
      </w:r>
      <w:r w:rsidR="00E115F5" w:rsidRPr="00574AC5">
        <w:rPr>
          <w:rFonts w:ascii="Arial" w:hAnsi="Arial" w:cs="Arial"/>
          <w:i/>
          <w:iCs/>
          <w:sz w:val="24"/>
          <w:szCs w:val="24"/>
        </w:rPr>
        <w:t>Federal Court of Australia</w:t>
      </w:r>
      <w:r w:rsidRPr="00574AC5">
        <w:rPr>
          <w:rFonts w:ascii="Arial" w:hAnsi="Arial" w:cs="Arial"/>
          <w:i/>
          <w:iCs/>
          <w:sz w:val="24"/>
          <w:szCs w:val="24"/>
        </w:rPr>
        <w:t>.</w:t>
      </w:r>
    </w:p>
    <w:p w14:paraId="0190AA1C" w14:textId="77777777" w:rsidR="00D57896" w:rsidRDefault="00D57896" w:rsidP="00D57896">
      <w:pPr>
        <w:pStyle w:val="Divider2"/>
        <w:pBdr>
          <w:bottom w:val="double" w:sz="6" w:space="0" w:color="auto"/>
        </w:pBdr>
        <w:rPr>
          <w:rFonts w:ascii="Arial" w:hAnsi="Arial" w:cs="Arial"/>
        </w:rPr>
      </w:pPr>
    </w:p>
    <w:p w14:paraId="25DAB18A" w14:textId="77777777" w:rsidR="00D57896" w:rsidRDefault="00D57896" w:rsidP="00D57896">
      <w:pPr>
        <w:pStyle w:val="Heading3"/>
      </w:pPr>
    </w:p>
    <w:p w14:paraId="00F512FE" w14:textId="77777777" w:rsidR="0056409B" w:rsidRPr="0056409B" w:rsidRDefault="0056409B" w:rsidP="0056409B">
      <w:pPr>
        <w:pStyle w:val="Heading2"/>
        <w:rPr>
          <w:rFonts w:ascii="Arial" w:hAnsi="Arial"/>
        </w:rPr>
      </w:pPr>
      <w:r w:rsidRPr="0056409B">
        <w:rPr>
          <w:rFonts w:ascii="Arial" w:hAnsi="Arial"/>
        </w:rPr>
        <w:t>Practice and Procedure</w:t>
      </w:r>
    </w:p>
    <w:p w14:paraId="54E64AD3" w14:textId="77777777" w:rsidR="0056409B" w:rsidRPr="0056409B" w:rsidRDefault="0056409B" w:rsidP="0056409B">
      <w:pPr>
        <w:rPr>
          <w:rFonts w:ascii="Arial" w:hAnsi="Arial" w:cs="Arial"/>
        </w:rPr>
      </w:pPr>
    </w:p>
    <w:p w14:paraId="21D17578" w14:textId="77777777" w:rsidR="0056409B" w:rsidRPr="0056409B" w:rsidRDefault="0056409B" w:rsidP="0056409B">
      <w:pPr>
        <w:pStyle w:val="Heading3"/>
      </w:pPr>
      <w:bookmarkStart w:id="136" w:name="_KPMG_(a_firm)"/>
      <w:bookmarkStart w:id="137" w:name="_Bogan_&amp;_Anor"/>
      <w:bookmarkEnd w:id="136"/>
      <w:bookmarkEnd w:id="137"/>
      <w:r w:rsidRPr="0056409B">
        <w:t xml:space="preserve">Bogan &amp; Anor v The Estate of Peter John Smedley (Deceased) &amp; </w:t>
      </w:r>
      <w:proofErr w:type="spellStart"/>
      <w:r w:rsidRPr="0056409B">
        <w:t>Ors</w:t>
      </w:r>
      <w:proofErr w:type="spellEnd"/>
    </w:p>
    <w:p w14:paraId="7B944259" w14:textId="77777777" w:rsidR="0056409B" w:rsidRPr="00574AC5" w:rsidRDefault="00BF4553" w:rsidP="0056409B">
      <w:pPr>
        <w:rPr>
          <w:rStyle w:val="Hyperlink"/>
          <w:rFonts w:ascii="Arial" w:hAnsi="Arial"/>
          <w:noProof w:val="0"/>
          <w:color w:val="auto"/>
          <w:sz w:val="24"/>
          <w:szCs w:val="24"/>
          <w:u w:val="none"/>
        </w:rPr>
      </w:pPr>
      <w:hyperlink r:id="rId84" w:history="1">
        <w:r w:rsidR="0056409B" w:rsidRPr="00574AC5">
          <w:rPr>
            <w:rStyle w:val="Hyperlink"/>
            <w:rFonts w:ascii="Arial" w:hAnsi="Arial"/>
            <w:b/>
            <w:bCs/>
            <w:noProof w:val="0"/>
            <w:sz w:val="24"/>
            <w:szCs w:val="24"/>
          </w:rPr>
          <w:t>M21/2024</w:t>
        </w:r>
      </w:hyperlink>
      <w:r w:rsidR="0056409B" w:rsidRPr="00574AC5">
        <w:rPr>
          <w:rStyle w:val="Hyperlink"/>
          <w:rFonts w:ascii="Arial" w:hAnsi="Arial"/>
          <w:b/>
          <w:bCs/>
          <w:noProof w:val="0"/>
          <w:color w:val="auto"/>
          <w:sz w:val="24"/>
          <w:szCs w:val="24"/>
          <w:u w:val="none"/>
        </w:rPr>
        <w:t>:</w:t>
      </w:r>
      <w:r w:rsidR="0056409B" w:rsidRPr="00574AC5">
        <w:rPr>
          <w:rStyle w:val="Hyperlink"/>
          <w:rFonts w:ascii="Arial" w:hAnsi="Arial"/>
          <w:noProof w:val="0"/>
          <w:color w:val="auto"/>
          <w:sz w:val="24"/>
          <w:szCs w:val="24"/>
          <w:u w:val="none"/>
        </w:rPr>
        <w:t xml:space="preserve"> </w:t>
      </w:r>
      <w:hyperlink r:id="rId85" w:history="1">
        <w:r w:rsidR="0056409B" w:rsidRPr="00574AC5">
          <w:rPr>
            <w:rStyle w:val="Hyperlink"/>
            <w:rFonts w:ascii="Arial" w:hAnsi="Arial"/>
            <w:noProof w:val="0"/>
            <w:sz w:val="24"/>
            <w:szCs w:val="24"/>
          </w:rPr>
          <w:t>[2024] HCASL 55</w:t>
        </w:r>
      </w:hyperlink>
    </w:p>
    <w:p w14:paraId="01C254A9" w14:textId="77777777" w:rsidR="0056409B" w:rsidRPr="00574AC5" w:rsidRDefault="00BF4553" w:rsidP="0056409B">
      <w:pPr>
        <w:rPr>
          <w:rFonts w:ascii="Arial" w:hAnsi="Arial" w:cs="Arial"/>
          <w:sz w:val="24"/>
          <w:szCs w:val="24"/>
        </w:rPr>
      </w:pPr>
      <w:hyperlink r:id="rId86" w:history="1"/>
    </w:p>
    <w:p w14:paraId="1736827B" w14:textId="77777777" w:rsidR="0056409B" w:rsidRPr="00574AC5" w:rsidRDefault="0056409B" w:rsidP="0056409B">
      <w:pPr>
        <w:rPr>
          <w:rFonts w:ascii="Arial" w:hAnsi="Arial" w:cs="Arial"/>
          <w:sz w:val="24"/>
          <w:szCs w:val="24"/>
        </w:rPr>
      </w:pPr>
      <w:r w:rsidRPr="00574AC5">
        <w:rPr>
          <w:rFonts w:ascii="Arial" w:hAnsi="Arial" w:cs="Arial"/>
          <w:i/>
          <w:sz w:val="24"/>
          <w:szCs w:val="24"/>
          <w:lang w:val="en-GB"/>
        </w:rPr>
        <w:t>Removed into the High Court under s 40 of the Judiciary Act 1903 (</w:t>
      </w:r>
      <w:proofErr w:type="spellStart"/>
      <w:r w:rsidRPr="00574AC5">
        <w:rPr>
          <w:rFonts w:ascii="Arial" w:hAnsi="Arial" w:cs="Arial"/>
          <w:i/>
          <w:sz w:val="24"/>
          <w:szCs w:val="24"/>
          <w:lang w:val="en-GB"/>
        </w:rPr>
        <w:t>Cth</w:t>
      </w:r>
      <w:proofErr w:type="spellEnd"/>
      <w:r w:rsidRPr="00574AC5">
        <w:rPr>
          <w:rFonts w:ascii="Arial" w:hAnsi="Arial" w:cs="Arial"/>
          <w:i/>
          <w:sz w:val="24"/>
          <w:szCs w:val="24"/>
          <w:lang w:val="en-GB"/>
        </w:rPr>
        <w:t>) on 7 March 2024.</w:t>
      </w:r>
    </w:p>
    <w:p w14:paraId="21386D2C" w14:textId="77777777" w:rsidR="0056409B" w:rsidRPr="00574AC5" w:rsidRDefault="0056409B" w:rsidP="0056409B">
      <w:pPr>
        <w:rPr>
          <w:rFonts w:ascii="Arial" w:hAnsi="Arial" w:cs="Arial"/>
          <w:i/>
          <w:iCs/>
          <w:sz w:val="24"/>
          <w:szCs w:val="24"/>
        </w:rPr>
      </w:pPr>
    </w:p>
    <w:p w14:paraId="0CC0FC37" w14:textId="77777777" w:rsidR="0056409B" w:rsidRPr="00574AC5" w:rsidRDefault="0056409B" w:rsidP="0056409B">
      <w:pPr>
        <w:rPr>
          <w:rFonts w:ascii="Arial" w:hAnsi="Arial" w:cs="Arial"/>
          <w:sz w:val="24"/>
          <w:szCs w:val="24"/>
        </w:rPr>
      </w:pPr>
      <w:r w:rsidRPr="00574AC5">
        <w:rPr>
          <w:rFonts w:ascii="Arial" w:hAnsi="Arial" w:cs="Arial"/>
          <w:b/>
          <w:bCs/>
          <w:sz w:val="24"/>
          <w:szCs w:val="24"/>
        </w:rPr>
        <w:t>Catchwords:</w:t>
      </w:r>
    </w:p>
    <w:p w14:paraId="62988B8A" w14:textId="77777777" w:rsidR="0056409B" w:rsidRPr="00574AC5" w:rsidRDefault="0056409B" w:rsidP="0056409B">
      <w:pPr>
        <w:rPr>
          <w:rFonts w:ascii="Arial" w:hAnsi="Arial" w:cs="Arial"/>
          <w:sz w:val="24"/>
          <w:szCs w:val="24"/>
        </w:rPr>
      </w:pPr>
    </w:p>
    <w:p w14:paraId="112E2ADE" w14:textId="77777777" w:rsidR="0056409B" w:rsidRPr="00574AC5" w:rsidRDefault="0056409B" w:rsidP="00574AC5">
      <w:pPr>
        <w:rPr>
          <w:rFonts w:ascii="Arial" w:hAnsi="Arial" w:cs="Arial"/>
          <w:sz w:val="24"/>
          <w:szCs w:val="24"/>
        </w:rPr>
      </w:pPr>
      <w:r w:rsidRPr="00574AC5">
        <w:rPr>
          <w:rFonts w:ascii="Arial" w:hAnsi="Arial" w:cs="Arial"/>
          <w:sz w:val="24"/>
          <w:szCs w:val="24"/>
        </w:rPr>
        <w:t xml:space="preserve">Practice and Procedure – Transfer of proceedings – Group costs order – Where Victoria legislated to permit costs orders calculated as percentage of judgment or settlement in representative proceedings – Where provision unique to Victoria – Where appellants commenced representative proceedings in Supreme Court of Victoria against respondents – Where fifth respondent applied to transfer proceedings to Supreme Court of NSW under s 1337H of </w:t>
      </w:r>
      <w:r w:rsidRPr="00574AC5">
        <w:rPr>
          <w:rFonts w:ascii="Arial" w:hAnsi="Arial" w:cs="Arial"/>
          <w:i/>
          <w:iCs/>
          <w:sz w:val="24"/>
          <w:szCs w:val="24"/>
        </w:rPr>
        <w:t xml:space="preserve">Corporations Act 2001 </w:t>
      </w:r>
      <w:r w:rsidRPr="00574AC5">
        <w:rPr>
          <w:rFonts w:ascii="Arial" w:hAnsi="Arial" w:cs="Arial"/>
          <w:sz w:val="24"/>
          <w:szCs w:val="24"/>
        </w:rPr>
        <w:t xml:space="preserve">(Cth) – Where appellants applied for group costs order ("GCO") under s 33ZDA of </w:t>
      </w:r>
      <w:r w:rsidRPr="00574AC5">
        <w:rPr>
          <w:rFonts w:ascii="Arial" w:hAnsi="Arial" w:cs="Arial"/>
          <w:i/>
          <w:iCs/>
          <w:sz w:val="24"/>
          <w:szCs w:val="24"/>
        </w:rPr>
        <w:t xml:space="preserve">Supreme Court Act 1986 </w:t>
      </w:r>
      <w:r w:rsidRPr="00574AC5">
        <w:rPr>
          <w:rFonts w:ascii="Arial" w:hAnsi="Arial" w:cs="Arial"/>
          <w:sz w:val="24"/>
          <w:szCs w:val="24"/>
        </w:rPr>
        <w:t xml:space="preserve">(Vic) – Where Supreme Court directed GCO application be determined before transfer application, and later made GCO – Where fifth respondent's first removal application to High Court dismissed –  Where fifth respondent referred transfer application to Victorian Court of Appeal for provision of reasons without final orders – Where Court of Appeal held proceedings should not be transferred to Supreme Court of NSW – Where fifth respondent successfully made second removal application to High Court – Whether GCO made under s 33ZDA of </w:t>
      </w:r>
      <w:r w:rsidRPr="00574AC5">
        <w:rPr>
          <w:rFonts w:ascii="Arial" w:hAnsi="Arial" w:cs="Arial"/>
          <w:i/>
          <w:iCs/>
          <w:sz w:val="24"/>
          <w:szCs w:val="24"/>
        </w:rPr>
        <w:t xml:space="preserve">Supreme Court Act </w:t>
      </w:r>
      <w:r w:rsidRPr="00574AC5">
        <w:rPr>
          <w:rFonts w:ascii="Arial" w:hAnsi="Arial" w:cs="Arial"/>
          <w:sz w:val="24"/>
          <w:szCs w:val="24"/>
        </w:rPr>
        <w:t xml:space="preserve">relevant in deciding whether to transfer proceedings to another court under s 1337H(2) of </w:t>
      </w:r>
      <w:r w:rsidRPr="00574AC5">
        <w:rPr>
          <w:rFonts w:ascii="Arial" w:hAnsi="Arial" w:cs="Arial"/>
          <w:i/>
          <w:iCs/>
          <w:sz w:val="24"/>
          <w:szCs w:val="24"/>
        </w:rPr>
        <w:t xml:space="preserve">Corporations Act </w:t>
      </w:r>
      <w:r w:rsidRPr="00574AC5">
        <w:rPr>
          <w:rFonts w:ascii="Arial" w:hAnsi="Arial" w:cs="Arial"/>
          <w:sz w:val="24"/>
          <w:szCs w:val="24"/>
        </w:rPr>
        <w:t xml:space="preserve">– Whether GCO will remain in force if proceedings are transferred to Supreme Court of NSW – Whether Supreme Court of NSW would have power to vary or revoke GCO if proceedings transferred – Whether proceedings should be transferred to Supreme Court of NSW. </w:t>
      </w:r>
    </w:p>
    <w:p w14:paraId="332F322F" w14:textId="77777777" w:rsidR="0056409B" w:rsidRPr="00574AC5" w:rsidRDefault="0056409B" w:rsidP="0056409B">
      <w:pPr>
        <w:pStyle w:val="ListParagraph"/>
        <w:rPr>
          <w:rFonts w:ascii="Arial" w:hAnsi="Arial" w:cs="Arial"/>
          <w:sz w:val="24"/>
          <w:szCs w:val="24"/>
        </w:rPr>
      </w:pPr>
    </w:p>
    <w:p w14:paraId="34A4FD02" w14:textId="77777777" w:rsidR="0056409B" w:rsidRPr="00574AC5" w:rsidRDefault="0056409B" w:rsidP="0056409B">
      <w:pPr>
        <w:rPr>
          <w:rFonts w:ascii="Arial" w:hAnsi="Arial" w:cs="Arial"/>
          <w:i/>
          <w:iCs/>
          <w:sz w:val="24"/>
          <w:szCs w:val="24"/>
          <w:lang w:val="en-GB"/>
        </w:rPr>
      </w:pPr>
      <w:r w:rsidRPr="00574AC5">
        <w:rPr>
          <w:rFonts w:ascii="Arial" w:hAnsi="Arial" w:cs="Arial"/>
          <w:i/>
          <w:iCs/>
          <w:sz w:val="24"/>
          <w:szCs w:val="24"/>
          <w:lang w:val="en-GB"/>
        </w:rPr>
        <w:t xml:space="preserve">Removed from </w:t>
      </w:r>
      <w:r w:rsidRPr="00574AC5">
        <w:rPr>
          <w:rFonts w:ascii="Arial" w:hAnsi="Arial" w:cs="Arial"/>
          <w:i/>
          <w:iCs/>
          <w:sz w:val="24"/>
          <w:szCs w:val="24"/>
        </w:rPr>
        <w:t xml:space="preserve">Victorian Court of Appeal. </w:t>
      </w:r>
    </w:p>
    <w:p w14:paraId="388AF797" w14:textId="77777777" w:rsidR="0056409B" w:rsidRPr="00574AC5" w:rsidRDefault="0056409B" w:rsidP="0056409B">
      <w:pPr>
        <w:rPr>
          <w:rFonts w:ascii="Arial" w:hAnsi="Arial" w:cs="Arial"/>
          <w:sz w:val="24"/>
          <w:szCs w:val="24"/>
        </w:rPr>
      </w:pPr>
    </w:p>
    <w:p w14:paraId="464928BB" w14:textId="77777777" w:rsidR="0056409B" w:rsidRPr="00574AC5" w:rsidRDefault="00BF4553" w:rsidP="0056409B">
      <w:pPr>
        <w:rPr>
          <w:rStyle w:val="Hyperlink"/>
          <w:rFonts w:ascii="Arial" w:hAnsi="Arial"/>
          <w:bCs/>
          <w:sz w:val="24"/>
          <w:szCs w:val="24"/>
        </w:rPr>
      </w:pPr>
      <w:hyperlink w:anchor="TOP" w:history="1">
        <w:r w:rsidR="0056409B" w:rsidRPr="00574AC5">
          <w:rPr>
            <w:rStyle w:val="Hyperlink"/>
            <w:rFonts w:ascii="Arial" w:hAnsi="Arial"/>
            <w:bCs/>
            <w:sz w:val="24"/>
            <w:szCs w:val="24"/>
          </w:rPr>
          <w:t>Return to Top</w:t>
        </w:r>
      </w:hyperlink>
    </w:p>
    <w:p w14:paraId="7FAC75B5" w14:textId="77777777" w:rsidR="0056409B" w:rsidRPr="0056409B" w:rsidRDefault="0056409B" w:rsidP="0056409B">
      <w:pPr>
        <w:pStyle w:val="Divider2"/>
        <w:pBdr>
          <w:bottom w:val="double" w:sz="6" w:space="0" w:color="auto"/>
        </w:pBdr>
        <w:rPr>
          <w:rFonts w:ascii="Arial" w:hAnsi="Arial" w:cs="Arial"/>
        </w:rPr>
      </w:pPr>
    </w:p>
    <w:p w14:paraId="162C908D" w14:textId="77777777" w:rsidR="0056409B" w:rsidRPr="0056409B" w:rsidRDefault="0056409B" w:rsidP="0056409B">
      <w:pPr>
        <w:rPr>
          <w:rFonts w:ascii="Arial" w:hAnsi="Arial" w:cs="Arial"/>
        </w:rPr>
      </w:pPr>
    </w:p>
    <w:bookmarkEnd w:id="132"/>
    <w:p w14:paraId="2A40CCA0" w14:textId="77777777" w:rsidR="0056409B" w:rsidRPr="0056409B" w:rsidRDefault="0056409B" w:rsidP="0056409B">
      <w:pPr>
        <w:pStyle w:val="Heading1"/>
        <w:rPr>
          <w:rFonts w:ascii="Arial" w:hAnsi="Arial"/>
        </w:rPr>
        <w:sectPr w:rsidR="0056409B" w:rsidRPr="0056409B" w:rsidSect="0056409B">
          <w:headerReference w:type="default" r:id="rId87"/>
          <w:type w:val="continuous"/>
          <w:pgSz w:w="11906" w:h="16838"/>
          <w:pgMar w:top="1440" w:right="1800" w:bottom="1440" w:left="1800" w:header="708" w:footer="708" w:gutter="0"/>
          <w:cols w:space="708"/>
          <w:docGrid w:linePitch="360"/>
        </w:sectPr>
      </w:pPr>
    </w:p>
    <w:p w14:paraId="12F6F1C4" w14:textId="77777777" w:rsidR="0056409B" w:rsidRPr="0056409B" w:rsidRDefault="0056409B" w:rsidP="0056409B">
      <w:pPr>
        <w:pStyle w:val="Heading1"/>
        <w:rPr>
          <w:rFonts w:ascii="Arial" w:hAnsi="Arial"/>
        </w:rPr>
      </w:pPr>
      <w:bookmarkStart w:id="138" w:name="_7:_Special_Leave"/>
      <w:bookmarkStart w:id="139" w:name="_Toc10095966"/>
      <w:bookmarkEnd w:id="138"/>
      <w:r w:rsidRPr="0056409B">
        <w:rPr>
          <w:rFonts w:ascii="Arial" w:hAnsi="Arial"/>
        </w:rPr>
        <w:lastRenderedPageBreak/>
        <w:t>6: Special Leave Granted</w:t>
      </w:r>
      <w:bookmarkEnd w:id="127"/>
      <w:bookmarkEnd w:id="128"/>
      <w:bookmarkEnd w:id="129"/>
      <w:bookmarkEnd w:id="139"/>
    </w:p>
    <w:bookmarkEnd w:id="130"/>
    <w:p w14:paraId="26A5A54D" w14:textId="77777777" w:rsidR="0056409B" w:rsidRPr="0056409B" w:rsidRDefault="0056409B" w:rsidP="0056409B">
      <w:pPr>
        <w:rPr>
          <w:rFonts w:ascii="Arial" w:hAnsi="Arial" w:cs="Arial"/>
        </w:rPr>
      </w:pPr>
    </w:p>
    <w:p w14:paraId="3BC33E2F" w14:textId="77777777" w:rsidR="0056409B" w:rsidRPr="0056409B" w:rsidRDefault="0056409B" w:rsidP="0056409B">
      <w:pPr>
        <w:pStyle w:val="Title3"/>
        <w:rPr>
          <w:rFonts w:ascii="Arial" w:hAnsi="Arial" w:cs="Arial"/>
        </w:rPr>
      </w:pPr>
      <w:bookmarkStart w:id="140" w:name="_Toc209266116"/>
      <w:r w:rsidRPr="0056409B">
        <w:rPr>
          <w:rFonts w:ascii="Arial" w:hAnsi="Arial" w:cs="Arial"/>
        </w:rPr>
        <w:t>The following cases have been granted special leave to appeal to the High Court of Australia</w:t>
      </w:r>
      <w:bookmarkEnd w:id="140"/>
      <w:r w:rsidRPr="0056409B">
        <w:rPr>
          <w:rFonts w:ascii="Arial" w:hAnsi="Arial" w:cs="Arial"/>
        </w:rPr>
        <w:t>.</w:t>
      </w:r>
    </w:p>
    <w:p w14:paraId="4C35684A" w14:textId="77777777" w:rsidR="0056409B" w:rsidRPr="0056409B" w:rsidRDefault="0056409B" w:rsidP="0056409B">
      <w:pPr>
        <w:pStyle w:val="Divider2"/>
        <w:rPr>
          <w:rFonts w:ascii="Arial" w:hAnsi="Arial" w:cs="Arial"/>
        </w:rPr>
      </w:pPr>
      <w:bookmarkStart w:id="141" w:name="Equity4"/>
      <w:bookmarkStart w:id="142" w:name="CorpsLaw4"/>
    </w:p>
    <w:p w14:paraId="37EEC935" w14:textId="77777777" w:rsidR="0056409B" w:rsidRPr="0056409B" w:rsidRDefault="0056409B" w:rsidP="0056409B">
      <w:pPr>
        <w:rPr>
          <w:rFonts w:ascii="Arial" w:hAnsi="Arial" w:cs="Arial"/>
        </w:rPr>
      </w:pPr>
    </w:p>
    <w:p w14:paraId="5EA9C66D" w14:textId="77777777" w:rsidR="0056409B" w:rsidRPr="0056409B" w:rsidRDefault="0056409B" w:rsidP="0056409B">
      <w:pPr>
        <w:pStyle w:val="Heading2"/>
        <w:rPr>
          <w:rFonts w:ascii="Arial" w:hAnsi="Arial"/>
        </w:rPr>
      </w:pPr>
      <w:r w:rsidRPr="0056409B">
        <w:rPr>
          <w:rFonts w:ascii="Arial" w:hAnsi="Arial"/>
        </w:rPr>
        <w:t>Administrative Law</w:t>
      </w:r>
    </w:p>
    <w:p w14:paraId="322E2B13" w14:textId="77777777" w:rsidR="0056409B" w:rsidRPr="0056409B" w:rsidRDefault="0056409B" w:rsidP="0056409B">
      <w:pPr>
        <w:rPr>
          <w:rFonts w:ascii="Arial" w:hAnsi="Arial" w:cs="Arial"/>
        </w:rPr>
      </w:pPr>
    </w:p>
    <w:p w14:paraId="30374BD3" w14:textId="77777777" w:rsidR="0056409B" w:rsidRPr="0056409B" w:rsidRDefault="0056409B" w:rsidP="0056409B">
      <w:pPr>
        <w:pStyle w:val="Heading3"/>
      </w:pPr>
      <w:bookmarkStart w:id="143" w:name="_Fuller_&amp;_Anor"/>
      <w:bookmarkEnd w:id="143"/>
      <w:r w:rsidRPr="0056409B">
        <w:t>Fuller &amp; Anor v Lawrence</w:t>
      </w:r>
    </w:p>
    <w:p w14:paraId="5464A1E9" w14:textId="77777777" w:rsidR="0056409B" w:rsidRPr="00C65F90" w:rsidRDefault="00BF4553" w:rsidP="0056409B">
      <w:pPr>
        <w:rPr>
          <w:rFonts w:ascii="Arial" w:hAnsi="Arial" w:cs="Arial"/>
          <w:sz w:val="24"/>
          <w:szCs w:val="24"/>
        </w:rPr>
      </w:pPr>
      <w:hyperlink r:id="rId88" w:history="1">
        <w:r w:rsidR="0056409B" w:rsidRPr="00C65F90">
          <w:rPr>
            <w:rStyle w:val="Hyperlink"/>
            <w:rFonts w:ascii="Arial" w:hAnsi="Arial"/>
            <w:b/>
            <w:bCs/>
            <w:noProof w:val="0"/>
            <w:sz w:val="24"/>
            <w:szCs w:val="24"/>
          </w:rPr>
          <w:t>B24/2024</w:t>
        </w:r>
      </w:hyperlink>
      <w:r w:rsidR="0056409B" w:rsidRPr="00C65F90">
        <w:rPr>
          <w:rFonts w:ascii="Arial" w:hAnsi="Arial" w:cs="Arial"/>
          <w:b/>
          <w:bCs/>
          <w:sz w:val="24"/>
          <w:szCs w:val="24"/>
        </w:rPr>
        <w:t>:</w:t>
      </w:r>
      <w:r w:rsidR="0056409B" w:rsidRPr="00C65F90">
        <w:rPr>
          <w:rFonts w:ascii="Arial" w:hAnsi="Arial" w:cs="Arial"/>
          <w:sz w:val="24"/>
          <w:szCs w:val="24"/>
        </w:rPr>
        <w:t xml:space="preserve"> </w:t>
      </w:r>
      <w:hyperlink r:id="rId89" w:history="1">
        <w:r w:rsidR="0056409B" w:rsidRPr="00C65F90">
          <w:rPr>
            <w:rStyle w:val="Hyperlink"/>
            <w:rFonts w:ascii="Arial" w:hAnsi="Arial"/>
            <w:noProof w:val="0"/>
            <w:sz w:val="24"/>
            <w:szCs w:val="24"/>
          </w:rPr>
          <w:t>[2024] HCASL 91</w:t>
        </w:r>
      </w:hyperlink>
    </w:p>
    <w:p w14:paraId="33A453B1" w14:textId="77777777" w:rsidR="0056409B" w:rsidRPr="00C65F90" w:rsidRDefault="0056409B" w:rsidP="0056409B">
      <w:pPr>
        <w:rPr>
          <w:rFonts w:ascii="Arial" w:hAnsi="Arial" w:cs="Arial"/>
          <w:sz w:val="24"/>
          <w:szCs w:val="24"/>
        </w:rPr>
      </w:pPr>
    </w:p>
    <w:p w14:paraId="422B844B" w14:textId="77777777" w:rsidR="0056409B" w:rsidRPr="00C65F90" w:rsidRDefault="0056409B" w:rsidP="0056409B">
      <w:pPr>
        <w:rPr>
          <w:rFonts w:ascii="Arial" w:hAnsi="Arial" w:cs="Arial"/>
          <w:i/>
          <w:iCs/>
          <w:sz w:val="24"/>
          <w:szCs w:val="24"/>
        </w:rPr>
      </w:pPr>
      <w:r w:rsidRPr="00C65F90">
        <w:rPr>
          <w:rFonts w:ascii="Arial" w:hAnsi="Arial" w:cs="Arial"/>
          <w:b/>
          <w:bCs/>
          <w:sz w:val="24"/>
          <w:szCs w:val="24"/>
        </w:rPr>
        <w:t>Date determined:</w:t>
      </w:r>
      <w:r w:rsidRPr="00C65F90">
        <w:rPr>
          <w:rFonts w:ascii="Arial" w:hAnsi="Arial" w:cs="Arial"/>
          <w:sz w:val="24"/>
          <w:szCs w:val="24"/>
        </w:rPr>
        <w:t xml:space="preserve"> 11 April 2024 – </w:t>
      </w:r>
      <w:r w:rsidRPr="00C65F90">
        <w:rPr>
          <w:rFonts w:ascii="Arial" w:hAnsi="Arial" w:cs="Arial"/>
          <w:i/>
          <w:iCs/>
          <w:sz w:val="24"/>
          <w:szCs w:val="24"/>
        </w:rPr>
        <w:t xml:space="preserve">Special leave granted </w:t>
      </w:r>
    </w:p>
    <w:p w14:paraId="1A7F06AB" w14:textId="77777777" w:rsidR="0056409B" w:rsidRPr="00C65F90" w:rsidRDefault="0056409B" w:rsidP="0056409B">
      <w:pPr>
        <w:rPr>
          <w:rFonts w:ascii="Arial" w:hAnsi="Arial" w:cs="Arial"/>
          <w:sz w:val="24"/>
          <w:szCs w:val="24"/>
        </w:rPr>
      </w:pPr>
    </w:p>
    <w:p w14:paraId="162F844C" w14:textId="77777777" w:rsidR="0056409B" w:rsidRPr="00C65F90" w:rsidRDefault="0056409B" w:rsidP="0056409B">
      <w:pPr>
        <w:rPr>
          <w:rFonts w:ascii="Arial" w:hAnsi="Arial" w:cs="Arial"/>
          <w:sz w:val="24"/>
          <w:szCs w:val="24"/>
        </w:rPr>
      </w:pPr>
      <w:r w:rsidRPr="00C65F90">
        <w:rPr>
          <w:rFonts w:ascii="Arial" w:hAnsi="Arial" w:cs="Arial"/>
          <w:b/>
          <w:bCs/>
          <w:sz w:val="24"/>
          <w:szCs w:val="24"/>
        </w:rPr>
        <w:t>Catchwords:</w:t>
      </w:r>
    </w:p>
    <w:p w14:paraId="37F31799" w14:textId="77777777" w:rsidR="0056409B" w:rsidRPr="00C65F90" w:rsidRDefault="0056409B" w:rsidP="0056409B">
      <w:pPr>
        <w:rPr>
          <w:rFonts w:ascii="Arial" w:hAnsi="Arial" w:cs="Arial"/>
          <w:sz w:val="24"/>
          <w:szCs w:val="24"/>
        </w:rPr>
      </w:pPr>
    </w:p>
    <w:p w14:paraId="03DD2712" w14:textId="77777777" w:rsidR="0056409B" w:rsidRPr="00C65F90" w:rsidRDefault="0056409B" w:rsidP="00C65F90">
      <w:pPr>
        <w:pStyle w:val="Catchwords0"/>
        <w:ind w:left="0"/>
        <w:rPr>
          <w:rFonts w:ascii="Arial" w:hAnsi="Arial" w:cs="Arial"/>
          <w:sz w:val="24"/>
          <w:szCs w:val="24"/>
        </w:rPr>
      </w:pPr>
      <w:r w:rsidRPr="00C65F90">
        <w:rPr>
          <w:rFonts w:ascii="Arial" w:hAnsi="Arial" w:cs="Arial"/>
          <w:sz w:val="24"/>
          <w:szCs w:val="24"/>
        </w:rPr>
        <w:t xml:space="preserve">Administrative law – Judicial review – Reviewable decisions and conduct – Meaning of "decision... made under an enactment" – Where respondent </w:t>
      </w:r>
      <w:r w:rsidRPr="00C65F90">
        <w:rPr>
          <w:rFonts w:ascii="Arial" w:hAnsi="Arial" w:cs="Arial"/>
          <w:sz w:val="24"/>
          <w:szCs w:val="24"/>
          <w:lang w:val="en-AU"/>
        </w:rPr>
        <w:t xml:space="preserve">is prisoner released under supervision order pursuant to </w:t>
      </w:r>
      <w:r w:rsidRPr="00C65F90">
        <w:rPr>
          <w:rFonts w:ascii="Arial" w:hAnsi="Arial" w:cs="Arial"/>
          <w:i/>
          <w:iCs/>
          <w:sz w:val="24"/>
          <w:szCs w:val="24"/>
          <w:lang w:val="en-AU"/>
        </w:rPr>
        <w:t>Dangerous Prisoners (Sexual Offenders) Act 2003</w:t>
      </w:r>
      <w:r w:rsidRPr="00C65F90">
        <w:rPr>
          <w:rFonts w:ascii="Arial" w:hAnsi="Arial" w:cs="Arial"/>
          <w:sz w:val="24"/>
          <w:szCs w:val="24"/>
          <w:lang w:val="en-AU"/>
        </w:rPr>
        <w:t xml:space="preserve"> (Qld) – Where Corrective Services Officer gave direction to respondent approving phone contact with particular person including video calls, but denying respondent’s request to have in-person contact with that person – Where respondent requested reasons for direction in so far as it denied in-person contact – Where appellants' response was respondent not entitled to statement of reasons under </w:t>
      </w:r>
      <w:r w:rsidRPr="00C65F90">
        <w:rPr>
          <w:rFonts w:ascii="Arial" w:hAnsi="Arial" w:cs="Arial"/>
          <w:i/>
          <w:iCs/>
          <w:sz w:val="24"/>
          <w:szCs w:val="24"/>
          <w:lang w:val="en-AU"/>
        </w:rPr>
        <w:t>Judicial Review Act 1991</w:t>
      </w:r>
      <w:r w:rsidRPr="00C65F90">
        <w:rPr>
          <w:rFonts w:ascii="Arial" w:hAnsi="Arial" w:cs="Arial"/>
          <w:sz w:val="24"/>
          <w:szCs w:val="24"/>
          <w:lang w:val="en-AU"/>
        </w:rPr>
        <w:t xml:space="preserve"> (Qld) ("JRA") – Where primary judge found direction was decision under enactment within meaning of JRA and therefore respondent entitled to statement of reasons under s 33 of JRA – Where Court of Appeal dismissed appeal – </w:t>
      </w:r>
      <w:r w:rsidRPr="00C65F90">
        <w:rPr>
          <w:rFonts w:ascii="Arial" w:hAnsi="Arial" w:cs="Arial"/>
          <w:sz w:val="24"/>
          <w:szCs w:val="24"/>
        </w:rPr>
        <w:t xml:space="preserve">Whether </w:t>
      </w:r>
      <w:r w:rsidRPr="00C65F90">
        <w:rPr>
          <w:rFonts w:ascii="Arial" w:hAnsi="Arial" w:cs="Arial"/>
          <w:sz w:val="24"/>
          <w:szCs w:val="24"/>
          <w:lang w:val="en-AU"/>
        </w:rPr>
        <w:t xml:space="preserve">Court of Appeal erred in concluding direction "itself" affects rights in sense necessary to qualify as "decision … made under an enactment" within meaning of JRA. </w:t>
      </w:r>
    </w:p>
    <w:p w14:paraId="563092E3" w14:textId="77777777" w:rsidR="0056409B" w:rsidRPr="00C65F90" w:rsidRDefault="0056409B" w:rsidP="0056409B">
      <w:pPr>
        <w:rPr>
          <w:rFonts w:ascii="Arial" w:hAnsi="Arial" w:cs="Arial"/>
          <w:sz w:val="24"/>
          <w:szCs w:val="24"/>
        </w:rPr>
      </w:pPr>
    </w:p>
    <w:p w14:paraId="207FF4E5" w14:textId="77777777" w:rsidR="0056409B" w:rsidRPr="00C65F90" w:rsidRDefault="0056409B" w:rsidP="0056409B">
      <w:pPr>
        <w:rPr>
          <w:rStyle w:val="Hyperlink"/>
          <w:rFonts w:ascii="Arial" w:hAnsi="Arial"/>
          <w:noProof w:val="0"/>
          <w:sz w:val="24"/>
          <w:szCs w:val="24"/>
        </w:rPr>
      </w:pPr>
      <w:r w:rsidRPr="00C65F90">
        <w:rPr>
          <w:rFonts w:ascii="Arial" w:hAnsi="Arial" w:cs="Arial"/>
          <w:b/>
          <w:sz w:val="24"/>
          <w:szCs w:val="24"/>
        </w:rPr>
        <w:t xml:space="preserve">Appealed from QLDSC (CA): </w:t>
      </w:r>
      <w:hyperlink r:id="rId90" w:history="1">
        <w:r w:rsidRPr="00C65F90">
          <w:rPr>
            <w:rStyle w:val="Hyperlink"/>
            <w:rFonts w:ascii="Arial" w:hAnsi="Arial"/>
            <w:noProof w:val="0"/>
            <w:sz w:val="24"/>
            <w:szCs w:val="24"/>
          </w:rPr>
          <w:t>[2023] QCA 257</w:t>
        </w:r>
      </w:hyperlink>
    </w:p>
    <w:p w14:paraId="67E2B447" w14:textId="77777777" w:rsidR="0056409B" w:rsidRPr="00C65F90" w:rsidRDefault="0056409B" w:rsidP="0056409B">
      <w:pPr>
        <w:rPr>
          <w:rStyle w:val="Hyperlink"/>
          <w:rFonts w:ascii="Arial" w:hAnsi="Arial"/>
          <w:noProof w:val="0"/>
          <w:sz w:val="24"/>
          <w:szCs w:val="24"/>
        </w:rPr>
      </w:pPr>
    </w:p>
    <w:p w14:paraId="7F2B05BE" w14:textId="77777777" w:rsidR="0056409B" w:rsidRPr="00C65F90" w:rsidRDefault="00BF4553" w:rsidP="0056409B">
      <w:pPr>
        <w:rPr>
          <w:rStyle w:val="Hyperlink"/>
          <w:rFonts w:ascii="Arial" w:hAnsi="Arial"/>
          <w:bCs/>
          <w:noProof w:val="0"/>
          <w:sz w:val="24"/>
          <w:szCs w:val="24"/>
        </w:rPr>
      </w:pPr>
      <w:hyperlink w:anchor="TOP" w:history="1">
        <w:r w:rsidR="0056409B" w:rsidRPr="00C65F90">
          <w:rPr>
            <w:rStyle w:val="Hyperlink"/>
            <w:rFonts w:ascii="Arial" w:hAnsi="Arial"/>
            <w:bCs/>
            <w:noProof w:val="0"/>
            <w:sz w:val="24"/>
            <w:szCs w:val="24"/>
          </w:rPr>
          <w:t>Return to Top</w:t>
        </w:r>
      </w:hyperlink>
    </w:p>
    <w:p w14:paraId="30885731" w14:textId="77777777" w:rsidR="0056409B" w:rsidRPr="00C65F90" w:rsidRDefault="0056409B" w:rsidP="0056409B">
      <w:pPr>
        <w:pStyle w:val="Divider2"/>
        <w:rPr>
          <w:rFonts w:ascii="Arial" w:hAnsi="Arial" w:cs="Arial"/>
          <w:sz w:val="24"/>
          <w:szCs w:val="24"/>
        </w:rPr>
      </w:pPr>
      <w:bookmarkStart w:id="144" w:name="_CBI_Constructors_Pty"/>
      <w:bookmarkStart w:id="145" w:name="_AB_(a_pseudonym)"/>
      <w:bookmarkStart w:id="146" w:name="_Willmot_v_The"/>
      <w:bookmarkStart w:id="147" w:name="_RC_v_The"/>
      <w:bookmarkEnd w:id="144"/>
      <w:bookmarkEnd w:id="145"/>
      <w:bookmarkEnd w:id="146"/>
      <w:bookmarkEnd w:id="147"/>
    </w:p>
    <w:p w14:paraId="30B7BD48" w14:textId="77777777" w:rsidR="00FA6A8E" w:rsidRPr="0056409B" w:rsidRDefault="00FA6A8E" w:rsidP="00FA6A8E">
      <w:pPr>
        <w:pStyle w:val="Divider2"/>
        <w:rPr>
          <w:rFonts w:ascii="Arial" w:hAnsi="Arial" w:cs="Arial"/>
        </w:rPr>
      </w:pPr>
    </w:p>
    <w:p w14:paraId="13E5400A" w14:textId="77777777" w:rsidR="00FA6A8E" w:rsidRPr="0056409B" w:rsidRDefault="00FA6A8E" w:rsidP="00FA6A8E">
      <w:pPr>
        <w:rPr>
          <w:rFonts w:ascii="Arial" w:hAnsi="Arial" w:cs="Arial"/>
        </w:rPr>
      </w:pPr>
    </w:p>
    <w:p w14:paraId="5CD671AF" w14:textId="38D36777" w:rsidR="00FA6A8E" w:rsidRPr="0056409B" w:rsidRDefault="00FA6A8E" w:rsidP="00FA6A8E">
      <w:pPr>
        <w:pStyle w:val="Heading2"/>
        <w:rPr>
          <w:rFonts w:ascii="Arial" w:hAnsi="Arial"/>
        </w:rPr>
      </w:pPr>
      <w:r>
        <w:rPr>
          <w:rFonts w:ascii="Arial" w:hAnsi="Arial"/>
        </w:rPr>
        <w:t>Civil Procedure</w:t>
      </w:r>
    </w:p>
    <w:p w14:paraId="29D42D4D" w14:textId="77777777" w:rsidR="00FA6A8E" w:rsidRPr="0056409B" w:rsidRDefault="00FA6A8E" w:rsidP="00FA6A8E">
      <w:pPr>
        <w:rPr>
          <w:rFonts w:ascii="Arial" w:hAnsi="Arial" w:cs="Arial"/>
        </w:rPr>
      </w:pPr>
    </w:p>
    <w:p w14:paraId="4BDABDEF" w14:textId="07530A7F" w:rsidR="00FA6A8E" w:rsidRPr="0056409B" w:rsidRDefault="006B6D7E" w:rsidP="00FA6A8E">
      <w:pPr>
        <w:pStyle w:val="Heading3"/>
      </w:pPr>
      <w:r>
        <w:t>Lendlease Corporation Limited</w:t>
      </w:r>
      <w:r w:rsidR="006A5A31">
        <w:t xml:space="preserve"> </w:t>
      </w:r>
      <w:r w:rsidR="000C5BB8">
        <w:t>AC</w:t>
      </w:r>
      <w:r w:rsidR="006A5A31">
        <w:t>N 000 226 228 &amp; Anor v David William Pallas and Julie Ann Pallas as trustees for the Pallas Family Superannuation Fund &amp; Anor</w:t>
      </w:r>
    </w:p>
    <w:p w14:paraId="21B5674C" w14:textId="4A3C8A21" w:rsidR="00FA6A8E" w:rsidRPr="00C65F90" w:rsidRDefault="00BF4553" w:rsidP="00FA6A8E">
      <w:pPr>
        <w:rPr>
          <w:rFonts w:ascii="Arial" w:hAnsi="Arial" w:cs="Arial"/>
          <w:sz w:val="24"/>
          <w:szCs w:val="24"/>
        </w:rPr>
      </w:pPr>
      <w:hyperlink r:id="rId91" w:history="1">
        <w:r w:rsidR="006A5A31" w:rsidRPr="00C65F90">
          <w:rPr>
            <w:rStyle w:val="Hyperlink"/>
            <w:rFonts w:ascii="Arial" w:hAnsi="Arial"/>
            <w:b/>
            <w:bCs/>
            <w:noProof w:val="0"/>
            <w:sz w:val="24"/>
            <w:szCs w:val="24"/>
          </w:rPr>
          <w:t>S108/2024</w:t>
        </w:r>
      </w:hyperlink>
      <w:r w:rsidR="00FA6A8E" w:rsidRPr="00C65F90">
        <w:rPr>
          <w:rFonts w:ascii="Arial" w:hAnsi="Arial" w:cs="Arial"/>
          <w:b/>
          <w:bCs/>
          <w:sz w:val="24"/>
          <w:szCs w:val="24"/>
        </w:rPr>
        <w:t>:</w:t>
      </w:r>
      <w:r w:rsidR="00FA6A8E" w:rsidRPr="00C65F90">
        <w:rPr>
          <w:rFonts w:ascii="Arial" w:hAnsi="Arial" w:cs="Arial"/>
          <w:sz w:val="24"/>
          <w:szCs w:val="24"/>
        </w:rPr>
        <w:t xml:space="preserve"> </w:t>
      </w:r>
      <w:hyperlink r:id="rId92" w:history="1">
        <w:r w:rsidR="00C02732" w:rsidRPr="00C65F90">
          <w:rPr>
            <w:rStyle w:val="Hyperlink"/>
            <w:rFonts w:ascii="Arial" w:hAnsi="Arial"/>
            <w:noProof w:val="0"/>
            <w:sz w:val="24"/>
            <w:szCs w:val="24"/>
          </w:rPr>
          <w:t xml:space="preserve">[2024] HCASL </w:t>
        </w:r>
        <w:r w:rsidR="00A8701A">
          <w:rPr>
            <w:rStyle w:val="Hyperlink"/>
            <w:rFonts w:ascii="Arial" w:hAnsi="Arial"/>
            <w:noProof w:val="0"/>
            <w:sz w:val="24"/>
            <w:szCs w:val="24"/>
          </w:rPr>
          <w:t>191</w:t>
        </w:r>
      </w:hyperlink>
    </w:p>
    <w:p w14:paraId="4748908C" w14:textId="77777777" w:rsidR="00FA6A8E" w:rsidRPr="00C65F90" w:rsidRDefault="00FA6A8E" w:rsidP="00FA6A8E">
      <w:pPr>
        <w:rPr>
          <w:rFonts w:ascii="Arial" w:hAnsi="Arial" w:cs="Arial"/>
          <w:sz w:val="24"/>
          <w:szCs w:val="24"/>
        </w:rPr>
      </w:pPr>
    </w:p>
    <w:p w14:paraId="45DE1EB4" w14:textId="16E136C7" w:rsidR="00FA6A8E" w:rsidRPr="00C65F90" w:rsidRDefault="00FA6A8E" w:rsidP="00FA6A8E">
      <w:pPr>
        <w:rPr>
          <w:rFonts w:ascii="Arial" w:hAnsi="Arial" w:cs="Arial"/>
          <w:i/>
          <w:iCs/>
          <w:sz w:val="24"/>
          <w:szCs w:val="24"/>
        </w:rPr>
      </w:pPr>
      <w:r w:rsidRPr="00C65F90">
        <w:rPr>
          <w:rFonts w:ascii="Arial" w:hAnsi="Arial" w:cs="Arial"/>
          <w:b/>
          <w:bCs/>
          <w:sz w:val="24"/>
          <w:szCs w:val="24"/>
        </w:rPr>
        <w:t>Date determined:</w:t>
      </w:r>
      <w:r w:rsidRPr="00C65F90">
        <w:rPr>
          <w:rFonts w:ascii="Arial" w:hAnsi="Arial" w:cs="Arial"/>
          <w:sz w:val="24"/>
          <w:szCs w:val="24"/>
        </w:rPr>
        <w:t xml:space="preserve"> </w:t>
      </w:r>
      <w:r w:rsidR="00C02732" w:rsidRPr="00C65F90">
        <w:rPr>
          <w:rFonts w:ascii="Arial" w:hAnsi="Arial" w:cs="Arial"/>
          <w:sz w:val="24"/>
          <w:szCs w:val="24"/>
        </w:rPr>
        <w:t>8</w:t>
      </w:r>
      <w:r w:rsidRPr="00C65F90">
        <w:rPr>
          <w:rFonts w:ascii="Arial" w:hAnsi="Arial" w:cs="Arial"/>
          <w:sz w:val="24"/>
          <w:szCs w:val="24"/>
        </w:rPr>
        <w:t xml:space="preserve"> </w:t>
      </w:r>
      <w:r w:rsidR="00C02732" w:rsidRPr="00C65F90">
        <w:rPr>
          <w:rFonts w:ascii="Arial" w:hAnsi="Arial" w:cs="Arial"/>
          <w:sz w:val="24"/>
          <w:szCs w:val="24"/>
        </w:rPr>
        <w:t>August</w:t>
      </w:r>
      <w:r w:rsidRPr="00C65F90">
        <w:rPr>
          <w:rFonts w:ascii="Arial" w:hAnsi="Arial" w:cs="Arial"/>
          <w:sz w:val="24"/>
          <w:szCs w:val="24"/>
        </w:rPr>
        <w:t xml:space="preserve"> 2024 – </w:t>
      </w:r>
      <w:r w:rsidRPr="00C65F90">
        <w:rPr>
          <w:rFonts w:ascii="Arial" w:hAnsi="Arial" w:cs="Arial"/>
          <w:i/>
          <w:iCs/>
          <w:sz w:val="24"/>
          <w:szCs w:val="24"/>
        </w:rPr>
        <w:t xml:space="preserve">Special leave granted </w:t>
      </w:r>
      <w:r w:rsidR="00A8701A">
        <w:rPr>
          <w:rFonts w:ascii="Arial" w:hAnsi="Arial" w:cs="Arial"/>
          <w:i/>
          <w:iCs/>
          <w:sz w:val="24"/>
          <w:szCs w:val="24"/>
        </w:rPr>
        <w:t xml:space="preserve">on </w:t>
      </w:r>
      <w:proofErr w:type="gramStart"/>
      <w:r w:rsidR="00A8701A">
        <w:rPr>
          <w:rFonts w:ascii="Arial" w:hAnsi="Arial" w:cs="Arial"/>
          <w:i/>
          <w:iCs/>
          <w:sz w:val="24"/>
          <w:szCs w:val="24"/>
        </w:rPr>
        <w:t>conditions</w:t>
      </w:r>
      <w:proofErr w:type="gramEnd"/>
    </w:p>
    <w:p w14:paraId="754CC30B" w14:textId="77777777" w:rsidR="00FA6A8E" w:rsidRPr="00C65F90" w:rsidRDefault="00FA6A8E" w:rsidP="00FA6A8E">
      <w:pPr>
        <w:rPr>
          <w:rFonts w:ascii="Arial" w:hAnsi="Arial" w:cs="Arial"/>
          <w:sz w:val="24"/>
          <w:szCs w:val="24"/>
        </w:rPr>
      </w:pPr>
    </w:p>
    <w:p w14:paraId="1CE36D2B" w14:textId="77777777" w:rsidR="00FA6A8E" w:rsidRPr="00C65F90" w:rsidRDefault="00FA6A8E" w:rsidP="00FA6A8E">
      <w:pPr>
        <w:rPr>
          <w:rFonts w:ascii="Arial" w:hAnsi="Arial" w:cs="Arial"/>
          <w:sz w:val="24"/>
          <w:szCs w:val="24"/>
        </w:rPr>
      </w:pPr>
      <w:r w:rsidRPr="00C65F90">
        <w:rPr>
          <w:rFonts w:ascii="Arial" w:hAnsi="Arial" w:cs="Arial"/>
          <w:b/>
          <w:bCs/>
          <w:sz w:val="24"/>
          <w:szCs w:val="24"/>
        </w:rPr>
        <w:t>Catchwords:</w:t>
      </w:r>
    </w:p>
    <w:p w14:paraId="5BDFBAF3" w14:textId="77777777" w:rsidR="00FA6A8E" w:rsidRPr="00C65F90" w:rsidRDefault="00FA6A8E" w:rsidP="00FA6A8E">
      <w:pPr>
        <w:rPr>
          <w:rFonts w:ascii="Arial" w:hAnsi="Arial" w:cs="Arial"/>
          <w:sz w:val="24"/>
          <w:szCs w:val="24"/>
        </w:rPr>
      </w:pPr>
    </w:p>
    <w:p w14:paraId="05D10053" w14:textId="77777777" w:rsidR="007A4F6E" w:rsidRPr="00C65F90" w:rsidRDefault="007A4F6E" w:rsidP="007A4F6E">
      <w:pPr>
        <w:rPr>
          <w:rFonts w:ascii="Arial" w:hAnsi="Arial" w:cs="Arial"/>
          <w:sz w:val="24"/>
          <w:szCs w:val="24"/>
        </w:rPr>
      </w:pPr>
      <w:r w:rsidRPr="00C65F90">
        <w:rPr>
          <w:rFonts w:ascii="Arial" w:hAnsi="Arial" w:cs="Arial"/>
          <w:sz w:val="24"/>
          <w:szCs w:val="24"/>
        </w:rPr>
        <w:t xml:space="preserve">Civil procedure – representative proceedings – notices to group members - where appellant is defendant in shareholder class action brought by respondent plaintiffs alleging misleading and deceptive conduct and breach of continuous disclosure obligations – where separate question stated for determination in New South Wales Court of Appeal – whether Court of Appeal erred in holding that Supreme Court of New South Wales does not have power in representative proceeding </w:t>
      </w:r>
      <w:proofErr w:type="spellStart"/>
      <w:r w:rsidRPr="00C65F90">
        <w:rPr>
          <w:rFonts w:ascii="Arial" w:hAnsi="Arial" w:cs="Arial"/>
          <w:sz w:val="24"/>
          <w:szCs w:val="24"/>
        </w:rPr>
        <w:t>too</w:t>
      </w:r>
      <w:proofErr w:type="spellEnd"/>
      <w:r w:rsidRPr="00C65F90">
        <w:rPr>
          <w:rFonts w:ascii="Arial" w:hAnsi="Arial" w:cs="Arial"/>
          <w:sz w:val="24"/>
          <w:szCs w:val="24"/>
        </w:rPr>
        <w:t xml:space="preserve"> approve notice to group members containing notation to effect that upon any settlement, parties or defendant will seek order that group members neither registering nor opting-out shall not be permitted without leave to seek any benefit under settlement – where Court of Appeal authority conflict with Full Federal Court authority on the question.</w:t>
      </w:r>
    </w:p>
    <w:p w14:paraId="61F2E418" w14:textId="77777777" w:rsidR="00FA6A8E" w:rsidRPr="00C65F90" w:rsidRDefault="00FA6A8E" w:rsidP="00FA6A8E">
      <w:pPr>
        <w:rPr>
          <w:rFonts w:ascii="Arial" w:hAnsi="Arial" w:cs="Arial"/>
          <w:sz w:val="24"/>
          <w:szCs w:val="24"/>
        </w:rPr>
      </w:pPr>
    </w:p>
    <w:p w14:paraId="3E255193" w14:textId="543500D9" w:rsidR="00FA6A8E" w:rsidRPr="00C65F90" w:rsidRDefault="00FA6A8E" w:rsidP="00FA6A8E">
      <w:pPr>
        <w:rPr>
          <w:rStyle w:val="Hyperlink"/>
          <w:rFonts w:ascii="Arial" w:hAnsi="Arial"/>
          <w:noProof w:val="0"/>
          <w:sz w:val="24"/>
          <w:szCs w:val="24"/>
        </w:rPr>
      </w:pPr>
      <w:r w:rsidRPr="00C65F90">
        <w:rPr>
          <w:rFonts w:ascii="Arial" w:hAnsi="Arial" w:cs="Arial"/>
          <w:b/>
          <w:sz w:val="24"/>
          <w:szCs w:val="24"/>
        </w:rPr>
        <w:t xml:space="preserve">Appealed from </w:t>
      </w:r>
      <w:r w:rsidR="007A4F6E" w:rsidRPr="00C65F90">
        <w:rPr>
          <w:rFonts w:ascii="Arial" w:hAnsi="Arial" w:cs="Arial"/>
          <w:b/>
          <w:sz w:val="24"/>
          <w:szCs w:val="24"/>
        </w:rPr>
        <w:t>NSWCA:</w:t>
      </w:r>
      <w:r w:rsidRPr="00C65F90">
        <w:rPr>
          <w:rFonts w:ascii="Arial" w:hAnsi="Arial" w:cs="Arial"/>
          <w:b/>
          <w:sz w:val="24"/>
          <w:szCs w:val="24"/>
        </w:rPr>
        <w:t xml:space="preserve"> </w:t>
      </w:r>
      <w:hyperlink r:id="rId93" w:history="1">
        <w:r w:rsidRPr="00C65F90">
          <w:rPr>
            <w:rStyle w:val="Hyperlink"/>
            <w:rFonts w:ascii="Arial" w:hAnsi="Arial"/>
            <w:noProof w:val="0"/>
            <w:sz w:val="24"/>
            <w:szCs w:val="24"/>
          </w:rPr>
          <w:t>[202</w:t>
        </w:r>
        <w:r w:rsidR="007A4F6E" w:rsidRPr="00C65F90">
          <w:rPr>
            <w:rStyle w:val="Hyperlink"/>
            <w:rFonts w:ascii="Arial" w:hAnsi="Arial"/>
            <w:noProof w:val="0"/>
            <w:sz w:val="24"/>
            <w:szCs w:val="24"/>
          </w:rPr>
          <w:t>4] NSWCA 83</w:t>
        </w:r>
      </w:hyperlink>
    </w:p>
    <w:p w14:paraId="38B73A9C" w14:textId="35F5B808" w:rsidR="00FA6A8E" w:rsidRPr="00C65F90" w:rsidRDefault="00FA6A8E" w:rsidP="00FA6A8E">
      <w:pPr>
        <w:rPr>
          <w:rStyle w:val="Hyperlink"/>
          <w:rFonts w:ascii="Arial" w:hAnsi="Arial"/>
          <w:noProof w:val="0"/>
          <w:sz w:val="24"/>
          <w:szCs w:val="24"/>
        </w:rPr>
      </w:pPr>
    </w:p>
    <w:p w14:paraId="68505414" w14:textId="77777777" w:rsidR="00FA6A8E" w:rsidRPr="00C65F90" w:rsidRDefault="00BF4553" w:rsidP="00FA6A8E">
      <w:pPr>
        <w:rPr>
          <w:rStyle w:val="Hyperlink"/>
          <w:rFonts w:ascii="Arial" w:hAnsi="Arial"/>
          <w:bCs/>
          <w:noProof w:val="0"/>
          <w:sz w:val="24"/>
          <w:szCs w:val="24"/>
        </w:rPr>
      </w:pPr>
      <w:hyperlink w:anchor="TOP" w:history="1">
        <w:r w:rsidR="00FA6A8E" w:rsidRPr="00C65F90">
          <w:rPr>
            <w:rStyle w:val="Hyperlink"/>
            <w:rFonts w:ascii="Arial" w:hAnsi="Arial"/>
            <w:bCs/>
            <w:noProof w:val="0"/>
            <w:sz w:val="24"/>
            <w:szCs w:val="24"/>
          </w:rPr>
          <w:t>Return to Top</w:t>
        </w:r>
      </w:hyperlink>
    </w:p>
    <w:p w14:paraId="6CB66233" w14:textId="77777777" w:rsidR="00FA6A8E" w:rsidRPr="0056409B" w:rsidRDefault="00FA6A8E" w:rsidP="00FA6A8E">
      <w:pPr>
        <w:pStyle w:val="Divider2"/>
        <w:rPr>
          <w:rFonts w:ascii="Arial" w:hAnsi="Arial" w:cs="Arial"/>
        </w:rPr>
      </w:pPr>
    </w:p>
    <w:p w14:paraId="2BE21DB0" w14:textId="77777777" w:rsidR="00FA6A8E" w:rsidRDefault="00FA6A8E" w:rsidP="00FA6A8E">
      <w:pPr>
        <w:rPr>
          <w:rStyle w:val="Hyperlink"/>
          <w:rFonts w:ascii="Arial" w:hAnsi="Arial"/>
          <w:bCs/>
        </w:rPr>
      </w:pPr>
    </w:p>
    <w:p w14:paraId="3100E9B3" w14:textId="5AE0BDFD" w:rsidR="0021010E" w:rsidRPr="0056409B" w:rsidRDefault="0021010E" w:rsidP="0021010E">
      <w:pPr>
        <w:pStyle w:val="Heading2"/>
        <w:rPr>
          <w:rFonts w:ascii="Arial" w:hAnsi="Arial"/>
        </w:rPr>
      </w:pPr>
      <w:r>
        <w:rPr>
          <w:rFonts w:ascii="Arial" w:hAnsi="Arial"/>
        </w:rPr>
        <w:t>Competition Law</w:t>
      </w:r>
    </w:p>
    <w:p w14:paraId="41310BDB" w14:textId="0C3BDC5F" w:rsidR="0021010E" w:rsidRPr="0021010E" w:rsidRDefault="0021010E" w:rsidP="0021010E">
      <w:pPr>
        <w:pStyle w:val="Title3"/>
        <w:spacing w:beforeLines="60" w:before="144" w:afterLines="60" w:after="144"/>
        <w:jc w:val="left"/>
        <w:rPr>
          <w:rFonts w:ascii="Arial" w:hAnsi="Arial" w:cs="Arial"/>
          <w:i/>
          <w:iCs/>
          <w:sz w:val="28"/>
          <w:szCs w:val="28"/>
        </w:rPr>
      </w:pPr>
      <w:r w:rsidRPr="0021010E">
        <w:rPr>
          <w:rFonts w:ascii="Arial" w:hAnsi="Arial" w:cs="Arial"/>
          <w:i/>
          <w:iCs/>
          <w:sz w:val="28"/>
          <w:szCs w:val="28"/>
        </w:rPr>
        <w:t>Australian Competition and Consumer Commission v J Hutchison Pty Ltd (</w:t>
      </w:r>
      <w:r w:rsidR="000C5BB8">
        <w:rPr>
          <w:rFonts w:ascii="Arial" w:hAnsi="Arial" w:cs="Arial"/>
          <w:i/>
          <w:iCs/>
          <w:sz w:val="28"/>
          <w:szCs w:val="28"/>
        </w:rPr>
        <w:t>AC</w:t>
      </w:r>
      <w:r w:rsidRPr="0021010E">
        <w:rPr>
          <w:rFonts w:ascii="Arial" w:hAnsi="Arial" w:cs="Arial"/>
          <w:i/>
          <w:iCs/>
          <w:sz w:val="28"/>
          <w:szCs w:val="28"/>
        </w:rPr>
        <w:t>N 009 778 330) &amp; Anor</w:t>
      </w:r>
    </w:p>
    <w:p w14:paraId="5A637637" w14:textId="77777777" w:rsidR="0021010E" w:rsidRPr="0021010E" w:rsidRDefault="0021010E" w:rsidP="0021010E">
      <w:pPr>
        <w:rPr>
          <w:rFonts w:ascii="Arial" w:hAnsi="Arial" w:cs="Arial"/>
          <w:i/>
          <w:iCs/>
          <w:sz w:val="28"/>
          <w:szCs w:val="28"/>
        </w:rPr>
      </w:pPr>
      <w:r w:rsidRPr="0021010E">
        <w:rPr>
          <w:rFonts w:ascii="Arial" w:hAnsi="Arial" w:cs="Arial"/>
          <w:i/>
          <w:iCs/>
          <w:sz w:val="28"/>
          <w:szCs w:val="28"/>
        </w:rPr>
        <w:t xml:space="preserve">Australian Competition and Consumer Commission v Construction, Forestry and Maritime Employees Union &amp; Anor </w:t>
      </w:r>
    </w:p>
    <w:p w14:paraId="27A2B336" w14:textId="7C16C955" w:rsidR="0021010E" w:rsidRPr="008B2E63" w:rsidRDefault="00BF4553" w:rsidP="0021010E">
      <w:pPr>
        <w:rPr>
          <w:rFonts w:ascii="Arial" w:hAnsi="Arial" w:cs="Arial"/>
          <w:sz w:val="24"/>
          <w:szCs w:val="24"/>
        </w:rPr>
      </w:pPr>
      <w:hyperlink r:id="rId94" w:history="1">
        <w:r w:rsidR="0021010E" w:rsidRPr="008B2E63">
          <w:rPr>
            <w:rStyle w:val="Hyperlink"/>
            <w:rFonts w:ascii="Arial" w:hAnsi="Arial"/>
            <w:b/>
            <w:bCs/>
            <w:noProof w:val="0"/>
            <w:sz w:val="24"/>
            <w:szCs w:val="24"/>
          </w:rPr>
          <w:t>B41/2024; B42/2024</w:t>
        </w:r>
      </w:hyperlink>
      <w:r w:rsidR="0021010E" w:rsidRPr="008B2E63">
        <w:rPr>
          <w:rFonts w:ascii="Arial" w:hAnsi="Arial" w:cs="Arial"/>
          <w:b/>
          <w:bCs/>
          <w:sz w:val="24"/>
          <w:szCs w:val="24"/>
        </w:rPr>
        <w:t>:</w:t>
      </w:r>
      <w:r w:rsidR="0021010E" w:rsidRPr="008B2E63">
        <w:rPr>
          <w:rFonts w:ascii="Arial" w:hAnsi="Arial" w:cs="Arial"/>
          <w:sz w:val="24"/>
          <w:szCs w:val="24"/>
        </w:rPr>
        <w:t xml:space="preserve"> </w:t>
      </w:r>
      <w:hyperlink r:id="rId95" w:history="1">
        <w:r w:rsidR="0021010E" w:rsidRPr="008B2E63">
          <w:rPr>
            <w:rStyle w:val="Hyperlink"/>
            <w:rFonts w:ascii="Arial" w:hAnsi="Arial"/>
            <w:noProof w:val="0"/>
            <w:sz w:val="24"/>
            <w:szCs w:val="24"/>
          </w:rPr>
          <w:t xml:space="preserve">[2024] HCASL </w:t>
        </w:r>
        <w:r w:rsidR="00980568" w:rsidRPr="008B2E63">
          <w:rPr>
            <w:rStyle w:val="Hyperlink"/>
            <w:rFonts w:ascii="Arial" w:hAnsi="Arial"/>
            <w:noProof w:val="0"/>
            <w:sz w:val="24"/>
            <w:szCs w:val="24"/>
          </w:rPr>
          <w:t>182</w:t>
        </w:r>
      </w:hyperlink>
    </w:p>
    <w:p w14:paraId="27C1DB9C" w14:textId="77777777" w:rsidR="0021010E" w:rsidRPr="008B2E63" w:rsidRDefault="0021010E" w:rsidP="0021010E">
      <w:pPr>
        <w:rPr>
          <w:rFonts w:ascii="Arial" w:hAnsi="Arial" w:cs="Arial"/>
          <w:sz w:val="24"/>
          <w:szCs w:val="24"/>
        </w:rPr>
      </w:pPr>
    </w:p>
    <w:p w14:paraId="5312C3F7" w14:textId="4162C443" w:rsidR="0021010E" w:rsidRPr="008B2E63" w:rsidRDefault="0021010E" w:rsidP="0021010E">
      <w:pPr>
        <w:rPr>
          <w:rFonts w:ascii="Arial" w:hAnsi="Arial" w:cs="Arial"/>
          <w:i/>
          <w:iCs/>
          <w:sz w:val="24"/>
          <w:szCs w:val="24"/>
        </w:rPr>
      </w:pPr>
      <w:r w:rsidRPr="008B2E63">
        <w:rPr>
          <w:rFonts w:ascii="Arial" w:hAnsi="Arial" w:cs="Arial"/>
          <w:b/>
          <w:bCs/>
          <w:sz w:val="24"/>
          <w:szCs w:val="24"/>
        </w:rPr>
        <w:t>Date determined:</w:t>
      </w:r>
      <w:r w:rsidRPr="008B2E63">
        <w:rPr>
          <w:rFonts w:ascii="Arial" w:hAnsi="Arial" w:cs="Arial"/>
          <w:sz w:val="24"/>
          <w:szCs w:val="24"/>
        </w:rPr>
        <w:t xml:space="preserve"> </w:t>
      </w:r>
      <w:r w:rsidR="008E2CFD" w:rsidRPr="008B2E63">
        <w:rPr>
          <w:rFonts w:ascii="Arial" w:hAnsi="Arial" w:cs="Arial"/>
          <w:sz w:val="24"/>
          <w:szCs w:val="24"/>
        </w:rPr>
        <w:t>8</w:t>
      </w:r>
      <w:r w:rsidRPr="008B2E63">
        <w:rPr>
          <w:rFonts w:ascii="Arial" w:hAnsi="Arial" w:cs="Arial"/>
          <w:sz w:val="24"/>
          <w:szCs w:val="24"/>
        </w:rPr>
        <w:t xml:space="preserve"> </w:t>
      </w:r>
      <w:r w:rsidR="008E2CFD" w:rsidRPr="008B2E63">
        <w:rPr>
          <w:rFonts w:ascii="Arial" w:hAnsi="Arial" w:cs="Arial"/>
          <w:sz w:val="24"/>
          <w:szCs w:val="24"/>
        </w:rPr>
        <w:t>August</w:t>
      </w:r>
      <w:r w:rsidRPr="008B2E63">
        <w:rPr>
          <w:rFonts w:ascii="Arial" w:hAnsi="Arial" w:cs="Arial"/>
          <w:sz w:val="24"/>
          <w:szCs w:val="24"/>
        </w:rPr>
        <w:t xml:space="preserve"> 2024 – </w:t>
      </w:r>
      <w:r w:rsidRPr="008B2E63">
        <w:rPr>
          <w:rFonts w:ascii="Arial" w:hAnsi="Arial" w:cs="Arial"/>
          <w:i/>
          <w:iCs/>
          <w:sz w:val="24"/>
          <w:szCs w:val="24"/>
        </w:rPr>
        <w:t xml:space="preserve">Special leave granted </w:t>
      </w:r>
    </w:p>
    <w:p w14:paraId="11F4C1D6" w14:textId="77777777" w:rsidR="0021010E" w:rsidRPr="008B2E63" w:rsidRDefault="0021010E" w:rsidP="0021010E">
      <w:pPr>
        <w:rPr>
          <w:rFonts w:ascii="Arial" w:hAnsi="Arial" w:cs="Arial"/>
          <w:sz w:val="24"/>
          <w:szCs w:val="24"/>
        </w:rPr>
      </w:pPr>
    </w:p>
    <w:p w14:paraId="75BCDFD1" w14:textId="77777777" w:rsidR="0021010E" w:rsidRPr="008B2E63" w:rsidRDefault="0021010E" w:rsidP="0021010E">
      <w:pPr>
        <w:rPr>
          <w:rFonts w:ascii="Arial" w:hAnsi="Arial" w:cs="Arial"/>
          <w:sz w:val="24"/>
          <w:szCs w:val="24"/>
        </w:rPr>
      </w:pPr>
      <w:r w:rsidRPr="008B2E63">
        <w:rPr>
          <w:rFonts w:ascii="Arial" w:hAnsi="Arial" w:cs="Arial"/>
          <w:b/>
          <w:bCs/>
          <w:sz w:val="24"/>
          <w:szCs w:val="24"/>
        </w:rPr>
        <w:t>Catchwords:</w:t>
      </w:r>
    </w:p>
    <w:p w14:paraId="69E35427" w14:textId="77777777" w:rsidR="0021010E" w:rsidRPr="008B2E63" w:rsidRDefault="0021010E" w:rsidP="0021010E">
      <w:pPr>
        <w:rPr>
          <w:rFonts w:ascii="Arial" w:hAnsi="Arial" w:cs="Arial"/>
          <w:sz w:val="24"/>
          <w:szCs w:val="24"/>
        </w:rPr>
      </w:pPr>
    </w:p>
    <w:p w14:paraId="6508807D" w14:textId="77777777" w:rsidR="00A570C0" w:rsidRPr="00A570C0" w:rsidRDefault="00A570C0" w:rsidP="00A570C0">
      <w:pPr>
        <w:rPr>
          <w:rFonts w:ascii="Arial" w:hAnsi="Arial" w:cs="Arial"/>
          <w:sz w:val="24"/>
          <w:szCs w:val="24"/>
        </w:rPr>
      </w:pPr>
      <w:r w:rsidRPr="00A570C0">
        <w:rPr>
          <w:rFonts w:ascii="Arial" w:hAnsi="Arial" w:cs="Arial"/>
          <w:sz w:val="24"/>
          <w:szCs w:val="24"/>
        </w:rPr>
        <w:t xml:space="preserve">Competition law – giving effect to arrangement or arriving at understanding containing provision preventing or hindering acquisition of services from a subcontractor – </w:t>
      </w:r>
      <w:r w:rsidRPr="00A570C0">
        <w:rPr>
          <w:rFonts w:ascii="Arial" w:hAnsi="Arial" w:cs="Arial"/>
          <w:i/>
          <w:iCs/>
          <w:sz w:val="24"/>
          <w:szCs w:val="24"/>
        </w:rPr>
        <w:t>Competition and Consumer Act 2010</w:t>
      </w:r>
      <w:r w:rsidRPr="00A570C0">
        <w:rPr>
          <w:rFonts w:ascii="Arial" w:hAnsi="Arial" w:cs="Arial"/>
          <w:sz w:val="24"/>
          <w:szCs w:val="24"/>
        </w:rPr>
        <w:t xml:space="preserve"> (Cth) s 45E(3) – where Hutchison construction company and head contractor on large construction project – where CFMEU a trade union for purposes of </w:t>
      </w:r>
      <w:r w:rsidRPr="00A570C0">
        <w:rPr>
          <w:rFonts w:ascii="Arial" w:hAnsi="Arial" w:cs="Arial"/>
          <w:i/>
          <w:iCs/>
          <w:sz w:val="24"/>
          <w:szCs w:val="24"/>
        </w:rPr>
        <w:t>Fair Work (Registered Organisations) Act 2009</w:t>
      </w:r>
      <w:r w:rsidRPr="00A570C0">
        <w:rPr>
          <w:rFonts w:ascii="Arial" w:hAnsi="Arial" w:cs="Arial"/>
          <w:sz w:val="24"/>
          <w:szCs w:val="24"/>
        </w:rPr>
        <w:t xml:space="preserve"> (Cth) – where appellant alleged contravention of s 45E(3) and 45E of </w:t>
      </w:r>
      <w:r w:rsidRPr="00A570C0">
        <w:rPr>
          <w:rFonts w:ascii="Arial" w:hAnsi="Arial" w:cs="Arial"/>
          <w:i/>
          <w:iCs/>
          <w:sz w:val="24"/>
          <w:szCs w:val="24"/>
        </w:rPr>
        <w:t>Competition and Consumer Act</w:t>
      </w:r>
      <w:r w:rsidRPr="00A570C0">
        <w:rPr>
          <w:rFonts w:ascii="Arial" w:hAnsi="Arial" w:cs="Arial"/>
          <w:sz w:val="24"/>
          <w:szCs w:val="24"/>
        </w:rPr>
        <w:t xml:space="preserve"> by first respondent  making and giving effect to understanding with second respondent that it would terminate its sub-contract or cease acquiring services from third party on project – where second respondent alleged to have been knowingly concerned in or party to contravention by threatening industrial action if first respondent did not cease using third party – where primary judge found evidence established respondents entered into arrangement of understanding – where Full Federal Court allowed appeal – whether Full Court found that merely succumbing to threat of industrial action insufficient to give rise to arrangement or understanding – whether making or arriving at arrangement or understanding within meaning of s 45E(3) requires communication of assent that precedes and is distinct from conduct that gives effect or arrangement or understanding.</w:t>
      </w:r>
    </w:p>
    <w:p w14:paraId="0BD77DF9" w14:textId="77777777" w:rsidR="00A570C0" w:rsidRPr="00713457" w:rsidRDefault="00A570C0" w:rsidP="0021010E">
      <w:pPr>
        <w:rPr>
          <w:rFonts w:ascii="Arial" w:hAnsi="Arial" w:cs="Arial"/>
          <w:sz w:val="24"/>
          <w:szCs w:val="24"/>
        </w:rPr>
      </w:pPr>
    </w:p>
    <w:p w14:paraId="073AC640" w14:textId="17FA9937" w:rsidR="0021010E" w:rsidRPr="00713457" w:rsidRDefault="0021010E" w:rsidP="00865268">
      <w:pPr>
        <w:pStyle w:val="Catchwords0"/>
        <w:ind w:left="0"/>
        <w:rPr>
          <w:rFonts w:ascii="Arial" w:hAnsi="Arial" w:cs="Arial"/>
          <w:b/>
          <w:sz w:val="24"/>
          <w:szCs w:val="24"/>
        </w:rPr>
      </w:pPr>
      <w:r w:rsidRPr="00713457">
        <w:rPr>
          <w:rFonts w:ascii="Arial" w:hAnsi="Arial" w:cs="Arial"/>
          <w:b/>
          <w:sz w:val="24"/>
          <w:szCs w:val="24"/>
        </w:rPr>
        <w:t xml:space="preserve">Appealed from </w:t>
      </w:r>
      <w:r w:rsidR="00A570C0" w:rsidRPr="00713457">
        <w:rPr>
          <w:rFonts w:ascii="Arial" w:hAnsi="Arial" w:cs="Arial"/>
          <w:b/>
          <w:sz w:val="24"/>
          <w:szCs w:val="24"/>
        </w:rPr>
        <w:t>FCAFC</w:t>
      </w:r>
      <w:hyperlink r:id="rId96" w:tgtFrame="_blank" w:tooltip="[2024] FCAFC 18" w:history="1">
        <w:r w:rsidR="00A570C0" w:rsidRPr="00713457">
          <w:rPr>
            <w:rStyle w:val="Hyperlink"/>
            <w:rFonts w:ascii="Arial" w:hAnsi="Arial"/>
            <w:b/>
            <w:noProof w:val="0"/>
            <w:sz w:val="24"/>
            <w:szCs w:val="24"/>
            <w:u w:val="none"/>
          </w:rPr>
          <w:t>:</w:t>
        </w:r>
        <w:r w:rsidR="00865268" w:rsidRPr="00713457">
          <w:rPr>
            <w:rStyle w:val="Hyperlink"/>
            <w:rFonts w:ascii="Arial" w:hAnsi="Arial"/>
            <w:b/>
            <w:noProof w:val="0"/>
            <w:sz w:val="24"/>
            <w:szCs w:val="24"/>
            <w:u w:val="none"/>
          </w:rPr>
          <w:t xml:space="preserve"> </w:t>
        </w:r>
        <w:r w:rsidR="008E35A0" w:rsidRPr="00713457">
          <w:rPr>
            <w:rStyle w:val="Hyperlink"/>
            <w:rFonts w:ascii="Arial" w:hAnsi="Arial"/>
            <w:sz w:val="24"/>
            <w:szCs w:val="24"/>
            <w:bdr w:val="none" w:sz="0" w:space="0" w:color="auto" w:frame="1"/>
            <w:shd w:val="clear" w:color="auto" w:fill="FFFFFF"/>
          </w:rPr>
          <w:t>[2024] FCAFC 18</w:t>
        </w:r>
      </w:hyperlink>
      <w:r w:rsidR="00713457" w:rsidRPr="00713457">
        <w:rPr>
          <w:rFonts w:ascii="Arial" w:hAnsi="Arial" w:cs="Arial"/>
          <w:b/>
          <w:sz w:val="24"/>
          <w:szCs w:val="24"/>
        </w:rPr>
        <w:t xml:space="preserve">; </w:t>
      </w:r>
      <w:r w:rsidR="00713457" w:rsidRPr="00713457">
        <w:rPr>
          <w:rFonts w:ascii="Arial" w:hAnsi="Arial" w:cs="Arial"/>
          <w:color w:val="212121"/>
          <w:sz w:val="24"/>
          <w:szCs w:val="24"/>
          <w:shd w:val="clear" w:color="auto" w:fill="FFFFFF"/>
        </w:rPr>
        <w:t>(2024) 302 FCR 79</w:t>
      </w:r>
    </w:p>
    <w:p w14:paraId="2215B8F1" w14:textId="77777777" w:rsidR="00865268" w:rsidRPr="00865268" w:rsidRDefault="00865268" w:rsidP="00865268">
      <w:pPr>
        <w:pStyle w:val="Catchwords0"/>
        <w:ind w:left="0"/>
        <w:rPr>
          <w:rStyle w:val="Hyperlink"/>
          <w:rFonts w:ascii="Arial" w:hAnsi="Arial"/>
          <w:noProof w:val="0"/>
          <w:color w:val="000000"/>
          <w:sz w:val="24"/>
          <w:szCs w:val="24"/>
          <w:u w:val="none"/>
        </w:rPr>
      </w:pPr>
    </w:p>
    <w:p w14:paraId="74D44982" w14:textId="77777777" w:rsidR="0021010E" w:rsidRPr="0056409B" w:rsidRDefault="00BF4553" w:rsidP="0021010E">
      <w:pPr>
        <w:rPr>
          <w:rStyle w:val="Hyperlink"/>
          <w:rFonts w:ascii="Arial" w:hAnsi="Arial"/>
          <w:bCs/>
          <w:noProof w:val="0"/>
        </w:rPr>
      </w:pPr>
      <w:hyperlink w:anchor="TOP" w:history="1">
        <w:r w:rsidR="0021010E" w:rsidRPr="0056409B">
          <w:rPr>
            <w:rStyle w:val="Hyperlink"/>
            <w:rFonts w:ascii="Arial" w:hAnsi="Arial"/>
            <w:bCs/>
            <w:noProof w:val="0"/>
          </w:rPr>
          <w:t>Return to Top</w:t>
        </w:r>
      </w:hyperlink>
    </w:p>
    <w:p w14:paraId="0F14EC47" w14:textId="77777777" w:rsidR="0021010E" w:rsidRPr="0056409B" w:rsidRDefault="0021010E" w:rsidP="0021010E">
      <w:pPr>
        <w:pStyle w:val="Divider2"/>
        <w:rPr>
          <w:rFonts w:ascii="Arial" w:hAnsi="Arial" w:cs="Arial"/>
        </w:rPr>
      </w:pPr>
    </w:p>
    <w:p w14:paraId="1FF2645C" w14:textId="77777777" w:rsidR="0021010E" w:rsidRPr="0056409B" w:rsidRDefault="0021010E" w:rsidP="0056409B">
      <w:pPr>
        <w:rPr>
          <w:rStyle w:val="Hyperlink"/>
          <w:rFonts w:ascii="Arial" w:hAnsi="Arial"/>
          <w:bCs/>
        </w:rPr>
      </w:pPr>
    </w:p>
    <w:p w14:paraId="187F3580" w14:textId="77777777" w:rsidR="0056409B" w:rsidRPr="0056409B" w:rsidRDefault="0056409B" w:rsidP="0056409B">
      <w:pPr>
        <w:pStyle w:val="Heading2"/>
        <w:rPr>
          <w:rFonts w:ascii="Arial" w:hAnsi="Arial"/>
        </w:rPr>
      </w:pPr>
      <w:r w:rsidRPr="0056409B">
        <w:rPr>
          <w:rFonts w:ascii="Arial" w:hAnsi="Arial"/>
        </w:rPr>
        <w:t>Costs</w:t>
      </w:r>
    </w:p>
    <w:p w14:paraId="633431F6" w14:textId="77777777" w:rsidR="0056409B" w:rsidRPr="0056409B" w:rsidRDefault="0056409B" w:rsidP="0056409B">
      <w:pPr>
        <w:rPr>
          <w:rFonts w:ascii="Arial" w:hAnsi="Arial" w:cs="Arial"/>
        </w:rPr>
      </w:pPr>
    </w:p>
    <w:p w14:paraId="646D88A0" w14:textId="77777777" w:rsidR="0056409B" w:rsidRPr="0056409B" w:rsidRDefault="0056409B" w:rsidP="0056409B">
      <w:pPr>
        <w:pStyle w:val="Heading3"/>
      </w:pPr>
      <w:bookmarkStart w:id="148" w:name="_Birketu_Pty_Ltd"/>
      <w:bookmarkEnd w:id="148"/>
      <w:proofErr w:type="spellStart"/>
      <w:r w:rsidRPr="0056409B">
        <w:t>Birketu</w:t>
      </w:r>
      <w:proofErr w:type="spellEnd"/>
      <w:r w:rsidRPr="0056409B">
        <w:t xml:space="preserve"> Pty Ltd ACN 003 831 392 &amp; Anor v </w:t>
      </w:r>
      <w:proofErr w:type="spellStart"/>
      <w:r w:rsidRPr="0056409B">
        <w:t>Atanaskovic</w:t>
      </w:r>
      <w:proofErr w:type="spellEnd"/>
      <w:r w:rsidRPr="0056409B">
        <w:t xml:space="preserve"> &amp; </w:t>
      </w:r>
      <w:proofErr w:type="spellStart"/>
      <w:r w:rsidRPr="0056409B">
        <w:t>Ors</w:t>
      </w:r>
      <w:proofErr w:type="spellEnd"/>
    </w:p>
    <w:p w14:paraId="591F4F4B" w14:textId="77777777" w:rsidR="0056409B" w:rsidRPr="00713457" w:rsidRDefault="00BF4553" w:rsidP="0056409B">
      <w:pPr>
        <w:rPr>
          <w:rFonts w:ascii="Arial" w:hAnsi="Arial" w:cs="Arial"/>
          <w:sz w:val="24"/>
          <w:szCs w:val="24"/>
        </w:rPr>
      </w:pPr>
      <w:hyperlink r:id="rId97" w:history="1">
        <w:r w:rsidR="0056409B" w:rsidRPr="00713457">
          <w:rPr>
            <w:rStyle w:val="Hyperlink"/>
            <w:rFonts w:ascii="Arial" w:hAnsi="Arial"/>
            <w:b/>
            <w:bCs/>
            <w:noProof w:val="0"/>
            <w:sz w:val="24"/>
            <w:szCs w:val="24"/>
          </w:rPr>
          <w:t>S52/2024</w:t>
        </w:r>
      </w:hyperlink>
      <w:r w:rsidR="0056409B" w:rsidRPr="00713457">
        <w:rPr>
          <w:rFonts w:ascii="Arial" w:hAnsi="Arial" w:cs="Arial"/>
          <w:b/>
          <w:bCs/>
          <w:sz w:val="24"/>
          <w:szCs w:val="24"/>
        </w:rPr>
        <w:t xml:space="preserve">: </w:t>
      </w:r>
      <w:hyperlink r:id="rId98" w:history="1">
        <w:r w:rsidR="0056409B" w:rsidRPr="00713457">
          <w:rPr>
            <w:rStyle w:val="Hyperlink"/>
            <w:rFonts w:ascii="Arial" w:hAnsi="Arial"/>
            <w:noProof w:val="0"/>
            <w:sz w:val="24"/>
            <w:szCs w:val="24"/>
          </w:rPr>
          <w:t>[2024] HCASL 117</w:t>
        </w:r>
      </w:hyperlink>
      <w:r w:rsidR="0056409B" w:rsidRPr="00713457">
        <w:rPr>
          <w:rFonts w:ascii="Arial" w:hAnsi="Arial" w:cs="Arial"/>
          <w:b/>
          <w:bCs/>
          <w:sz w:val="24"/>
          <w:szCs w:val="24"/>
        </w:rPr>
        <w:t xml:space="preserve"> </w:t>
      </w:r>
    </w:p>
    <w:p w14:paraId="2131E30A" w14:textId="77777777" w:rsidR="0056409B" w:rsidRPr="00713457" w:rsidRDefault="0056409B" w:rsidP="0056409B">
      <w:pPr>
        <w:rPr>
          <w:rFonts w:ascii="Arial" w:hAnsi="Arial" w:cs="Arial"/>
          <w:sz w:val="24"/>
          <w:szCs w:val="24"/>
        </w:rPr>
      </w:pPr>
    </w:p>
    <w:p w14:paraId="11DFB49A" w14:textId="77777777" w:rsidR="0056409B" w:rsidRPr="00713457" w:rsidRDefault="0056409B" w:rsidP="0056409B">
      <w:pPr>
        <w:rPr>
          <w:rFonts w:ascii="Arial" w:hAnsi="Arial" w:cs="Arial"/>
          <w:sz w:val="24"/>
          <w:szCs w:val="24"/>
        </w:rPr>
      </w:pPr>
      <w:r w:rsidRPr="00713457">
        <w:rPr>
          <w:rFonts w:ascii="Arial" w:hAnsi="Arial" w:cs="Arial"/>
          <w:b/>
          <w:sz w:val="24"/>
          <w:szCs w:val="24"/>
        </w:rPr>
        <w:t xml:space="preserve">Date determined: </w:t>
      </w:r>
      <w:r w:rsidRPr="00713457">
        <w:rPr>
          <w:rFonts w:ascii="Arial" w:hAnsi="Arial" w:cs="Arial"/>
          <w:sz w:val="24"/>
          <w:szCs w:val="24"/>
        </w:rPr>
        <w:t xml:space="preserve">11 April 2024 – </w:t>
      </w:r>
      <w:r w:rsidRPr="00713457">
        <w:rPr>
          <w:rFonts w:ascii="Arial" w:hAnsi="Arial" w:cs="Arial"/>
          <w:i/>
          <w:sz w:val="24"/>
          <w:szCs w:val="24"/>
        </w:rPr>
        <w:t xml:space="preserve">Special leave granted </w:t>
      </w:r>
    </w:p>
    <w:p w14:paraId="4E2033BD" w14:textId="77777777" w:rsidR="0056409B" w:rsidRPr="00713457" w:rsidRDefault="0056409B" w:rsidP="0056409B">
      <w:pPr>
        <w:rPr>
          <w:rFonts w:ascii="Arial" w:hAnsi="Arial" w:cs="Arial"/>
          <w:sz w:val="24"/>
          <w:szCs w:val="24"/>
        </w:rPr>
      </w:pPr>
    </w:p>
    <w:p w14:paraId="446DB18D" w14:textId="77777777" w:rsidR="0056409B" w:rsidRPr="00713457" w:rsidRDefault="0056409B" w:rsidP="0056409B">
      <w:pPr>
        <w:rPr>
          <w:rFonts w:ascii="Arial" w:hAnsi="Arial" w:cs="Arial"/>
          <w:b/>
          <w:sz w:val="24"/>
          <w:szCs w:val="24"/>
        </w:rPr>
      </w:pPr>
      <w:r w:rsidRPr="00713457">
        <w:rPr>
          <w:rFonts w:ascii="Arial" w:hAnsi="Arial" w:cs="Arial"/>
          <w:b/>
          <w:sz w:val="24"/>
          <w:szCs w:val="24"/>
        </w:rPr>
        <w:t>Catchwords:</w:t>
      </w:r>
    </w:p>
    <w:p w14:paraId="3F414A89" w14:textId="77777777" w:rsidR="0056409B" w:rsidRPr="00713457" w:rsidRDefault="0056409B" w:rsidP="0056409B">
      <w:pPr>
        <w:rPr>
          <w:rFonts w:ascii="Arial" w:hAnsi="Arial" w:cs="Arial"/>
          <w:sz w:val="24"/>
          <w:szCs w:val="24"/>
        </w:rPr>
      </w:pPr>
    </w:p>
    <w:p w14:paraId="46D53B37" w14:textId="77777777" w:rsidR="0056409B" w:rsidRPr="00713457" w:rsidRDefault="0056409B" w:rsidP="00713457">
      <w:pPr>
        <w:rPr>
          <w:rFonts w:ascii="Arial" w:hAnsi="Arial" w:cs="Arial"/>
          <w:sz w:val="24"/>
          <w:szCs w:val="24"/>
        </w:rPr>
      </w:pPr>
      <w:r w:rsidRPr="00713457">
        <w:rPr>
          <w:rFonts w:ascii="Arial" w:hAnsi="Arial" w:cs="Arial"/>
          <w:sz w:val="24"/>
          <w:szCs w:val="24"/>
        </w:rPr>
        <w:t xml:space="preserve">Costs – General rule that self-represented litigants cannot recover costs for own time – Whether partners of unincorporated law firm entitled to recover costs for work done by employed solicitors of that firm in proceedings brought by or against partners of firm – Whether Court of Appeal erred finding first and second respondents able to recover costs of employed solicitors in proceedings in which they were self-represented solicitor litigants by their unincorporated law firm – Whether Court of Appeal erred finding s 98(1) of </w:t>
      </w:r>
      <w:r w:rsidRPr="00713457">
        <w:rPr>
          <w:rFonts w:ascii="Arial" w:hAnsi="Arial" w:cs="Arial"/>
          <w:i/>
          <w:iCs/>
          <w:sz w:val="24"/>
          <w:szCs w:val="24"/>
        </w:rPr>
        <w:t>Civil Procedure Act 2005</w:t>
      </w:r>
      <w:r w:rsidRPr="00713457">
        <w:rPr>
          <w:rFonts w:ascii="Arial" w:hAnsi="Arial" w:cs="Arial"/>
          <w:sz w:val="24"/>
          <w:szCs w:val="24"/>
        </w:rPr>
        <w:t xml:space="preserve"> (NSW) ("CPA") and definition of costs in s 3(1) authorised recovery of costs – Whether Court of Appeal erred in finding employed solicitor rule operated to authorise recovery of costs – Whether Court of Appeal erred in declining to follow </w:t>
      </w:r>
      <w:r w:rsidRPr="00713457">
        <w:rPr>
          <w:rFonts w:ascii="Arial" w:hAnsi="Arial" w:cs="Arial"/>
          <w:i/>
          <w:iCs/>
          <w:sz w:val="24"/>
          <w:szCs w:val="24"/>
        </w:rPr>
        <w:t>United Petroleum v Herbert Smith Freehills</w:t>
      </w:r>
      <w:r w:rsidRPr="00713457">
        <w:rPr>
          <w:rFonts w:ascii="Arial" w:hAnsi="Arial" w:cs="Arial"/>
          <w:sz w:val="24"/>
          <w:szCs w:val="24"/>
        </w:rPr>
        <w:t xml:space="preserve"> [2020] VSCA 15 in applying CPA to recovery of costs by employed solicitors of self-represented solicitor litigants.</w:t>
      </w:r>
    </w:p>
    <w:p w14:paraId="7D4D97D3" w14:textId="77777777" w:rsidR="0056409B" w:rsidRPr="00713457" w:rsidRDefault="0056409B" w:rsidP="0056409B">
      <w:pPr>
        <w:rPr>
          <w:rFonts w:ascii="Arial" w:hAnsi="Arial" w:cs="Arial"/>
          <w:sz w:val="24"/>
          <w:szCs w:val="24"/>
        </w:rPr>
      </w:pPr>
    </w:p>
    <w:p w14:paraId="24C67A9B" w14:textId="702CA8DA" w:rsidR="0056409B" w:rsidRPr="00D00E92" w:rsidRDefault="0056409B" w:rsidP="0056409B">
      <w:pPr>
        <w:rPr>
          <w:rFonts w:ascii="Arial" w:hAnsi="Arial" w:cs="Arial"/>
          <w:bCs/>
          <w:sz w:val="24"/>
          <w:szCs w:val="24"/>
        </w:rPr>
      </w:pPr>
      <w:r w:rsidRPr="00713457">
        <w:rPr>
          <w:rFonts w:ascii="Arial" w:hAnsi="Arial" w:cs="Arial"/>
          <w:b/>
          <w:sz w:val="24"/>
          <w:szCs w:val="24"/>
        </w:rPr>
        <w:t xml:space="preserve">Appealed from NSWSC (CA): </w:t>
      </w:r>
      <w:hyperlink r:id="rId99" w:history="1">
        <w:r w:rsidRPr="00713457">
          <w:rPr>
            <w:rStyle w:val="Hyperlink"/>
            <w:rFonts w:ascii="Arial" w:hAnsi="Arial"/>
            <w:bCs/>
            <w:noProof w:val="0"/>
            <w:sz w:val="24"/>
            <w:szCs w:val="24"/>
          </w:rPr>
          <w:t>[2023] NSWCA 312</w:t>
        </w:r>
      </w:hyperlink>
      <w:r w:rsidR="00D00E92" w:rsidRPr="00D11684">
        <w:rPr>
          <w:rStyle w:val="Hyperlink"/>
          <w:rFonts w:ascii="Arial" w:hAnsi="Arial"/>
          <w:bCs/>
          <w:noProof w:val="0"/>
          <w:sz w:val="24"/>
          <w:szCs w:val="24"/>
        </w:rPr>
        <w:t>;</w:t>
      </w:r>
      <w:r w:rsidR="00D00E92" w:rsidRPr="00D11684">
        <w:rPr>
          <w:rStyle w:val="Hyperlink"/>
          <w:rFonts w:ascii="Arial" w:hAnsi="Arial"/>
          <w:bCs/>
          <w:noProof w:val="0"/>
          <w:sz w:val="24"/>
          <w:szCs w:val="24"/>
          <w:u w:val="none"/>
        </w:rPr>
        <w:t xml:space="preserve"> </w:t>
      </w:r>
      <w:r w:rsidR="00D11684" w:rsidRPr="00D11684">
        <w:rPr>
          <w:rFonts w:ascii="Arial" w:hAnsi="Arial" w:cs="Arial"/>
          <w:color w:val="212121"/>
          <w:sz w:val="24"/>
          <w:szCs w:val="24"/>
          <w:shd w:val="clear" w:color="auto" w:fill="FFFFFF"/>
        </w:rPr>
        <w:t>(2023) 113 NSWLR 305</w:t>
      </w:r>
    </w:p>
    <w:p w14:paraId="6D5A5702" w14:textId="77777777" w:rsidR="0056409B" w:rsidRPr="00713457" w:rsidRDefault="0056409B" w:rsidP="0056409B">
      <w:pPr>
        <w:rPr>
          <w:rFonts w:ascii="Arial" w:hAnsi="Arial" w:cs="Arial"/>
          <w:bCs/>
          <w:sz w:val="24"/>
          <w:szCs w:val="24"/>
        </w:rPr>
      </w:pPr>
    </w:p>
    <w:p w14:paraId="3DC8EB9A" w14:textId="77777777" w:rsidR="0056409B" w:rsidRPr="0056409B" w:rsidRDefault="00BF4553" w:rsidP="0056409B">
      <w:pPr>
        <w:rPr>
          <w:rStyle w:val="Hyperlink"/>
          <w:rFonts w:ascii="Arial" w:hAnsi="Arial"/>
          <w:bCs/>
          <w:noProof w:val="0"/>
        </w:rPr>
      </w:pPr>
      <w:hyperlink w:anchor="TOP" w:history="1">
        <w:r w:rsidR="0056409B" w:rsidRPr="0056409B">
          <w:rPr>
            <w:rStyle w:val="Hyperlink"/>
            <w:rFonts w:ascii="Arial" w:hAnsi="Arial"/>
            <w:bCs/>
            <w:noProof w:val="0"/>
          </w:rPr>
          <w:t>Return to Top</w:t>
        </w:r>
      </w:hyperlink>
    </w:p>
    <w:p w14:paraId="600340CB" w14:textId="77777777" w:rsidR="0056409B" w:rsidRPr="0056409B" w:rsidRDefault="0056409B" w:rsidP="0056409B">
      <w:pPr>
        <w:pStyle w:val="Divider2"/>
        <w:rPr>
          <w:rFonts w:ascii="Arial" w:hAnsi="Arial" w:cs="Arial"/>
        </w:rPr>
      </w:pPr>
    </w:p>
    <w:p w14:paraId="77D9A161" w14:textId="77777777" w:rsidR="0056409B" w:rsidRPr="0056409B" w:rsidRDefault="0056409B" w:rsidP="0056409B">
      <w:pPr>
        <w:rPr>
          <w:rFonts w:ascii="Arial" w:hAnsi="Arial" w:cs="Arial"/>
        </w:rPr>
      </w:pPr>
    </w:p>
    <w:p w14:paraId="73110D2E" w14:textId="77777777" w:rsidR="0056409B" w:rsidRPr="0056409B" w:rsidRDefault="0056409B" w:rsidP="0056409B">
      <w:pPr>
        <w:pStyle w:val="Heading2"/>
        <w:rPr>
          <w:rFonts w:ascii="Arial" w:hAnsi="Arial"/>
        </w:rPr>
      </w:pPr>
      <w:r w:rsidRPr="0056409B">
        <w:rPr>
          <w:rFonts w:ascii="Arial" w:hAnsi="Arial"/>
        </w:rPr>
        <w:t xml:space="preserve">Constitutional Law </w:t>
      </w:r>
    </w:p>
    <w:p w14:paraId="7033A328" w14:textId="77777777" w:rsidR="0056409B" w:rsidRPr="0056409B" w:rsidRDefault="0056409B" w:rsidP="0056409B">
      <w:pPr>
        <w:rPr>
          <w:rFonts w:ascii="Arial" w:hAnsi="Arial" w:cs="Arial"/>
        </w:rPr>
      </w:pPr>
      <w:bookmarkStart w:id="149" w:name="_Attorney-General_(Cth)_v"/>
      <w:bookmarkStart w:id="150" w:name="_Chief_Executive_Officer,"/>
      <w:bookmarkStart w:id="151" w:name="_Attorney-General_for_the"/>
      <w:bookmarkStart w:id="152" w:name="_Commonwealth_of_Australia"/>
      <w:bookmarkStart w:id="153" w:name="_TL_v_The"/>
      <w:bookmarkStart w:id="154" w:name="_Karpik_v_Carnival"/>
      <w:bookmarkStart w:id="155" w:name="Statutes4"/>
      <w:bookmarkEnd w:id="141"/>
      <w:bookmarkEnd w:id="149"/>
      <w:bookmarkEnd w:id="150"/>
      <w:bookmarkEnd w:id="151"/>
      <w:bookmarkEnd w:id="152"/>
      <w:bookmarkEnd w:id="153"/>
      <w:bookmarkEnd w:id="154"/>
    </w:p>
    <w:p w14:paraId="2720FF95" w14:textId="77777777" w:rsidR="0056409B" w:rsidRPr="0056409B" w:rsidRDefault="0056409B" w:rsidP="0056409B">
      <w:pPr>
        <w:pStyle w:val="Heading3"/>
      </w:pPr>
      <w:bookmarkStart w:id="156" w:name="_Commonwealth_of_Australia_1"/>
      <w:bookmarkStart w:id="157" w:name="_JZQQ_v_Minister_1"/>
      <w:bookmarkEnd w:id="156"/>
      <w:bookmarkEnd w:id="157"/>
      <w:r w:rsidRPr="0056409B">
        <w:rPr>
          <w:iCs/>
        </w:rPr>
        <w:t>JZQQ v Minister for Immigration, Citizenship and Multicultural Affairs &amp; Anor</w:t>
      </w:r>
    </w:p>
    <w:p w14:paraId="37F9C4FB" w14:textId="77777777" w:rsidR="0056409B" w:rsidRPr="00D11684" w:rsidRDefault="00BF4553" w:rsidP="0056409B">
      <w:pPr>
        <w:rPr>
          <w:rFonts w:ascii="Arial" w:hAnsi="Arial" w:cs="Arial"/>
          <w:sz w:val="24"/>
          <w:szCs w:val="24"/>
        </w:rPr>
      </w:pPr>
      <w:hyperlink r:id="rId100" w:history="1">
        <w:r w:rsidR="0056409B" w:rsidRPr="00D11684">
          <w:rPr>
            <w:rStyle w:val="Hyperlink"/>
            <w:rFonts w:ascii="Arial" w:hAnsi="Arial"/>
            <w:b/>
            <w:bCs/>
            <w:noProof w:val="0"/>
            <w:sz w:val="24"/>
            <w:szCs w:val="24"/>
          </w:rPr>
          <w:t>B15/2024</w:t>
        </w:r>
      </w:hyperlink>
      <w:r w:rsidR="0056409B" w:rsidRPr="00D11684">
        <w:rPr>
          <w:rFonts w:ascii="Arial" w:hAnsi="Arial" w:cs="Arial"/>
          <w:b/>
          <w:bCs/>
          <w:sz w:val="24"/>
          <w:szCs w:val="24"/>
        </w:rPr>
        <w:t xml:space="preserve">: </w:t>
      </w:r>
      <w:hyperlink r:id="rId101" w:history="1">
        <w:r w:rsidR="0056409B" w:rsidRPr="00D11684">
          <w:rPr>
            <w:rStyle w:val="Hyperlink"/>
            <w:rFonts w:ascii="Arial" w:hAnsi="Arial"/>
            <w:noProof w:val="0"/>
            <w:sz w:val="24"/>
            <w:szCs w:val="24"/>
          </w:rPr>
          <w:t>[2024] HCASL 42</w:t>
        </w:r>
      </w:hyperlink>
    </w:p>
    <w:p w14:paraId="0406A076" w14:textId="77777777" w:rsidR="0056409B" w:rsidRPr="00D11684" w:rsidRDefault="0056409B" w:rsidP="0056409B">
      <w:pPr>
        <w:rPr>
          <w:rFonts w:ascii="Arial" w:hAnsi="Arial" w:cs="Arial"/>
          <w:sz w:val="24"/>
          <w:szCs w:val="24"/>
        </w:rPr>
      </w:pPr>
    </w:p>
    <w:p w14:paraId="0D468917" w14:textId="77777777" w:rsidR="0056409B" w:rsidRPr="00D11684" w:rsidRDefault="0056409B" w:rsidP="0056409B">
      <w:pPr>
        <w:rPr>
          <w:rFonts w:ascii="Arial" w:hAnsi="Arial" w:cs="Arial"/>
          <w:i/>
          <w:iCs/>
          <w:sz w:val="24"/>
          <w:szCs w:val="24"/>
        </w:rPr>
      </w:pPr>
      <w:r w:rsidRPr="00D11684">
        <w:rPr>
          <w:rFonts w:ascii="Arial" w:hAnsi="Arial" w:cs="Arial"/>
          <w:b/>
          <w:bCs/>
          <w:sz w:val="24"/>
          <w:szCs w:val="24"/>
        </w:rPr>
        <w:t>Date determined:</w:t>
      </w:r>
      <w:r w:rsidRPr="00D11684">
        <w:rPr>
          <w:rFonts w:ascii="Arial" w:hAnsi="Arial" w:cs="Arial"/>
          <w:sz w:val="24"/>
          <w:szCs w:val="24"/>
        </w:rPr>
        <w:t xml:space="preserve"> 7 March 2024 – </w:t>
      </w:r>
      <w:r w:rsidRPr="00D11684">
        <w:rPr>
          <w:rFonts w:ascii="Arial" w:hAnsi="Arial" w:cs="Arial"/>
          <w:i/>
          <w:iCs/>
          <w:sz w:val="24"/>
          <w:szCs w:val="24"/>
        </w:rPr>
        <w:t xml:space="preserve">Special leave granted </w:t>
      </w:r>
    </w:p>
    <w:p w14:paraId="6605F000" w14:textId="77777777" w:rsidR="0056409B" w:rsidRPr="00D11684" w:rsidRDefault="0056409B" w:rsidP="0056409B">
      <w:pPr>
        <w:rPr>
          <w:rFonts w:ascii="Arial" w:hAnsi="Arial" w:cs="Arial"/>
          <w:sz w:val="24"/>
          <w:szCs w:val="24"/>
        </w:rPr>
      </w:pPr>
    </w:p>
    <w:p w14:paraId="0CD51621" w14:textId="77777777" w:rsidR="0056409B" w:rsidRPr="00D11684" w:rsidRDefault="0056409B" w:rsidP="0056409B">
      <w:pPr>
        <w:rPr>
          <w:rFonts w:ascii="Arial" w:hAnsi="Arial" w:cs="Arial"/>
          <w:sz w:val="24"/>
          <w:szCs w:val="24"/>
        </w:rPr>
      </w:pPr>
      <w:r w:rsidRPr="00D11684">
        <w:rPr>
          <w:rFonts w:ascii="Arial" w:hAnsi="Arial" w:cs="Arial"/>
          <w:b/>
          <w:bCs/>
          <w:sz w:val="24"/>
          <w:szCs w:val="24"/>
        </w:rPr>
        <w:t>Catchwords:</w:t>
      </w:r>
    </w:p>
    <w:p w14:paraId="65BEB991" w14:textId="77777777" w:rsidR="0056409B" w:rsidRPr="00D11684" w:rsidRDefault="0056409B" w:rsidP="0056409B">
      <w:pPr>
        <w:rPr>
          <w:rFonts w:ascii="Arial" w:hAnsi="Arial" w:cs="Arial"/>
          <w:sz w:val="24"/>
          <w:szCs w:val="24"/>
        </w:rPr>
      </w:pPr>
    </w:p>
    <w:p w14:paraId="60E1D7C0" w14:textId="77777777" w:rsidR="0056409B" w:rsidRPr="00D11684" w:rsidRDefault="0056409B" w:rsidP="00D11684">
      <w:pPr>
        <w:pStyle w:val="Catchwords0"/>
        <w:ind w:left="0"/>
        <w:rPr>
          <w:rFonts w:ascii="Arial" w:hAnsi="Arial" w:cs="Arial"/>
          <w:sz w:val="24"/>
          <w:szCs w:val="24"/>
          <w:lang w:val="en-AU"/>
        </w:rPr>
      </w:pPr>
      <w:r w:rsidRPr="00D11684">
        <w:rPr>
          <w:rFonts w:ascii="Arial" w:hAnsi="Arial" w:cs="Arial"/>
          <w:sz w:val="24"/>
          <w:szCs w:val="24"/>
        </w:rPr>
        <w:t xml:space="preserve">Constitutional law – Judicial power of Commonwealth – Direction principle – Where appellant born in Somalia and granted refugee status in New Zealand – Where appellant convicted of </w:t>
      </w:r>
      <w:r w:rsidRPr="00D11684">
        <w:rPr>
          <w:rFonts w:ascii="Arial" w:hAnsi="Arial" w:cs="Arial"/>
          <w:sz w:val="24"/>
          <w:szCs w:val="24"/>
          <w:lang w:val="en-AU"/>
        </w:rPr>
        <w:t xml:space="preserve">intentionally causing injury and making threats to kill and sentenced to aggregate term of 15 months imprisonment </w:t>
      </w:r>
      <w:r w:rsidRPr="00D11684">
        <w:rPr>
          <w:rFonts w:ascii="Arial" w:hAnsi="Arial" w:cs="Arial"/>
          <w:sz w:val="24"/>
          <w:szCs w:val="24"/>
        </w:rPr>
        <w:t xml:space="preserve">– Where </w:t>
      </w:r>
      <w:r w:rsidRPr="00D11684">
        <w:rPr>
          <w:rFonts w:ascii="Arial" w:hAnsi="Arial" w:cs="Arial"/>
          <w:sz w:val="24"/>
          <w:szCs w:val="24"/>
        </w:rPr>
        <w:lastRenderedPageBreak/>
        <w:t xml:space="preserve">appellant's Australian visa cancelled on basis he failed character test in s 501 of </w:t>
      </w:r>
      <w:r w:rsidRPr="00D11684">
        <w:rPr>
          <w:rFonts w:ascii="Arial" w:hAnsi="Arial" w:cs="Arial"/>
          <w:i/>
          <w:iCs/>
          <w:sz w:val="24"/>
          <w:szCs w:val="24"/>
        </w:rPr>
        <w:t xml:space="preserve">Migration Act 1958 </w:t>
      </w:r>
      <w:r w:rsidRPr="00D11684">
        <w:rPr>
          <w:rFonts w:ascii="Arial" w:hAnsi="Arial" w:cs="Arial"/>
          <w:sz w:val="24"/>
          <w:szCs w:val="24"/>
        </w:rPr>
        <w:t>(</w:t>
      </w:r>
      <w:proofErr w:type="spellStart"/>
      <w:r w:rsidRPr="00D11684">
        <w:rPr>
          <w:rFonts w:ascii="Arial" w:hAnsi="Arial" w:cs="Arial"/>
          <w:sz w:val="24"/>
          <w:szCs w:val="24"/>
        </w:rPr>
        <w:t>Cth</w:t>
      </w:r>
      <w:proofErr w:type="spellEnd"/>
      <w:r w:rsidRPr="00D11684">
        <w:rPr>
          <w:rFonts w:ascii="Arial" w:hAnsi="Arial" w:cs="Arial"/>
          <w:sz w:val="24"/>
          <w:szCs w:val="24"/>
        </w:rPr>
        <w:t xml:space="preserve">) – Where Administrative Appeals Tribunal ("Tribunal") affirmed non-revocation decision and concluded appellant did not pass character test – Where appellant lodged originating motion in Federal Court seeking judicial review – Where appellant released from immigration detention following </w:t>
      </w:r>
      <w:r w:rsidRPr="00D11684">
        <w:rPr>
          <w:rFonts w:ascii="Arial" w:hAnsi="Arial" w:cs="Arial"/>
          <w:i/>
          <w:iCs/>
          <w:sz w:val="24"/>
          <w:szCs w:val="24"/>
          <w:lang w:val="en-AU"/>
        </w:rPr>
        <w:t xml:space="preserve">Pearson v Minister for Home Affairs </w:t>
      </w:r>
      <w:r w:rsidRPr="00D11684">
        <w:rPr>
          <w:rFonts w:ascii="Arial" w:hAnsi="Arial" w:cs="Arial"/>
          <w:sz w:val="24"/>
          <w:szCs w:val="24"/>
          <w:lang w:val="en-AU"/>
        </w:rPr>
        <w:t>(2022) 295 FCR 177 ("</w:t>
      </w:r>
      <w:r w:rsidRPr="00D11684">
        <w:rPr>
          <w:rFonts w:ascii="Arial" w:hAnsi="Arial" w:cs="Arial"/>
          <w:i/>
          <w:iCs/>
          <w:sz w:val="24"/>
          <w:szCs w:val="24"/>
          <w:lang w:val="en-AU"/>
        </w:rPr>
        <w:t>Pearson</w:t>
      </w:r>
      <w:r w:rsidRPr="00D11684">
        <w:rPr>
          <w:rFonts w:ascii="Arial" w:hAnsi="Arial" w:cs="Arial"/>
          <w:sz w:val="24"/>
          <w:szCs w:val="24"/>
          <w:lang w:val="en-AU"/>
        </w:rPr>
        <w:t xml:space="preserve">") </w:t>
      </w:r>
      <w:r w:rsidRPr="00D11684">
        <w:rPr>
          <w:rFonts w:ascii="Arial" w:hAnsi="Arial" w:cs="Arial"/>
          <w:sz w:val="24"/>
          <w:szCs w:val="24"/>
        </w:rPr>
        <w:t xml:space="preserve">– Where Full Federal Court in </w:t>
      </w:r>
      <w:r w:rsidRPr="00D11684">
        <w:rPr>
          <w:rFonts w:ascii="Arial" w:hAnsi="Arial" w:cs="Arial"/>
          <w:i/>
          <w:iCs/>
          <w:sz w:val="24"/>
          <w:szCs w:val="24"/>
        </w:rPr>
        <w:t xml:space="preserve">Pearson </w:t>
      </w:r>
      <w:r w:rsidRPr="00D11684">
        <w:rPr>
          <w:rFonts w:ascii="Arial" w:hAnsi="Arial" w:cs="Arial"/>
          <w:sz w:val="24"/>
          <w:szCs w:val="24"/>
        </w:rPr>
        <w:t xml:space="preserve">held aggregate sentence does not fall within s 501(7)(c) – Where appellant amended originating application raising </w:t>
      </w:r>
      <w:r w:rsidRPr="00D11684">
        <w:rPr>
          <w:rFonts w:ascii="Arial" w:hAnsi="Arial" w:cs="Arial"/>
          <w:i/>
          <w:iCs/>
          <w:sz w:val="24"/>
          <w:szCs w:val="24"/>
        </w:rPr>
        <w:t xml:space="preserve">Pearson </w:t>
      </w:r>
      <w:r w:rsidRPr="00D11684">
        <w:rPr>
          <w:rFonts w:ascii="Arial" w:hAnsi="Arial" w:cs="Arial"/>
          <w:sz w:val="24"/>
          <w:szCs w:val="24"/>
        </w:rPr>
        <w:t xml:space="preserve">ground – Where </w:t>
      </w:r>
      <w:r w:rsidRPr="00D11684">
        <w:rPr>
          <w:rFonts w:ascii="Arial" w:hAnsi="Arial" w:cs="Arial"/>
          <w:i/>
          <w:iCs/>
          <w:sz w:val="24"/>
          <w:szCs w:val="24"/>
          <w:lang w:val="en-AU"/>
        </w:rPr>
        <w:t>Migration Amendment (Aggregate Sentences) Act 2023 (Cth)</w:t>
      </w:r>
      <w:r w:rsidRPr="00D11684">
        <w:rPr>
          <w:rFonts w:ascii="Arial" w:hAnsi="Arial" w:cs="Arial"/>
          <w:sz w:val="24"/>
          <w:szCs w:val="24"/>
          <w:lang w:val="en-AU"/>
        </w:rPr>
        <w:t xml:space="preserve"> ("Amending Act") amended </w:t>
      </w:r>
      <w:r w:rsidRPr="00D11684">
        <w:rPr>
          <w:rFonts w:ascii="Arial" w:hAnsi="Arial" w:cs="Arial"/>
          <w:i/>
          <w:iCs/>
          <w:sz w:val="24"/>
          <w:szCs w:val="24"/>
          <w:lang w:val="en-AU"/>
        </w:rPr>
        <w:t xml:space="preserve">Migration Act </w:t>
      </w:r>
      <w:r w:rsidRPr="00D11684">
        <w:rPr>
          <w:rFonts w:ascii="Arial" w:hAnsi="Arial" w:cs="Arial"/>
          <w:sz w:val="24"/>
          <w:szCs w:val="24"/>
          <w:lang w:val="en-AU"/>
        </w:rPr>
        <w:t xml:space="preserve">with retrospective effect to treat aggregate sentence as equivalent to sentence for single offence for purposes of s 501(7)(c) – </w:t>
      </w:r>
      <w:r w:rsidRPr="00D11684">
        <w:rPr>
          <w:rFonts w:ascii="Arial" w:hAnsi="Arial" w:cs="Arial"/>
          <w:sz w:val="24"/>
          <w:szCs w:val="24"/>
        </w:rPr>
        <w:t xml:space="preserve">Where appellant re-detained under </w:t>
      </w:r>
      <w:r w:rsidRPr="00D11684">
        <w:rPr>
          <w:rFonts w:ascii="Arial" w:hAnsi="Arial" w:cs="Arial"/>
          <w:sz w:val="24"/>
          <w:szCs w:val="24"/>
          <w:lang w:val="en-AU"/>
        </w:rPr>
        <w:t xml:space="preserve">Amending Act – Where Full Court held Tribunal's decision and Amending Act valid – </w:t>
      </w:r>
      <w:r w:rsidRPr="00D11684">
        <w:rPr>
          <w:rFonts w:ascii="Arial" w:hAnsi="Arial" w:cs="Arial"/>
          <w:sz w:val="24"/>
          <w:szCs w:val="24"/>
        </w:rPr>
        <w:t>Whether Amending Act</w:t>
      </w:r>
      <w:r w:rsidRPr="00D11684">
        <w:rPr>
          <w:rFonts w:ascii="Arial" w:eastAsia="Times New Roman" w:hAnsi="Arial" w:cs="Arial"/>
          <w:color w:val="auto"/>
          <w:sz w:val="24"/>
          <w:szCs w:val="24"/>
          <w:bdr w:val="none" w:sz="0" w:space="0" w:color="auto"/>
          <w:lang w:val="en-AU" w:eastAsia="en-AU"/>
        </w:rPr>
        <w:t xml:space="preserve"> </w:t>
      </w:r>
      <w:r w:rsidRPr="00D11684">
        <w:rPr>
          <w:rFonts w:ascii="Arial" w:hAnsi="Arial" w:cs="Arial"/>
          <w:sz w:val="24"/>
          <w:szCs w:val="24"/>
          <w:lang w:val="en-AU"/>
        </w:rPr>
        <w:t xml:space="preserve">beyond legislative power of Commonwealth Parliament by directing courts as to conclusions they should reach in exercise of their jurisdiction – Whether Amending Act denies court exercising jurisdiction under, or derived from, s 75(v) of </w:t>
      </w:r>
      <w:r w:rsidRPr="00D11684">
        <w:rPr>
          <w:rFonts w:ascii="Arial" w:hAnsi="Arial" w:cs="Arial"/>
          <w:i/>
          <w:iCs/>
          <w:sz w:val="24"/>
          <w:szCs w:val="24"/>
          <w:lang w:val="en-AU"/>
        </w:rPr>
        <w:t>Constitution</w:t>
      </w:r>
      <w:r w:rsidRPr="00D11684">
        <w:rPr>
          <w:rFonts w:ascii="Arial" w:hAnsi="Arial" w:cs="Arial"/>
          <w:sz w:val="24"/>
          <w:szCs w:val="24"/>
          <w:lang w:val="en-AU"/>
        </w:rPr>
        <w:t>, ability to enforce limits which Parliament has expressly or impliedly set on decision-making power.</w:t>
      </w:r>
    </w:p>
    <w:p w14:paraId="531EC60D" w14:textId="77777777" w:rsidR="0056409B" w:rsidRPr="00D11684" w:rsidRDefault="0056409B" w:rsidP="0056409B">
      <w:pPr>
        <w:pStyle w:val="Catchwords0"/>
        <w:rPr>
          <w:rFonts w:ascii="Arial" w:hAnsi="Arial" w:cs="Arial"/>
          <w:sz w:val="24"/>
          <w:szCs w:val="24"/>
          <w:lang w:val="en-AU"/>
        </w:rPr>
      </w:pPr>
    </w:p>
    <w:p w14:paraId="5A74D1B4" w14:textId="0704D2F1" w:rsidR="0056409B" w:rsidRPr="00D11684" w:rsidRDefault="0056409B" w:rsidP="00D11684">
      <w:pPr>
        <w:pStyle w:val="Catchwords0"/>
        <w:ind w:left="0"/>
        <w:rPr>
          <w:rFonts w:ascii="Arial" w:hAnsi="Arial" w:cs="Arial"/>
          <w:sz w:val="24"/>
          <w:szCs w:val="24"/>
        </w:rPr>
      </w:pPr>
      <w:r w:rsidRPr="00D11684">
        <w:rPr>
          <w:rFonts w:ascii="Arial" w:hAnsi="Arial" w:cs="Arial"/>
          <w:sz w:val="24"/>
          <w:szCs w:val="24"/>
        </w:rPr>
        <w:t xml:space="preserve">Immigration – Visas – Cancellation – Application for judicial review </w:t>
      </w:r>
      <w:r w:rsidRPr="00D11684">
        <w:rPr>
          <w:rFonts w:ascii="Arial" w:hAnsi="Arial" w:cs="Arial"/>
          <w:sz w:val="24"/>
          <w:szCs w:val="24"/>
          <w:lang w:val="en-AU"/>
        </w:rPr>
        <w:t xml:space="preserve">– </w:t>
      </w:r>
      <w:r w:rsidRPr="00D11684">
        <w:rPr>
          <w:rFonts w:ascii="Arial" w:hAnsi="Arial" w:cs="Arial"/>
          <w:sz w:val="24"/>
          <w:szCs w:val="24"/>
        </w:rPr>
        <w:t xml:space="preserve">Whether </w:t>
      </w:r>
      <w:r w:rsidRPr="00D11684">
        <w:rPr>
          <w:rFonts w:ascii="Arial" w:hAnsi="Arial" w:cs="Arial"/>
          <w:sz w:val="24"/>
          <w:szCs w:val="24"/>
          <w:lang w:val="en-AU"/>
        </w:rPr>
        <w:t xml:space="preserve">decision made by Tribunal under s 43 of </w:t>
      </w:r>
      <w:r w:rsidRPr="00D11684">
        <w:rPr>
          <w:rFonts w:ascii="Arial" w:hAnsi="Arial" w:cs="Arial"/>
          <w:i/>
          <w:iCs/>
          <w:sz w:val="24"/>
          <w:szCs w:val="24"/>
          <w:lang w:val="en-AU"/>
        </w:rPr>
        <w:t>Administrative Appeals Tribunal Act 1975</w:t>
      </w:r>
      <w:r w:rsidRPr="00D11684">
        <w:rPr>
          <w:rFonts w:ascii="Arial" w:hAnsi="Arial" w:cs="Arial"/>
          <w:sz w:val="24"/>
          <w:szCs w:val="24"/>
          <w:lang w:val="en-AU"/>
        </w:rPr>
        <w:t xml:space="preserve"> (Cth) capable of meeting Amending Act’s description of decision made "under" </w:t>
      </w:r>
      <w:r w:rsidRPr="00D11684">
        <w:rPr>
          <w:rFonts w:ascii="Arial" w:hAnsi="Arial" w:cs="Arial"/>
          <w:i/>
          <w:iCs/>
          <w:sz w:val="24"/>
          <w:szCs w:val="24"/>
          <w:lang w:val="en-AU"/>
        </w:rPr>
        <w:t xml:space="preserve">Migration Act </w:t>
      </w:r>
      <w:r w:rsidRPr="00D11684">
        <w:rPr>
          <w:rFonts w:ascii="Arial" w:hAnsi="Arial" w:cs="Arial"/>
          <w:iCs/>
          <w:sz w:val="24"/>
          <w:szCs w:val="24"/>
          <w:lang w:val="en-AU"/>
        </w:rPr>
        <w:t xml:space="preserve">– Whether appellant's aggregate sentence of 15 months’ imprisonment is "term of imprisonment of 12 months or more" within meaning of s 501(7)(c) of </w:t>
      </w:r>
      <w:r w:rsidRPr="00D11684">
        <w:rPr>
          <w:rFonts w:ascii="Arial" w:hAnsi="Arial" w:cs="Arial"/>
          <w:i/>
          <w:sz w:val="24"/>
          <w:szCs w:val="24"/>
          <w:lang w:val="en-AU"/>
        </w:rPr>
        <w:t>Migration Act 1958</w:t>
      </w:r>
      <w:r w:rsidRPr="00D11684">
        <w:rPr>
          <w:rFonts w:ascii="Arial" w:hAnsi="Arial" w:cs="Arial"/>
          <w:iCs/>
          <w:sz w:val="24"/>
          <w:szCs w:val="24"/>
          <w:lang w:val="en-AU"/>
        </w:rPr>
        <w:t>.</w:t>
      </w:r>
    </w:p>
    <w:p w14:paraId="4E9DC792" w14:textId="77777777" w:rsidR="0056409B" w:rsidRPr="00D11684" w:rsidRDefault="0056409B" w:rsidP="0056409B">
      <w:pPr>
        <w:pStyle w:val="Catchwords0"/>
        <w:rPr>
          <w:rFonts w:ascii="Arial" w:hAnsi="Arial" w:cs="Arial"/>
          <w:sz w:val="24"/>
          <w:szCs w:val="24"/>
        </w:rPr>
      </w:pPr>
    </w:p>
    <w:p w14:paraId="15FE1C6F" w14:textId="77777777" w:rsidR="0056409B" w:rsidRPr="00D11684" w:rsidRDefault="0056409B" w:rsidP="0056409B">
      <w:pPr>
        <w:rPr>
          <w:rFonts w:ascii="Arial" w:hAnsi="Arial" w:cs="Arial"/>
          <w:bCs/>
          <w:sz w:val="24"/>
          <w:szCs w:val="24"/>
        </w:rPr>
      </w:pPr>
      <w:r w:rsidRPr="00D11684">
        <w:rPr>
          <w:rFonts w:ascii="Arial" w:hAnsi="Arial" w:cs="Arial"/>
          <w:b/>
          <w:sz w:val="24"/>
          <w:szCs w:val="24"/>
        </w:rPr>
        <w:t xml:space="preserve">Appealed from FCA (FC): </w:t>
      </w:r>
      <w:hyperlink r:id="rId102" w:history="1">
        <w:r w:rsidRPr="00D11684">
          <w:rPr>
            <w:rStyle w:val="Hyperlink"/>
            <w:rFonts w:ascii="Arial" w:hAnsi="Arial"/>
            <w:bCs/>
            <w:noProof w:val="0"/>
            <w:sz w:val="24"/>
            <w:szCs w:val="24"/>
          </w:rPr>
          <w:t>[2023] FCAFC 168</w:t>
        </w:r>
      </w:hyperlink>
      <w:r w:rsidRPr="00D11684">
        <w:rPr>
          <w:rFonts w:ascii="Arial" w:hAnsi="Arial" w:cs="Arial"/>
          <w:bCs/>
          <w:sz w:val="24"/>
          <w:szCs w:val="24"/>
        </w:rPr>
        <w:t>; (2023) 300 FCR 370; (2023) 413 ALR 620</w:t>
      </w:r>
    </w:p>
    <w:p w14:paraId="5095937B" w14:textId="77777777" w:rsidR="0056409B" w:rsidRPr="0056409B" w:rsidRDefault="0056409B" w:rsidP="0056409B">
      <w:pPr>
        <w:rPr>
          <w:rFonts w:ascii="Arial" w:hAnsi="Arial" w:cs="Arial"/>
        </w:rPr>
      </w:pPr>
    </w:p>
    <w:p w14:paraId="1547C8A0" w14:textId="77777777" w:rsidR="0056409B" w:rsidRDefault="00BF4553" w:rsidP="0056409B">
      <w:pPr>
        <w:rPr>
          <w:rStyle w:val="Hyperlink"/>
          <w:rFonts w:ascii="Arial" w:hAnsi="Arial"/>
          <w:bCs/>
        </w:rPr>
      </w:pPr>
      <w:hyperlink r:id="rId103" w:anchor="TOP" w:history="1">
        <w:r w:rsidR="0056409B" w:rsidRPr="0056409B">
          <w:rPr>
            <w:rStyle w:val="Hyperlink"/>
            <w:rFonts w:ascii="Arial" w:hAnsi="Arial"/>
            <w:bCs/>
          </w:rPr>
          <w:t>Return to Top</w:t>
        </w:r>
      </w:hyperlink>
    </w:p>
    <w:p w14:paraId="7DE86E06" w14:textId="77777777" w:rsidR="0056409B" w:rsidRPr="0056409B" w:rsidRDefault="0056409B" w:rsidP="0056409B">
      <w:pPr>
        <w:pStyle w:val="Divider1"/>
        <w:rPr>
          <w:rStyle w:val="Hyperlink"/>
          <w:rFonts w:ascii="Arial" w:hAnsi="Arial"/>
          <w:bCs/>
        </w:rPr>
      </w:pPr>
    </w:p>
    <w:p w14:paraId="58D1DC75" w14:textId="77777777" w:rsidR="0056409B" w:rsidRPr="0056409B" w:rsidRDefault="0056409B" w:rsidP="0056409B">
      <w:pPr>
        <w:rPr>
          <w:rFonts w:ascii="Arial" w:hAnsi="Arial" w:cs="Arial"/>
        </w:rPr>
      </w:pPr>
    </w:p>
    <w:p w14:paraId="06034D26" w14:textId="77777777" w:rsidR="0056409B" w:rsidRPr="0056409B" w:rsidRDefault="0056409B" w:rsidP="0056409B">
      <w:pPr>
        <w:pStyle w:val="Heading3"/>
      </w:pPr>
      <w:bookmarkStart w:id="158" w:name="_State_of_New"/>
      <w:bookmarkEnd w:id="158"/>
      <w:r w:rsidRPr="0056409B">
        <w:rPr>
          <w:iCs/>
        </w:rPr>
        <w:t xml:space="preserve">State of New South Wales v </w:t>
      </w:r>
      <w:proofErr w:type="spellStart"/>
      <w:r w:rsidRPr="0056409B">
        <w:rPr>
          <w:iCs/>
        </w:rPr>
        <w:t>Wojciechowska</w:t>
      </w:r>
      <w:proofErr w:type="spellEnd"/>
      <w:r w:rsidRPr="0056409B">
        <w:rPr>
          <w:iCs/>
        </w:rPr>
        <w:t xml:space="preserve"> &amp; </w:t>
      </w:r>
      <w:proofErr w:type="spellStart"/>
      <w:r w:rsidRPr="0056409B">
        <w:rPr>
          <w:iCs/>
        </w:rPr>
        <w:t>Ors</w:t>
      </w:r>
      <w:proofErr w:type="spellEnd"/>
    </w:p>
    <w:p w14:paraId="47B359B6" w14:textId="77777777" w:rsidR="0056409B" w:rsidRPr="00D11684" w:rsidRDefault="00BF4553" w:rsidP="0056409B">
      <w:pPr>
        <w:rPr>
          <w:rFonts w:ascii="Arial" w:hAnsi="Arial" w:cs="Arial"/>
          <w:b/>
          <w:bCs/>
          <w:sz w:val="24"/>
          <w:szCs w:val="24"/>
        </w:rPr>
      </w:pPr>
      <w:hyperlink r:id="rId104" w:history="1">
        <w:r w:rsidR="0056409B" w:rsidRPr="00D11684">
          <w:rPr>
            <w:rStyle w:val="Hyperlink"/>
            <w:rFonts w:ascii="Arial" w:hAnsi="Arial"/>
            <w:b/>
            <w:bCs/>
            <w:noProof w:val="0"/>
            <w:sz w:val="24"/>
            <w:szCs w:val="24"/>
          </w:rPr>
          <w:t>S39/2024</w:t>
        </w:r>
      </w:hyperlink>
      <w:r w:rsidR="0056409B" w:rsidRPr="00D11684">
        <w:rPr>
          <w:rFonts w:ascii="Arial" w:hAnsi="Arial" w:cs="Arial"/>
          <w:b/>
          <w:bCs/>
          <w:sz w:val="24"/>
          <w:szCs w:val="24"/>
        </w:rPr>
        <w:t xml:space="preserve">: </w:t>
      </w:r>
      <w:hyperlink r:id="rId105" w:history="1">
        <w:r w:rsidR="0056409B" w:rsidRPr="00D11684">
          <w:rPr>
            <w:rStyle w:val="Hyperlink"/>
            <w:rFonts w:ascii="Arial" w:hAnsi="Arial"/>
            <w:noProof w:val="0"/>
            <w:sz w:val="24"/>
            <w:szCs w:val="24"/>
          </w:rPr>
          <w:t>[2024] HCASL 63</w:t>
        </w:r>
      </w:hyperlink>
    </w:p>
    <w:p w14:paraId="468569B8" w14:textId="77777777" w:rsidR="0056409B" w:rsidRPr="00D11684" w:rsidRDefault="0056409B" w:rsidP="0056409B">
      <w:pPr>
        <w:rPr>
          <w:rFonts w:ascii="Arial" w:hAnsi="Arial" w:cs="Arial"/>
          <w:sz w:val="24"/>
          <w:szCs w:val="24"/>
        </w:rPr>
      </w:pPr>
    </w:p>
    <w:p w14:paraId="07358014" w14:textId="77777777" w:rsidR="0056409B" w:rsidRPr="00D11684" w:rsidRDefault="0056409B" w:rsidP="0056409B">
      <w:pPr>
        <w:rPr>
          <w:rFonts w:ascii="Arial" w:hAnsi="Arial" w:cs="Arial"/>
          <w:i/>
          <w:iCs/>
          <w:sz w:val="24"/>
          <w:szCs w:val="24"/>
        </w:rPr>
      </w:pPr>
      <w:r w:rsidRPr="00D11684">
        <w:rPr>
          <w:rFonts w:ascii="Arial" w:hAnsi="Arial" w:cs="Arial"/>
          <w:b/>
          <w:bCs/>
          <w:sz w:val="24"/>
          <w:szCs w:val="24"/>
        </w:rPr>
        <w:t>Date determined:</w:t>
      </w:r>
      <w:r w:rsidRPr="00D11684">
        <w:rPr>
          <w:rFonts w:ascii="Arial" w:hAnsi="Arial" w:cs="Arial"/>
          <w:sz w:val="24"/>
          <w:szCs w:val="24"/>
        </w:rPr>
        <w:t xml:space="preserve"> 7 March 2024 – </w:t>
      </w:r>
      <w:r w:rsidRPr="00D11684">
        <w:rPr>
          <w:rFonts w:ascii="Arial" w:hAnsi="Arial" w:cs="Arial"/>
          <w:i/>
          <w:iCs/>
          <w:sz w:val="24"/>
          <w:szCs w:val="24"/>
        </w:rPr>
        <w:t xml:space="preserve">Special leave granted with undertakings </w:t>
      </w:r>
    </w:p>
    <w:p w14:paraId="2A7F36A4" w14:textId="77777777" w:rsidR="0056409B" w:rsidRPr="00D11684" w:rsidRDefault="0056409B" w:rsidP="0056409B">
      <w:pPr>
        <w:rPr>
          <w:rFonts w:ascii="Arial" w:hAnsi="Arial" w:cs="Arial"/>
          <w:sz w:val="24"/>
          <w:szCs w:val="24"/>
        </w:rPr>
      </w:pPr>
    </w:p>
    <w:p w14:paraId="6D5FEDF8" w14:textId="77777777" w:rsidR="0056409B" w:rsidRPr="00D11684" w:rsidRDefault="0056409B" w:rsidP="0056409B">
      <w:pPr>
        <w:rPr>
          <w:rFonts w:ascii="Arial" w:hAnsi="Arial" w:cs="Arial"/>
          <w:sz w:val="24"/>
          <w:szCs w:val="24"/>
        </w:rPr>
      </w:pPr>
      <w:r w:rsidRPr="00D11684">
        <w:rPr>
          <w:rFonts w:ascii="Arial" w:hAnsi="Arial" w:cs="Arial"/>
          <w:b/>
          <w:bCs/>
          <w:sz w:val="24"/>
          <w:szCs w:val="24"/>
        </w:rPr>
        <w:t>Catchwords:</w:t>
      </w:r>
    </w:p>
    <w:p w14:paraId="14392C5F" w14:textId="77777777" w:rsidR="0056409B" w:rsidRPr="00D11684" w:rsidRDefault="0056409B" w:rsidP="0056409B">
      <w:pPr>
        <w:rPr>
          <w:rFonts w:ascii="Arial" w:hAnsi="Arial" w:cs="Arial"/>
          <w:sz w:val="24"/>
          <w:szCs w:val="24"/>
        </w:rPr>
      </w:pPr>
    </w:p>
    <w:p w14:paraId="7067F3ED" w14:textId="77777777" w:rsidR="0056409B" w:rsidRPr="00D11684" w:rsidRDefault="0056409B" w:rsidP="00D11684">
      <w:pPr>
        <w:pStyle w:val="Catchwords0"/>
        <w:ind w:left="0"/>
        <w:rPr>
          <w:rFonts w:ascii="Arial" w:hAnsi="Arial" w:cs="Arial"/>
          <w:sz w:val="24"/>
          <w:szCs w:val="24"/>
          <w:lang w:val="en-AU"/>
        </w:rPr>
      </w:pPr>
      <w:r w:rsidRPr="00D11684">
        <w:rPr>
          <w:rFonts w:ascii="Arial" w:hAnsi="Arial" w:cs="Arial"/>
          <w:sz w:val="24"/>
          <w:szCs w:val="24"/>
        </w:rPr>
        <w:t xml:space="preserve">Constitutional law – </w:t>
      </w:r>
      <w:r w:rsidRPr="00D11684">
        <w:rPr>
          <w:rFonts w:ascii="Arial" w:hAnsi="Arial" w:cs="Arial"/>
          <w:sz w:val="24"/>
          <w:szCs w:val="24"/>
          <w:lang w:val="en-AU"/>
        </w:rPr>
        <w:t>Judicial Power of Commonwealth</w:t>
      </w:r>
      <w:r w:rsidRPr="00D11684">
        <w:rPr>
          <w:rFonts w:ascii="Arial" w:hAnsi="Arial" w:cs="Arial"/>
          <w:sz w:val="24"/>
          <w:szCs w:val="24"/>
        </w:rPr>
        <w:t xml:space="preserve"> – Where first respondent resided in Tasmania – Where first respondent commenced various proceedings in New South Wales </w:t>
      </w:r>
      <w:r w:rsidRPr="00D11684">
        <w:rPr>
          <w:rFonts w:ascii="Arial" w:hAnsi="Arial" w:cs="Arial"/>
          <w:sz w:val="24"/>
          <w:szCs w:val="24"/>
          <w:lang w:val="en-AU"/>
        </w:rPr>
        <w:t xml:space="preserve">Civil and Administrative Tribunal ("Tribunal") against third and fourth respondents, emanations of State of New South Wales – Where first respondent sought review of various decisions and conduct under </w:t>
      </w:r>
      <w:r w:rsidRPr="00D11684">
        <w:rPr>
          <w:rFonts w:ascii="Arial" w:hAnsi="Arial" w:cs="Arial"/>
          <w:i/>
          <w:iCs/>
          <w:sz w:val="24"/>
          <w:szCs w:val="24"/>
          <w:lang w:val="en-AU"/>
        </w:rPr>
        <w:t>Government Information (Public Access) Act 2009</w:t>
      </w:r>
      <w:r w:rsidRPr="00D11684">
        <w:rPr>
          <w:rFonts w:ascii="Arial" w:hAnsi="Arial" w:cs="Arial"/>
          <w:sz w:val="24"/>
          <w:szCs w:val="24"/>
          <w:lang w:val="en-AU"/>
        </w:rPr>
        <w:t xml:space="preserve"> (NSW) ("GIPA Act") and </w:t>
      </w:r>
      <w:r w:rsidRPr="00D11684">
        <w:rPr>
          <w:rFonts w:ascii="Arial" w:hAnsi="Arial" w:cs="Arial"/>
          <w:i/>
          <w:iCs/>
          <w:sz w:val="24"/>
          <w:szCs w:val="24"/>
          <w:lang w:val="en-AU"/>
        </w:rPr>
        <w:t>Privacy and Personal Information Protection Act</w:t>
      </w:r>
      <w:r w:rsidRPr="00D11684">
        <w:rPr>
          <w:rFonts w:ascii="Arial" w:hAnsi="Arial" w:cs="Arial"/>
          <w:sz w:val="24"/>
          <w:szCs w:val="24"/>
          <w:lang w:val="en-AU"/>
        </w:rPr>
        <w:t xml:space="preserve"> </w:t>
      </w:r>
      <w:r w:rsidRPr="00D11684">
        <w:rPr>
          <w:rFonts w:ascii="Arial" w:hAnsi="Arial" w:cs="Arial"/>
          <w:i/>
          <w:iCs/>
          <w:sz w:val="24"/>
          <w:szCs w:val="24"/>
          <w:lang w:val="en-AU"/>
        </w:rPr>
        <w:t xml:space="preserve">1998 </w:t>
      </w:r>
      <w:r w:rsidRPr="00D11684">
        <w:rPr>
          <w:rFonts w:ascii="Arial" w:hAnsi="Arial" w:cs="Arial"/>
          <w:sz w:val="24"/>
          <w:szCs w:val="24"/>
          <w:lang w:val="en-AU"/>
        </w:rPr>
        <w:t xml:space="preserve">(NSW) ("PPIP Act") – Where claim included claim for damages under s 52(2)(a) PPIP Act – Where first respondent challenged jurisdiction of Tribunal on basis functions performed by Tribunal when determining administrative review applications under GIPA Act and PPIP Act involved exercise of judicial power – Where Court of Appeal </w:t>
      </w:r>
      <w:r w:rsidRPr="00D11684">
        <w:rPr>
          <w:rFonts w:ascii="Arial" w:hAnsi="Arial" w:cs="Arial"/>
          <w:sz w:val="24"/>
          <w:szCs w:val="24"/>
          <w:lang w:val="en-AU"/>
        </w:rPr>
        <w:lastRenderedPageBreak/>
        <w:t xml:space="preserve">held determining administrative review under GIPA Act did not involve exercise of judicial power – Where Court of Appeal held determination of application for damages under s 55(2)(a) of PPIP Act brought by out-of-state resident would involve Tribunal exercising judicial power of Commonwealth – Whether </w:t>
      </w:r>
      <w:r w:rsidRPr="00D11684">
        <w:rPr>
          <w:rFonts w:ascii="Arial" w:hAnsi="Arial" w:cs="Arial"/>
          <w:i/>
          <w:iCs/>
          <w:sz w:val="24"/>
          <w:szCs w:val="24"/>
          <w:lang w:val="en-AU"/>
        </w:rPr>
        <w:t>Burns v Corbett</w:t>
      </w:r>
      <w:r w:rsidRPr="00D11684">
        <w:rPr>
          <w:rFonts w:ascii="Arial" w:hAnsi="Arial" w:cs="Arial"/>
          <w:sz w:val="24"/>
          <w:szCs w:val="24"/>
          <w:lang w:val="en-AU"/>
        </w:rPr>
        <w:t xml:space="preserve"> (2018) 265 CLR 304</w:t>
      </w:r>
      <w:r w:rsidRPr="00D11684" w:rsidDel="002D3DA5">
        <w:rPr>
          <w:rFonts w:ascii="Arial" w:hAnsi="Arial" w:cs="Arial"/>
          <w:i/>
          <w:iCs/>
          <w:sz w:val="24"/>
          <w:szCs w:val="24"/>
          <w:lang w:val="en-AU"/>
        </w:rPr>
        <w:t xml:space="preserve"> </w:t>
      </w:r>
      <w:r w:rsidRPr="00D11684">
        <w:rPr>
          <w:rFonts w:ascii="Arial" w:hAnsi="Arial" w:cs="Arial"/>
          <w:sz w:val="24"/>
          <w:szCs w:val="24"/>
          <w:lang w:val="en-AU"/>
        </w:rPr>
        <w:t xml:space="preserve">applies to exercise of non-judicial power – Whether Court of Appeal erred in holding Tribunal, when performing at instance of out-of-State resident claiming damages review of public sector agency conduct under Pt 5 of PPIP Act and </w:t>
      </w:r>
      <w:r w:rsidRPr="00D11684">
        <w:rPr>
          <w:rFonts w:ascii="Arial" w:hAnsi="Arial" w:cs="Arial"/>
          <w:i/>
          <w:iCs/>
          <w:sz w:val="24"/>
          <w:szCs w:val="24"/>
          <w:lang w:val="en-AU"/>
        </w:rPr>
        <w:t>Administrative Decisions Review Act 1997</w:t>
      </w:r>
      <w:r w:rsidRPr="00D11684">
        <w:rPr>
          <w:rFonts w:ascii="Arial" w:hAnsi="Arial" w:cs="Arial"/>
          <w:sz w:val="24"/>
          <w:szCs w:val="24"/>
          <w:lang w:val="en-AU"/>
        </w:rPr>
        <w:t xml:space="preserve"> (NSW) exercises Commonwealth judicial power. </w:t>
      </w:r>
    </w:p>
    <w:p w14:paraId="5F05CCDF" w14:textId="77777777" w:rsidR="0056409B" w:rsidRPr="00D11684" w:rsidRDefault="0056409B" w:rsidP="0056409B">
      <w:pPr>
        <w:pStyle w:val="Catchwords0"/>
        <w:rPr>
          <w:rFonts w:ascii="Arial" w:hAnsi="Arial" w:cs="Arial"/>
          <w:sz w:val="24"/>
          <w:szCs w:val="24"/>
          <w:lang w:val="en-AU"/>
        </w:rPr>
      </w:pPr>
    </w:p>
    <w:p w14:paraId="7C9177ED" w14:textId="77777777" w:rsidR="0056409B" w:rsidRPr="00D11684" w:rsidRDefault="0056409B" w:rsidP="00D11684">
      <w:pPr>
        <w:pStyle w:val="Catchwords0"/>
        <w:ind w:left="0"/>
        <w:rPr>
          <w:rFonts w:ascii="Arial" w:hAnsi="Arial" w:cs="Arial"/>
          <w:sz w:val="24"/>
          <w:szCs w:val="24"/>
        </w:rPr>
      </w:pPr>
      <w:r w:rsidRPr="00D11684">
        <w:rPr>
          <w:rFonts w:ascii="Arial" w:hAnsi="Arial" w:cs="Arial"/>
          <w:sz w:val="24"/>
          <w:szCs w:val="24"/>
          <w:lang w:val="en-AU"/>
        </w:rPr>
        <w:t xml:space="preserve">Courts – State tribunals – Jurisdiction. </w:t>
      </w:r>
    </w:p>
    <w:p w14:paraId="73B2B508" w14:textId="77777777" w:rsidR="0056409B" w:rsidRPr="00D11684" w:rsidRDefault="0056409B" w:rsidP="0056409B">
      <w:pPr>
        <w:pStyle w:val="Catchwords0"/>
        <w:rPr>
          <w:rFonts w:ascii="Arial" w:hAnsi="Arial" w:cs="Arial"/>
          <w:sz w:val="24"/>
          <w:szCs w:val="24"/>
        </w:rPr>
      </w:pPr>
    </w:p>
    <w:p w14:paraId="29D7F084" w14:textId="77777777" w:rsidR="0056409B" w:rsidRPr="00D11684" w:rsidRDefault="0056409B" w:rsidP="0056409B">
      <w:pPr>
        <w:rPr>
          <w:rFonts w:ascii="Arial" w:hAnsi="Arial" w:cs="Arial"/>
          <w:bCs/>
          <w:sz w:val="24"/>
          <w:szCs w:val="24"/>
        </w:rPr>
      </w:pPr>
      <w:r w:rsidRPr="00D11684">
        <w:rPr>
          <w:rFonts w:ascii="Arial" w:hAnsi="Arial" w:cs="Arial"/>
          <w:b/>
          <w:sz w:val="24"/>
          <w:szCs w:val="24"/>
        </w:rPr>
        <w:t xml:space="preserve">Appealed from NSWSC (CA): </w:t>
      </w:r>
      <w:hyperlink r:id="rId106" w:history="1">
        <w:r w:rsidRPr="00D11684">
          <w:rPr>
            <w:rStyle w:val="Hyperlink"/>
            <w:rFonts w:ascii="Arial" w:hAnsi="Arial"/>
            <w:bCs/>
            <w:noProof w:val="0"/>
            <w:sz w:val="24"/>
            <w:szCs w:val="24"/>
          </w:rPr>
          <w:t>[2023] NSWCA 191</w:t>
        </w:r>
      </w:hyperlink>
      <w:r w:rsidRPr="00D11684">
        <w:rPr>
          <w:rStyle w:val="Hyperlink"/>
          <w:rFonts w:ascii="Arial" w:hAnsi="Arial"/>
          <w:bCs/>
          <w:noProof w:val="0"/>
          <w:color w:val="auto"/>
          <w:sz w:val="24"/>
          <w:szCs w:val="24"/>
          <w:u w:val="none"/>
        </w:rPr>
        <w:t>; (2023) 379 FLR 256</w:t>
      </w:r>
    </w:p>
    <w:p w14:paraId="5C32AE20" w14:textId="77777777" w:rsidR="0056409B" w:rsidRPr="00D11684" w:rsidRDefault="0056409B" w:rsidP="0056409B">
      <w:pPr>
        <w:rPr>
          <w:rFonts w:ascii="Arial" w:hAnsi="Arial" w:cs="Arial"/>
          <w:sz w:val="24"/>
          <w:szCs w:val="24"/>
        </w:rPr>
      </w:pPr>
    </w:p>
    <w:p w14:paraId="1F4EE7FB" w14:textId="77777777" w:rsidR="0056409B" w:rsidRPr="00D11684" w:rsidRDefault="00BF4553" w:rsidP="0056409B">
      <w:pPr>
        <w:rPr>
          <w:rStyle w:val="Hyperlink"/>
          <w:rFonts w:ascii="Arial" w:hAnsi="Arial"/>
          <w:bCs/>
          <w:sz w:val="24"/>
          <w:szCs w:val="24"/>
        </w:rPr>
      </w:pPr>
      <w:hyperlink r:id="rId107" w:anchor="TOP" w:history="1">
        <w:r w:rsidR="0056409B" w:rsidRPr="00D11684">
          <w:rPr>
            <w:rStyle w:val="Hyperlink"/>
            <w:rFonts w:ascii="Arial" w:hAnsi="Arial"/>
            <w:bCs/>
            <w:sz w:val="24"/>
            <w:szCs w:val="24"/>
          </w:rPr>
          <w:t>Return to Top</w:t>
        </w:r>
      </w:hyperlink>
    </w:p>
    <w:p w14:paraId="3126404E" w14:textId="77777777" w:rsidR="0056409B" w:rsidRPr="00D11684" w:rsidRDefault="0056409B" w:rsidP="0056409B">
      <w:pPr>
        <w:pStyle w:val="Divider1"/>
        <w:rPr>
          <w:rStyle w:val="Hyperlink"/>
          <w:rFonts w:ascii="Arial" w:hAnsi="Arial"/>
          <w:bCs/>
          <w:sz w:val="24"/>
          <w:szCs w:val="24"/>
        </w:rPr>
      </w:pPr>
    </w:p>
    <w:p w14:paraId="237DCC0D" w14:textId="77777777" w:rsidR="0056409B" w:rsidRPr="0056409B" w:rsidRDefault="0056409B" w:rsidP="0056409B">
      <w:pPr>
        <w:rPr>
          <w:rFonts w:ascii="Arial" w:hAnsi="Arial" w:cs="Arial"/>
        </w:rPr>
      </w:pPr>
    </w:p>
    <w:p w14:paraId="2C09CECA" w14:textId="77777777" w:rsidR="0056409B" w:rsidRPr="0056409B" w:rsidRDefault="0056409B" w:rsidP="0056409B">
      <w:pPr>
        <w:pStyle w:val="Heading3"/>
      </w:pPr>
      <w:bookmarkStart w:id="159" w:name="_Tapiki_v_Minister"/>
      <w:bookmarkEnd w:id="159"/>
      <w:proofErr w:type="spellStart"/>
      <w:r w:rsidRPr="0056409B">
        <w:t>Tapiki</w:t>
      </w:r>
      <w:proofErr w:type="spellEnd"/>
      <w:r w:rsidRPr="0056409B">
        <w:t xml:space="preserve"> v Minister for Immigration, Citizenship and Multicultural Affairs </w:t>
      </w:r>
    </w:p>
    <w:p w14:paraId="0F4EDA7A" w14:textId="77777777" w:rsidR="0056409B" w:rsidRPr="00D11684" w:rsidRDefault="00BF4553" w:rsidP="0056409B">
      <w:pPr>
        <w:rPr>
          <w:rFonts w:ascii="Arial" w:hAnsi="Arial" w:cs="Arial"/>
          <w:b/>
          <w:bCs/>
          <w:sz w:val="24"/>
          <w:szCs w:val="24"/>
        </w:rPr>
      </w:pPr>
      <w:hyperlink r:id="rId108" w:history="1">
        <w:r w:rsidR="0056409B" w:rsidRPr="00D11684">
          <w:rPr>
            <w:rStyle w:val="Hyperlink"/>
            <w:rFonts w:ascii="Arial" w:hAnsi="Arial"/>
            <w:b/>
            <w:bCs/>
            <w:noProof w:val="0"/>
            <w:sz w:val="24"/>
            <w:szCs w:val="24"/>
          </w:rPr>
          <w:t>P10/2024</w:t>
        </w:r>
      </w:hyperlink>
      <w:r w:rsidR="0056409B" w:rsidRPr="00D11684">
        <w:rPr>
          <w:rFonts w:ascii="Arial" w:hAnsi="Arial" w:cs="Arial"/>
          <w:b/>
          <w:bCs/>
          <w:sz w:val="24"/>
          <w:szCs w:val="24"/>
        </w:rPr>
        <w:t xml:space="preserve">: </w:t>
      </w:r>
      <w:hyperlink r:id="rId109" w:history="1">
        <w:r w:rsidR="0056409B" w:rsidRPr="00D11684">
          <w:rPr>
            <w:rStyle w:val="Hyperlink"/>
            <w:rFonts w:ascii="Arial" w:hAnsi="Arial"/>
            <w:noProof w:val="0"/>
            <w:sz w:val="24"/>
            <w:szCs w:val="24"/>
          </w:rPr>
          <w:t>[2024] HCASL 43</w:t>
        </w:r>
      </w:hyperlink>
    </w:p>
    <w:p w14:paraId="5F202B8C" w14:textId="77777777" w:rsidR="0056409B" w:rsidRPr="00D11684" w:rsidRDefault="0056409B" w:rsidP="0056409B">
      <w:pPr>
        <w:rPr>
          <w:rFonts w:ascii="Arial" w:hAnsi="Arial" w:cs="Arial"/>
          <w:sz w:val="24"/>
          <w:szCs w:val="24"/>
        </w:rPr>
      </w:pPr>
    </w:p>
    <w:p w14:paraId="703380A9" w14:textId="77777777" w:rsidR="0056409B" w:rsidRPr="00D11684" w:rsidRDefault="0056409B" w:rsidP="0056409B">
      <w:pPr>
        <w:rPr>
          <w:rFonts w:ascii="Arial" w:hAnsi="Arial" w:cs="Arial"/>
          <w:i/>
          <w:iCs/>
          <w:sz w:val="24"/>
          <w:szCs w:val="24"/>
        </w:rPr>
      </w:pPr>
      <w:r w:rsidRPr="00D11684">
        <w:rPr>
          <w:rFonts w:ascii="Arial" w:hAnsi="Arial" w:cs="Arial"/>
          <w:b/>
          <w:bCs/>
          <w:sz w:val="24"/>
          <w:szCs w:val="24"/>
        </w:rPr>
        <w:t>Date determined:</w:t>
      </w:r>
      <w:r w:rsidRPr="00D11684">
        <w:rPr>
          <w:rFonts w:ascii="Arial" w:hAnsi="Arial" w:cs="Arial"/>
          <w:sz w:val="24"/>
          <w:szCs w:val="24"/>
        </w:rPr>
        <w:t xml:space="preserve"> 7 March 2024 – </w:t>
      </w:r>
      <w:r w:rsidRPr="00D11684">
        <w:rPr>
          <w:rFonts w:ascii="Arial" w:hAnsi="Arial" w:cs="Arial"/>
          <w:i/>
          <w:iCs/>
          <w:sz w:val="24"/>
          <w:szCs w:val="24"/>
        </w:rPr>
        <w:t xml:space="preserve">Special leave granted </w:t>
      </w:r>
    </w:p>
    <w:p w14:paraId="02DBB554" w14:textId="77777777" w:rsidR="0056409B" w:rsidRPr="00D11684" w:rsidRDefault="0056409B" w:rsidP="0056409B">
      <w:pPr>
        <w:rPr>
          <w:rFonts w:ascii="Arial" w:hAnsi="Arial" w:cs="Arial"/>
          <w:sz w:val="24"/>
          <w:szCs w:val="24"/>
        </w:rPr>
      </w:pPr>
    </w:p>
    <w:p w14:paraId="41C81A94" w14:textId="77777777" w:rsidR="0056409B" w:rsidRPr="00D11684" w:rsidRDefault="0056409B" w:rsidP="0056409B">
      <w:pPr>
        <w:rPr>
          <w:rFonts w:ascii="Arial" w:hAnsi="Arial" w:cs="Arial"/>
          <w:sz w:val="24"/>
          <w:szCs w:val="24"/>
        </w:rPr>
      </w:pPr>
      <w:r w:rsidRPr="00D11684">
        <w:rPr>
          <w:rFonts w:ascii="Arial" w:hAnsi="Arial" w:cs="Arial"/>
          <w:b/>
          <w:bCs/>
          <w:sz w:val="24"/>
          <w:szCs w:val="24"/>
        </w:rPr>
        <w:t>Catchwords:</w:t>
      </w:r>
    </w:p>
    <w:p w14:paraId="34B0690D" w14:textId="77777777" w:rsidR="0056409B" w:rsidRPr="00D11684" w:rsidRDefault="0056409B" w:rsidP="0056409B">
      <w:pPr>
        <w:rPr>
          <w:rFonts w:ascii="Arial" w:hAnsi="Arial" w:cs="Arial"/>
          <w:sz w:val="24"/>
          <w:szCs w:val="24"/>
        </w:rPr>
      </w:pPr>
    </w:p>
    <w:p w14:paraId="6EBAD490" w14:textId="77777777" w:rsidR="0056409B" w:rsidRPr="00D11684" w:rsidRDefault="0056409B" w:rsidP="00D11684">
      <w:pPr>
        <w:pStyle w:val="Catchwords0"/>
        <w:ind w:left="0"/>
        <w:rPr>
          <w:rFonts w:ascii="Arial" w:hAnsi="Arial" w:cs="Arial"/>
          <w:iCs/>
          <w:sz w:val="24"/>
          <w:szCs w:val="24"/>
          <w:lang w:val="en-AU"/>
        </w:rPr>
      </w:pPr>
      <w:r w:rsidRPr="00D11684">
        <w:rPr>
          <w:rFonts w:ascii="Arial" w:hAnsi="Arial" w:cs="Arial"/>
          <w:sz w:val="24"/>
          <w:szCs w:val="24"/>
        </w:rPr>
        <w:t xml:space="preserve">Constitutional law – Judicial power of Commonwealth – Usurpation or interference with Commonwealth judicial power – Where appellant New Zealand national – Where appellant's Australian visa purportedly cancelled under s 501(3A) of </w:t>
      </w:r>
      <w:r w:rsidRPr="00D11684">
        <w:rPr>
          <w:rFonts w:ascii="Arial" w:hAnsi="Arial" w:cs="Arial"/>
          <w:i/>
          <w:iCs/>
          <w:sz w:val="24"/>
          <w:szCs w:val="24"/>
        </w:rPr>
        <w:t xml:space="preserve">Migration Act 1958 </w:t>
      </w:r>
      <w:r w:rsidRPr="00D11684">
        <w:rPr>
          <w:rFonts w:ascii="Arial" w:hAnsi="Arial" w:cs="Arial"/>
          <w:iCs/>
          <w:sz w:val="24"/>
          <w:szCs w:val="24"/>
        </w:rPr>
        <w:t>(</w:t>
      </w:r>
      <w:proofErr w:type="spellStart"/>
      <w:r w:rsidRPr="00D11684">
        <w:rPr>
          <w:rFonts w:ascii="Arial" w:hAnsi="Arial" w:cs="Arial"/>
          <w:iCs/>
          <w:sz w:val="24"/>
          <w:szCs w:val="24"/>
        </w:rPr>
        <w:t>Cth</w:t>
      </w:r>
      <w:proofErr w:type="spellEnd"/>
      <w:r w:rsidRPr="00D11684">
        <w:rPr>
          <w:rFonts w:ascii="Arial" w:hAnsi="Arial" w:cs="Arial"/>
          <w:iCs/>
          <w:sz w:val="24"/>
          <w:szCs w:val="24"/>
        </w:rPr>
        <w:t xml:space="preserve">) – Where appellant sentenced to 12 months' imprisonment imposed in September 2020 – Where delegate considered appellant had "been sentenced to a term of imprisonment of 12 months or more" within meaning of s 501(7)(c) – Where appellant unsuccessfully sought revocation of cancellation – Where Administrative Appeals Tribunal ("Tribunal") affirmed non-revocation decision – Where appellant released from immigration detention following decision in </w:t>
      </w:r>
      <w:r w:rsidRPr="00D11684">
        <w:rPr>
          <w:rFonts w:ascii="Arial" w:hAnsi="Arial" w:cs="Arial"/>
          <w:i/>
          <w:sz w:val="24"/>
          <w:szCs w:val="24"/>
        </w:rPr>
        <w:t>Pearson v Minister for Home Affairs</w:t>
      </w:r>
      <w:r w:rsidRPr="00D11684">
        <w:rPr>
          <w:rFonts w:ascii="Arial" w:hAnsi="Arial" w:cs="Arial"/>
          <w:iCs/>
          <w:sz w:val="24"/>
          <w:szCs w:val="24"/>
        </w:rPr>
        <w:t xml:space="preserve"> (2022) 295 FCR 177 ("</w:t>
      </w:r>
      <w:r w:rsidRPr="00D11684">
        <w:rPr>
          <w:rFonts w:ascii="Arial" w:hAnsi="Arial" w:cs="Arial"/>
          <w:i/>
          <w:sz w:val="24"/>
          <w:szCs w:val="24"/>
        </w:rPr>
        <w:t>Pearson</w:t>
      </w:r>
      <w:r w:rsidRPr="00D11684">
        <w:rPr>
          <w:rFonts w:ascii="Arial" w:hAnsi="Arial" w:cs="Arial"/>
          <w:iCs/>
          <w:sz w:val="24"/>
          <w:szCs w:val="24"/>
        </w:rPr>
        <w:t>") –</w:t>
      </w:r>
      <w:r w:rsidRPr="00D11684">
        <w:rPr>
          <w:rFonts w:ascii="Arial" w:hAnsi="Arial" w:cs="Arial"/>
          <w:iCs/>
          <w:sz w:val="24"/>
          <w:szCs w:val="24"/>
          <w:lang w:val="en-AU"/>
        </w:rPr>
        <w:t xml:space="preserve"> </w:t>
      </w:r>
      <w:r w:rsidRPr="00D11684">
        <w:rPr>
          <w:rFonts w:ascii="Arial" w:hAnsi="Arial" w:cs="Arial"/>
          <w:iCs/>
          <w:sz w:val="24"/>
          <w:szCs w:val="24"/>
        </w:rPr>
        <w:t xml:space="preserve">Where appellant succeeded in Full Federal Court on appeal and in original jurisdiction, declaring Tribunal's decision and cancellation decision invalid – Where following </w:t>
      </w:r>
      <w:r w:rsidRPr="00D11684">
        <w:rPr>
          <w:rFonts w:ascii="Arial" w:hAnsi="Arial" w:cs="Arial"/>
          <w:i/>
          <w:sz w:val="24"/>
          <w:szCs w:val="24"/>
        </w:rPr>
        <w:t>Pearson</w:t>
      </w:r>
      <w:r w:rsidRPr="00D11684">
        <w:rPr>
          <w:rFonts w:ascii="Arial" w:hAnsi="Arial" w:cs="Arial"/>
          <w:iCs/>
          <w:sz w:val="24"/>
          <w:szCs w:val="24"/>
        </w:rPr>
        <w:t xml:space="preserve">, </w:t>
      </w:r>
      <w:r w:rsidRPr="00D11684">
        <w:rPr>
          <w:rFonts w:ascii="Arial" w:hAnsi="Arial" w:cs="Arial"/>
          <w:i/>
          <w:sz w:val="24"/>
          <w:szCs w:val="24"/>
          <w:lang w:val="en-AU"/>
        </w:rPr>
        <w:t>Migration Amendment (Aggregate Sentences) Act 2023</w:t>
      </w:r>
      <w:r w:rsidRPr="00D11684">
        <w:rPr>
          <w:rFonts w:ascii="Arial" w:hAnsi="Arial" w:cs="Arial"/>
          <w:iCs/>
          <w:sz w:val="24"/>
          <w:szCs w:val="24"/>
          <w:lang w:val="en-AU"/>
        </w:rPr>
        <w:t xml:space="preserve"> (Cth) ("Amending Act") enacted – </w:t>
      </w:r>
      <w:r w:rsidRPr="00D11684">
        <w:rPr>
          <w:rFonts w:ascii="Arial" w:hAnsi="Arial" w:cs="Arial"/>
          <w:iCs/>
          <w:sz w:val="24"/>
          <w:szCs w:val="24"/>
        </w:rPr>
        <w:t xml:space="preserve">Where appellant taken back into immigration detention after commencement of Amending Act – Where appellant commenced proceedings in original jurisdiction of Federal Court for declaration items </w:t>
      </w:r>
      <w:r w:rsidRPr="00D11684">
        <w:rPr>
          <w:rFonts w:ascii="Arial" w:hAnsi="Arial" w:cs="Arial"/>
          <w:iCs/>
          <w:sz w:val="24"/>
          <w:szCs w:val="24"/>
          <w:lang w:val="en-AU"/>
        </w:rPr>
        <w:t xml:space="preserve">4(3), 4(4) and 4(5)(b)(i) of Amending Act invalid, and writ of </w:t>
      </w:r>
      <w:r w:rsidRPr="00D11684">
        <w:rPr>
          <w:rFonts w:ascii="Arial" w:hAnsi="Arial" w:cs="Arial"/>
          <w:i/>
          <w:sz w:val="24"/>
          <w:szCs w:val="24"/>
          <w:lang w:val="en-AU"/>
        </w:rPr>
        <w:t xml:space="preserve">habeas corpus </w:t>
      </w:r>
      <w:r w:rsidRPr="00D11684">
        <w:rPr>
          <w:rFonts w:ascii="Arial" w:hAnsi="Arial" w:cs="Arial"/>
          <w:iCs/>
          <w:sz w:val="24"/>
          <w:szCs w:val="24"/>
          <w:lang w:val="en-AU"/>
        </w:rPr>
        <w:t>– Where Full Court dismissed application – Whether Full Court erred in not finding relevant items of Amending Act invalid usurpation or interference with judicial power of Commonwealth by reversing or dissolving effect of orders made by Chapter III court.</w:t>
      </w:r>
    </w:p>
    <w:p w14:paraId="10798509" w14:textId="77777777" w:rsidR="0056409B" w:rsidRPr="00D11684" w:rsidRDefault="0056409B" w:rsidP="0056409B">
      <w:pPr>
        <w:pStyle w:val="Catchwords0"/>
        <w:rPr>
          <w:rFonts w:ascii="Arial" w:hAnsi="Arial" w:cs="Arial"/>
          <w:iCs/>
          <w:sz w:val="24"/>
          <w:szCs w:val="24"/>
          <w:lang w:val="en-AU"/>
        </w:rPr>
      </w:pPr>
    </w:p>
    <w:p w14:paraId="20F17354" w14:textId="77777777" w:rsidR="0056409B" w:rsidRPr="00D11684" w:rsidRDefault="0056409B" w:rsidP="00D11684">
      <w:pPr>
        <w:pStyle w:val="Catchwords0"/>
        <w:ind w:left="0"/>
        <w:rPr>
          <w:rFonts w:ascii="Arial" w:hAnsi="Arial" w:cs="Arial"/>
          <w:iCs/>
          <w:sz w:val="24"/>
          <w:szCs w:val="24"/>
        </w:rPr>
      </w:pPr>
      <w:r w:rsidRPr="00D11684">
        <w:rPr>
          <w:rFonts w:ascii="Arial" w:hAnsi="Arial" w:cs="Arial"/>
          <w:iCs/>
          <w:sz w:val="24"/>
          <w:szCs w:val="24"/>
          <w:lang w:val="en-AU"/>
        </w:rPr>
        <w:t xml:space="preserve">Constitutional law – Powers of Commonwealth Parliament – Acquisition of property on just terms – Whether Full Court erred in not finding relevant item of </w:t>
      </w:r>
      <w:r w:rsidRPr="00D11684">
        <w:rPr>
          <w:rFonts w:ascii="Arial" w:hAnsi="Arial" w:cs="Arial"/>
          <w:iCs/>
          <w:sz w:val="24"/>
          <w:szCs w:val="24"/>
          <w:lang w:val="en-AU"/>
        </w:rPr>
        <w:lastRenderedPageBreak/>
        <w:t xml:space="preserve">Amending Act effectuated acquisition of property other than on just terms contrary to s 51(xxxi) of </w:t>
      </w:r>
      <w:r w:rsidRPr="00D11684">
        <w:rPr>
          <w:rFonts w:ascii="Arial" w:hAnsi="Arial" w:cs="Arial"/>
          <w:i/>
          <w:sz w:val="24"/>
          <w:szCs w:val="24"/>
          <w:lang w:val="en-AU"/>
        </w:rPr>
        <w:t>Constitution</w:t>
      </w:r>
      <w:r w:rsidRPr="00D11684">
        <w:rPr>
          <w:rFonts w:ascii="Arial" w:hAnsi="Arial" w:cs="Arial"/>
          <w:iCs/>
          <w:sz w:val="24"/>
          <w:szCs w:val="24"/>
          <w:lang w:val="en-AU"/>
        </w:rPr>
        <w:t xml:space="preserve"> by extinguishing cause of action for false imprisonment. </w:t>
      </w:r>
    </w:p>
    <w:p w14:paraId="69E214CF" w14:textId="77777777" w:rsidR="0056409B" w:rsidRPr="00D11684" w:rsidRDefault="0056409B" w:rsidP="0056409B">
      <w:pPr>
        <w:pStyle w:val="Catchwords0"/>
        <w:rPr>
          <w:rFonts w:ascii="Arial" w:hAnsi="Arial" w:cs="Arial"/>
          <w:sz w:val="24"/>
          <w:szCs w:val="24"/>
        </w:rPr>
      </w:pPr>
    </w:p>
    <w:p w14:paraId="21454B5A" w14:textId="77777777" w:rsidR="0056409B" w:rsidRPr="00D11684" w:rsidRDefault="0056409B" w:rsidP="0056409B">
      <w:pPr>
        <w:rPr>
          <w:rFonts w:ascii="Arial" w:hAnsi="Arial" w:cs="Arial"/>
          <w:bCs/>
          <w:sz w:val="24"/>
          <w:szCs w:val="24"/>
        </w:rPr>
      </w:pPr>
      <w:r w:rsidRPr="00D11684">
        <w:rPr>
          <w:rFonts w:ascii="Arial" w:hAnsi="Arial" w:cs="Arial"/>
          <w:b/>
          <w:sz w:val="24"/>
          <w:szCs w:val="24"/>
        </w:rPr>
        <w:t xml:space="preserve">Appealed from FCA (FC): </w:t>
      </w:r>
      <w:hyperlink r:id="rId110" w:history="1">
        <w:r w:rsidRPr="00D11684">
          <w:rPr>
            <w:rStyle w:val="Hyperlink"/>
            <w:rFonts w:ascii="Arial" w:hAnsi="Arial"/>
            <w:bCs/>
            <w:noProof w:val="0"/>
            <w:sz w:val="24"/>
            <w:szCs w:val="24"/>
          </w:rPr>
          <w:t>[2023] FCAFC 167</w:t>
        </w:r>
      </w:hyperlink>
      <w:r w:rsidRPr="00D11684">
        <w:rPr>
          <w:rFonts w:ascii="Arial" w:hAnsi="Arial" w:cs="Arial"/>
          <w:bCs/>
          <w:sz w:val="24"/>
          <w:szCs w:val="24"/>
        </w:rPr>
        <w:t>; (2023) 300 FCR 354; (2023) 413 ALR 605</w:t>
      </w:r>
    </w:p>
    <w:p w14:paraId="7A6882B9" w14:textId="77777777" w:rsidR="0056409B" w:rsidRPr="00D11684" w:rsidRDefault="0056409B" w:rsidP="0056409B">
      <w:pPr>
        <w:rPr>
          <w:rFonts w:ascii="Arial" w:hAnsi="Arial" w:cs="Arial"/>
          <w:sz w:val="24"/>
          <w:szCs w:val="24"/>
        </w:rPr>
      </w:pPr>
    </w:p>
    <w:p w14:paraId="166BFAE8" w14:textId="77777777" w:rsidR="0056409B" w:rsidRPr="0056409B" w:rsidRDefault="00BF4553" w:rsidP="0056409B">
      <w:pPr>
        <w:rPr>
          <w:rStyle w:val="Hyperlink"/>
          <w:rFonts w:ascii="Arial" w:hAnsi="Arial"/>
          <w:bCs/>
        </w:rPr>
      </w:pPr>
      <w:hyperlink r:id="rId111" w:anchor="TOP" w:history="1">
        <w:r w:rsidR="0056409B" w:rsidRPr="00D11684">
          <w:rPr>
            <w:rStyle w:val="Hyperlink"/>
            <w:rFonts w:ascii="Arial" w:hAnsi="Arial"/>
            <w:bCs/>
            <w:sz w:val="24"/>
            <w:szCs w:val="24"/>
          </w:rPr>
          <w:t>Return to Top</w:t>
        </w:r>
      </w:hyperlink>
    </w:p>
    <w:p w14:paraId="478547F5" w14:textId="77777777" w:rsidR="0056409B" w:rsidRPr="0056409B" w:rsidRDefault="0056409B" w:rsidP="0056409B">
      <w:pPr>
        <w:pStyle w:val="Divider2"/>
        <w:rPr>
          <w:rFonts w:ascii="Arial" w:hAnsi="Arial" w:cs="Arial"/>
        </w:rPr>
      </w:pPr>
      <w:bookmarkStart w:id="160" w:name="_Real_Estate_Tool"/>
      <w:bookmarkStart w:id="161" w:name="_Cessnock_City_Council"/>
      <w:bookmarkEnd w:id="160"/>
      <w:bookmarkEnd w:id="161"/>
    </w:p>
    <w:p w14:paraId="5F266C40" w14:textId="77777777" w:rsidR="0056409B" w:rsidRPr="0056409B" w:rsidRDefault="0056409B" w:rsidP="0056409B">
      <w:pPr>
        <w:rPr>
          <w:rFonts w:ascii="Arial" w:hAnsi="Arial" w:cs="Arial"/>
        </w:rPr>
      </w:pPr>
    </w:p>
    <w:p w14:paraId="6013C2D1" w14:textId="77777777" w:rsidR="0056409B" w:rsidRPr="0056409B" w:rsidRDefault="0056409B" w:rsidP="0056409B">
      <w:pPr>
        <w:pStyle w:val="Heading2"/>
        <w:rPr>
          <w:rFonts w:ascii="Arial" w:hAnsi="Arial"/>
        </w:rPr>
      </w:pPr>
      <w:bookmarkStart w:id="162" w:name="_Re:_Director_of"/>
      <w:bookmarkStart w:id="163" w:name="_The_Queen_v"/>
      <w:bookmarkStart w:id="164" w:name="_Toc270610025"/>
      <w:bookmarkStart w:id="165" w:name="Cases_Not_Proceeding"/>
      <w:bookmarkStart w:id="166" w:name="_Ref474759876"/>
      <w:bookmarkEnd w:id="142"/>
      <w:bookmarkEnd w:id="155"/>
      <w:bookmarkEnd w:id="162"/>
      <w:bookmarkEnd w:id="163"/>
      <w:r w:rsidRPr="0056409B">
        <w:rPr>
          <w:rFonts w:ascii="Arial" w:hAnsi="Arial"/>
        </w:rPr>
        <w:t xml:space="preserve">Criminal Law </w:t>
      </w:r>
    </w:p>
    <w:p w14:paraId="7125B785" w14:textId="77777777" w:rsidR="0056409B" w:rsidRPr="0056409B" w:rsidRDefault="0056409B" w:rsidP="0056409B">
      <w:pPr>
        <w:rPr>
          <w:rFonts w:ascii="Arial" w:hAnsi="Arial" w:cs="Arial"/>
        </w:rPr>
      </w:pPr>
      <w:bookmarkStart w:id="167" w:name="_Awad_v_The"/>
      <w:bookmarkStart w:id="168" w:name="_BA_v_The"/>
      <w:bookmarkStart w:id="169" w:name="_BDO_v_The"/>
      <w:bookmarkStart w:id="170" w:name="_Hurt_v_The"/>
      <w:bookmarkStart w:id="171" w:name="_Cook_(A_Pseudonym)"/>
      <w:bookmarkStart w:id="172" w:name="_Dayney_v_The"/>
      <w:bookmarkStart w:id="173" w:name="_The_King_v_7"/>
      <w:bookmarkStart w:id="174" w:name="_Hlk112137340"/>
      <w:bookmarkEnd w:id="167"/>
      <w:bookmarkEnd w:id="168"/>
      <w:bookmarkEnd w:id="169"/>
      <w:bookmarkEnd w:id="170"/>
      <w:bookmarkEnd w:id="171"/>
      <w:bookmarkEnd w:id="172"/>
      <w:bookmarkEnd w:id="173"/>
    </w:p>
    <w:p w14:paraId="4EFE6339" w14:textId="77777777" w:rsidR="0056409B" w:rsidRPr="0056409B" w:rsidRDefault="0056409B" w:rsidP="0056409B">
      <w:pPr>
        <w:pStyle w:val="Heading3"/>
      </w:pPr>
      <w:bookmarkStart w:id="175" w:name="_The_King_v_6"/>
      <w:bookmarkEnd w:id="175"/>
      <w:r w:rsidRPr="0056409B">
        <w:rPr>
          <w:iCs/>
        </w:rPr>
        <w:t>The King v ZT</w:t>
      </w:r>
    </w:p>
    <w:p w14:paraId="10316FEE" w14:textId="77777777" w:rsidR="0056409B" w:rsidRPr="00D11684" w:rsidRDefault="00BF4553" w:rsidP="0056409B">
      <w:pPr>
        <w:rPr>
          <w:rFonts w:ascii="Arial" w:hAnsi="Arial" w:cs="Arial"/>
          <w:b/>
          <w:bCs/>
          <w:sz w:val="24"/>
          <w:szCs w:val="24"/>
        </w:rPr>
      </w:pPr>
      <w:hyperlink r:id="rId112" w:history="1">
        <w:r w:rsidR="0056409B" w:rsidRPr="00D11684">
          <w:rPr>
            <w:rStyle w:val="Hyperlink"/>
            <w:rFonts w:ascii="Arial" w:hAnsi="Arial"/>
            <w:b/>
            <w:bCs/>
            <w:noProof w:val="0"/>
            <w:sz w:val="24"/>
            <w:szCs w:val="24"/>
          </w:rPr>
          <w:t>S38/2024</w:t>
        </w:r>
      </w:hyperlink>
      <w:r w:rsidR="0056409B" w:rsidRPr="00D11684">
        <w:rPr>
          <w:rFonts w:ascii="Arial" w:hAnsi="Arial" w:cs="Arial"/>
          <w:b/>
          <w:bCs/>
          <w:sz w:val="24"/>
          <w:szCs w:val="24"/>
        </w:rPr>
        <w:t xml:space="preserve">: </w:t>
      </w:r>
      <w:hyperlink r:id="rId113" w:history="1">
        <w:r w:rsidR="0056409B" w:rsidRPr="00D11684">
          <w:rPr>
            <w:rStyle w:val="Hyperlink"/>
            <w:rFonts w:ascii="Arial" w:hAnsi="Arial"/>
            <w:noProof w:val="0"/>
            <w:sz w:val="24"/>
            <w:szCs w:val="24"/>
          </w:rPr>
          <w:t>[2024] HCASL 49</w:t>
        </w:r>
      </w:hyperlink>
    </w:p>
    <w:p w14:paraId="539FB85B" w14:textId="77777777" w:rsidR="0056409B" w:rsidRPr="00D11684" w:rsidRDefault="0056409B" w:rsidP="0056409B">
      <w:pPr>
        <w:rPr>
          <w:rFonts w:ascii="Arial" w:hAnsi="Arial" w:cs="Arial"/>
          <w:sz w:val="24"/>
          <w:szCs w:val="24"/>
        </w:rPr>
      </w:pPr>
    </w:p>
    <w:p w14:paraId="31704C0F" w14:textId="77777777" w:rsidR="0056409B" w:rsidRPr="00D11684" w:rsidRDefault="0056409B" w:rsidP="0056409B">
      <w:pPr>
        <w:rPr>
          <w:rFonts w:ascii="Arial" w:hAnsi="Arial" w:cs="Arial"/>
          <w:i/>
          <w:iCs/>
          <w:sz w:val="24"/>
          <w:szCs w:val="24"/>
        </w:rPr>
      </w:pPr>
      <w:r w:rsidRPr="00D11684">
        <w:rPr>
          <w:rFonts w:ascii="Arial" w:hAnsi="Arial" w:cs="Arial"/>
          <w:b/>
          <w:bCs/>
          <w:sz w:val="24"/>
          <w:szCs w:val="24"/>
        </w:rPr>
        <w:t>Date determined:</w:t>
      </w:r>
      <w:r w:rsidRPr="00D11684">
        <w:rPr>
          <w:rFonts w:ascii="Arial" w:hAnsi="Arial" w:cs="Arial"/>
          <w:sz w:val="24"/>
          <w:szCs w:val="24"/>
        </w:rPr>
        <w:t xml:space="preserve"> 7 March 2024 – </w:t>
      </w:r>
      <w:r w:rsidRPr="00D11684">
        <w:rPr>
          <w:rFonts w:ascii="Arial" w:hAnsi="Arial" w:cs="Arial"/>
          <w:i/>
          <w:iCs/>
          <w:sz w:val="24"/>
          <w:szCs w:val="24"/>
        </w:rPr>
        <w:t xml:space="preserve">Special leave granted </w:t>
      </w:r>
    </w:p>
    <w:p w14:paraId="3C229C7D" w14:textId="77777777" w:rsidR="0056409B" w:rsidRPr="00D11684" w:rsidRDefault="0056409B" w:rsidP="0056409B">
      <w:pPr>
        <w:rPr>
          <w:rFonts w:ascii="Arial" w:hAnsi="Arial" w:cs="Arial"/>
          <w:sz w:val="24"/>
          <w:szCs w:val="24"/>
        </w:rPr>
      </w:pPr>
    </w:p>
    <w:p w14:paraId="16DA345D" w14:textId="77777777" w:rsidR="0056409B" w:rsidRPr="00D11684" w:rsidRDefault="0056409B" w:rsidP="0056409B">
      <w:pPr>
        <w:rPr>
          <w:rFonts w:ascii="Arial" w:hAnsi="Arial" w:cs="Arial"/>
          <w:sz w:val="24"/>
          <w:szCs w:val="24"/>
        </w:rPr>
      </w:pPr>
      <w:r w:rsidRPr="00D11684">
        <w:rPr>
          <w:rFonts w:ascii="Arial" w:hAnsi="Arial" w:cs="Arial"/>
          <w:b/>
          <w:bCs/>
          <w:sz w:val="24"/>
          <w:szCs w:val="24"/>
        </w:rPr>
        <w:t>Catchwords:</w:t>
      </w:r>
    </w:p>
    <w:p w14:paraId="4C179C2A" w14:textId="77777777" w:rsidR="0056409B" w:rsidRPr="00D11684" w:rsidRDefault="0056409B" w:rsidP="0056409B">
      <w:pPr>
        <w:rPr>
          <w:rFonts w:ascii="Arial" w:hAnsi="Arial" w:cs="Arial"/>
          <w:sz w:val="24"/>
          <w:szCs w:val="24"/>
        </w:rPr>
      </w:pPr>
    </w:p>
    <w:p w14:paraId="40CEE2EE" w14:textId="77777777" w:rsidR="0056409B" w:rsidRPr="00D11684" w:rsidRDefault="0056409B" w:rsidP="00D11684">
      <w:pPr>
        <w:pStyle w:val="Catchwords0"/>
        <w:ind w:left="0"/>
        <w:rPr>
          <w:rFonts w:ascii="Arial" w:hAnsi="Arial" w:cs="Arial"/>
          <w:sz w:val="24"/>
          <w:szCs w:val="24"/>
          <w:lang w:val="en-AU"/>
        </w:rPr>
      </w:pPr>
      <w:r w:rsidRPr="00D11684">
        <w:rPr>
          <w:rFonts w:ascii="Arial" w:hAnsi="Arial" w:cs="Arial"/>
          <w:sz w:val="24"/>
          <w:szCs w:val="24"/>
        </w:rPr>
        <w:t>Criminal law – Appeal against conviction – Unreasonable verdict – Joint criminal enterprise – Where respondent found guilty at trial of party to murder – Where case against him founded upon series of admissions made as to involvement in killing – Where respondent's accounts numerous and inconsistent – Where respondent successfully appealed conviction to Court of Criminal Appeal on ground jury's verdict unreasonable – Where Court of Criminal Appeal majority found admissions not sufficiently reliable to establish guilt beyond reasonable doubt – Whether Court of Criminal Appeal majority erred in concluding jury</w:t>
      </w:r>
      <w:r w:rsidRPr="00D11684">
        <w:rPr>
          <w:rFonts w:ascii="Arial" w:hAnsi="Arial" w:cs="Arial"/>
          <w:sz w:val="24"/>
          <w:szCs w:val="24"/>
          <w:lang w:val="en-AU"/>
        </w:rPr>
        <w:t xml:space="preserve"> enjoyed no relevant or significant advantage over appellate court – </w:t>
      </w:r>
      <w:r w:rsidRPr="00D11684">
        <w:rPr>
          <w:rFonts w:ascii="Arial" w:hAnsi="Arial" w:cs="Arial"/>
          <w:sz w:val="24"/>
          <w:szCs w:val="24"/>
        </w:rPr>
        <w:t>Whether Court of Criminal Appeal majority</w:t>
      </w:r>
      <w:r w:rsidRPr="00D11684">
        <w:rPr>
          <w:rFonts w:ascii="Arial" w:eastAsia="Times New Roman" w:hAnsi="Arial" w:cs="Arial"/>
          <w:color w:val="auto"/>
          <w:sz w:val="24"/>
          <w:szCs w:val="24"/>
          <w:bdr w:val="none" w:sz="0" w:space="0" w:color="auto"/>
          <w:lang w:val="en-AU" w:eastAsia="en-AU"/>
        </w:rPr>
        <w:t xml:space="preserve"> er</w:t>
      </w:r>
      <w:r w:rsidRPr="00D11684">
        <w:rPr>
          <w:rFonts w:ascii="Arial" w:hAnsi="Arial" w:cs="Arial"/>
          <w:sz w:val="24"/>
          <w:szCs w:val="24"/>
          <w:lang w:val="en-AU"/>
        </w:rPr>
        <w:t xml:space="preserve">red in its application of test in </w:t>
      </w:r>
      <w:r w:rsidRPr="00D11684">
        <w:rPr>
          <w:rFonts w:ascii="Arial" w:hAnsi="Arial" w:cs="Arial"/>
          <w:i/>
          <w:iCs/>
          <w:sz w:val="24"/>
          <w:szCs w:val="24"/>
          <w:lang w:val="en-AU"/>
        </w:rPr>
        <w:t>M v The Queen</w:t>
      </w:r>
      <w:r w:rsidRPr="00D11684">
        <w:rPr>
          <w:rFonts w:ascii="Arial" w:hAnsi="Arial" w:cs="Arial"/>
          <w:sz w:val="24"/>
          <w:szCs w:val="24"/>
          <w:lang w:val="en-AU"/>
        </w:rPr>
        <w:t xml:space="preserve"> (1994) 181 CLR 487. </w:t>
      </w:r>
    </w:p>
    <w:p w14:paraId="5BE49EF9" w14:textId="77777777" w:rsidR="0056409B" w:rsidRPr="00D11684" w:rsidRDefault="0056409B" w:rsidP="0056409B">
      <w:pPr>
        <w:rPr>
          <w:rFonts w:ascii="Arial" w:hAnsi="Arial" w:cs="Arial"/>
          <w:sz w:val="24"/>
          <w:szCs w:val="24"/>
        </w:rPr>
      </w:pPr>
    </w:p>
    <w:p w14:paraId="6CB3A07A" w14:textId="77777777" w:rsidR="0056409B" w:rsidRPr="00D11684" w:rsidRDefault="0056409B" w:rsidP="0056409B">
      <w:pPr>
        <w:rPr>
          <w:rFonts w:ascii="Arial" w:hAnsi="Arial" w:cs="Arial"/>
          <w:bCs/>
          <w:sz w:val="24"/>
          <w:szCs w:val="24"/>
        </w:rPr>
      </w:pPr>
      <w:r w:rsidRPr="00D11684">
        <w:rPr>
          <w:rFonts w:ascii="Arial" w:hAnsi="Arial" w:cs="Arial"/>
          <w:b/>
          <w:sz w:val="24"/>
          <w:szCs w:val="24"/>
        </w:rPr>
        <w:t xml:space="preserve">Appealed from NSWSC (CCA): </w:t>
      </w:r>
      <w:hyperlink r:id="rId114" w:history="1">
        <w:r w:rsidRPr="00D11684">
          <w:rPr>
            <w:rStyle w:val="Hyperlink"/>
            <w:rFonts w:ascii="Arial" w:hAnsi="Arial"/>
            <w:bCs/>
            <w:noProof w:val="0"/>
            <w:sz w:val="24"/>
            <w:szCs w:val="24"/>
          </w:rPr>
          <w:t>[2023] NSWCCA 241</w:t>
        </w:r>
      </w:hyperlink>
    </w:p>
    <w:p w14:paraId="42206959" w14:textId="77777777" w:rsidR="0056409B" w:rsidRPr="0056409B" w:rsidRDefault="0056409B" w:rsidP="0056409B">
      <w:pPr>
        <w:rPr>
          <w:rFonts w:ascii="Arial" w:hAnsi="Arial" w:cs="Arial"/>
        </w:rPr>
      </w:pPr>
    </w:p>
    <w:p w14:paraId="70764D13" w14:textId="77777777" w:rsidR="0056409B" w:rsidRPr="0056409B" w:rsidRDefault="00BF4553" w:rsidP="0056409B">
      <w:pPr>
        <w:rPr>
          <w:rStyle w:val="Hyperlink"/>
          <w:rFonts w:ascii="Arial" w:hAnsi="Arial"/>
          <w:bCs/>
        </w:rPr>
      </w:pPr>
      <w:hyperlink w:anchor="TOP" w:history="1">
        <w:r w:rsidR="0056409B" w:rsidRPr="0056409B">
          <w:rPr>
            <w:rStyle w:val="Hyperlink"/>
            <w:rFonts w:ascii="Arial" w:hAnsi="Arial"/>
            <w:bCs/>
          </w:rPr>
          <w:t>Return to Top</w:t>
        </w:r>
      </w:hyperlink>
    </w:p>
    <w:p w14:paraId="0577D8A1" w14:textId="77777777" w:rsidR="0056409B" w:rsidRPr="0056409B" w:rsidRDefault="0056409B" w:rsidP="0056409B">
      <w:pPr>
        <w:pStyle w:val="Divider2"/>
        <w:rPr>
          <w:rFonts w:ascii="Arial" w:hAnsi="Arial" w:cs="Arial"/>
        </w:rPr>
      </w:pPr>
      <w:bookmarkStart w:id="176" w:name="_Director_of_Public"/>
      <w:bookmarkStart w:id="177" w:name="_Huxley_v_The"/>
      <w:bookmarkStart w:id="178" w:name="_Obian_v_The"/>
      <w:bookmarkEnd w:id="176"/>
      <w:bookmarkEnd w:id="177"/>
      <w:bookmarkEnd w:id="178"/>
    </w:p>
    <w:p w14:paraId="61BE3C61" w14:textId="77777777" w:rsidR="0056409B" w:rsidRPr="0056409B" w:rsidRDefault="0056409B" w:rsidP="0056409B">
      <w:pPr>
        <w:rPr>
          <w:rFonts w:ascii="Arial" w:hAnsi="Arial" w:cs="Arial"/>
        </w:rPr>
      </w:pPr>
    </w:p>
    <w:p w14:paraId="5A1F2F4D" w14:textId="77777777" w:rsidR="0056409B" w:rsidRPr="0056409B" w:rsidRDefault="0056409B" w:rsidP="0056409B">
      <w:pPr>
        <w:pStyle w:val="Heading2"/>
        <w:rPr>
          <w:rFonts w:ascii="Arial" w:hAnsi="Arial"/>
        </w:rPr>
      </w:pPr>
      <w:r w:rsidRPr="0056409B">
        <w:rPr>
          <w:rFonts w:ascii="Arial" w:hAnsi="Arial"/>
        </w:rPr>
        <w:t>Damages</w:t>
      </w:r>
    </w:p>
    <w:p w14:paraId="7966838C" w14:textId="77777777" w:rsidR="0056409B" w:rsidRPr="0056409B" w:rsidRDefault="0056409B" w:rsidP="0056409B">
      <w:pPr>
        <w:rPr>
          <w:rFonts w:ascii="Arial" w:hAnsi="Arial" w:cs="Arial"/>
        </w:rPr>
      </w:pPr>
    </w:p>
    <w:p w14:paraId="6CD1853F" w14:textId="77777777" w:rsidR="0056409B" w:rsidRPr="0056409B" w:rsidRDefault="0056409B" w:rsidP="0056409B">
      <w:pPr>
        <w:pStyle w:val="Heading3"/>
      </w:pPr>
      <w:bookmarkStart w:id="179" w:name="_Commonwealth_of_Australia_2"/>
      <w:bookmarkEnd w:id="179"/>
      <w:r w:rsidRPr="0056409B">
        <w:rPr>
          <w:iCs/>
        </w:rPr>
        <w:t xml:space="preserve">Commonwealth of Australia v Sanofi (formerly Sanofi-Aventis) &amp; </w:t>
      </w:r>
      <w:proofErr w:type="spellStart"/>
      <w:r w:rsidRPr="0056409B">
        <w:rPr>
          <w:iCs/>
        </w:rPr>
        <w:t>Ors</w:t>
      </w:r>
      <w:proofErr w:type="spellEnd"/>
    </w:p>
    <w:p w14:paraId="3CF1B799" w14:textId="77777777" w:rsidR="0056409B" w:rsidRPr="00BE437F" w:rsidRDefault="00BF4553" w:rsidP="0056409B">
      <w:pPr>
        <w:rPr>
          <w:rFonts w:ascii="Arial" w:hAnsi="Arial" w:cs="Arial"/>
          <w:b/>
          <w:bCs/>
          <w:sz w:val="24"/>
          <w:szCs w:val="24"/>
        </w:rPr>
      </w:pPr>
      <w:hyperlink r:id="rId115" w:history="1">
        <w:r w:rsidR="0056409B" w:rsidRPr="00BE437F">
          <w:rPr>
            <w:rStyle w:val="Hyperlink"/>
            <w:rFonts w:ascii="Arial" w:hAnsi="Arial"/>
            <w:b/>
            <w:bCs/>
            <w:noProof w:val="0"/>
            <w:sz w:val="24"/>
            <w:szCs w:val="24"/>
          </w:rPr>
          <w:t>S169/2023</w:t>
        </w:r>
      </w:hyperlink>
      <w:r w:rsidR="0056409B" w:rsidRPr="00BE437F">
        <w:rPr>
          <w:rFonts w:ascii="Arial" w:hAnsi="Arial" w:cs="Arial"/>
          <w:b/>
          <w:bCs/>
          <w:sz w:val="24"/>
          <w:szCs w:val="24"/>
        </w:rPr>
        <w:t xml:space="preserve">: </w:t>
      </w:r>
      <w:hyperlink r:id="rId116" w:history="1">
        <w:r w:rsidR="0056409B" w:rsidRPr="00BE437F">
          <w:rPr>
            <w:rStyle w:val="Hyperlink"/>
            <w:rFonts w:ascii="Arial" w:hAnsi="Arial"/>
            <w:noProof w:val="0"/>
            <w:sz w:val="24"/>
            <w:szCs w:val="24"/>
          </w:rPr>
          <w:t xml:space="preserve">[2023] </w:t>
        </w:r>
        <w:proofErr w:type="spellStart"/>
        <w:r w:rsidR="0056409B" w:rsidRPr="00BE437F">
          <w:rPr>
            <w:rStyle w:val="Hyperlink"/>
            <w:rFonts w:ascii="Arial" w:hAnsi="Arial"/>
            <w:noProof w:val="0"/>
            <w:sz w:val="24"/>
            <w:szCs w:val="24"/>
          </w:rPr>
          <w:t>HCATrans</w:t>
        </w:r>
        <w:proofErr w:type="spellEnd"/>
        <w:r w:rsidR="0056409B" w:rsidRPr="00BE437F">
          <w:rPr>
            <w:rStyle w:val="Hyperlink"/>
            <w:rFonts w:ascii="Arial" w:hAnsi="Arial"/>
            <w:noProof w:val="0"/>
            <w:sz w:val="24"/>
            <w:szCs w:val="24"/>
          </w:rPr>
          <w:t xml:space="preserve"> 184</w:t>
        </w:r>
      </w:hyperlink>
    </w:p>
    <w:p w14:paraId="201D5036" w14:textId="77777777" w:rsidR="0056409B" w:rsidRPr="00BE437F" w:rsidRDefault="0056409B" w:rsidP="0056409B">
      <w:pPr>
        <w:rPr>
          <w:rFonts w:ascii="Arial" w:hAnsi="Arial" w:cs="Arial"/>
          <w:sz w:val="24"/>
          <w:szCs w:val="24"/>
        </w:rPr>
      </w:pPr>
    </w:p>
    <w:p w14:paraId="1F9AE31D" w14:textId="77777777" w:rsidR="0056409B" w:rsidRPr="00BE437F" w:rsidRDefault="0056409B" w:rsidP="0056409B">
      <w:pPr>
        <w:rPr>
          <w:rFonts w:ascii="Arial" w:hAnsi="Arial" w:cs="Arial"/>
          <w:i/>
          <w:iCs/>
          <w:sz w:val="24"/>
          <w:szCs w:val="24"/>
        </w:rPr>
      </w:pPr>
      <w:r w:rsidRPr="00BE437F">
        <w:rPr>
          <w:rFonts w:ascii="Arial" w:hAnsi="Arial" w:cs="Arial"/>
          <w:b/>
          <w:bCs/>
          <w:sz w:val="24"/>
          <w:szCs w:val="24"/>
        </w:rPr>
        <w:t>Date heard:</w:t>
      </w:r>
      <w:r w:rsidRPr="00BE437F">
        <w:rPr>
          <w:rFonts w:ascii="Arial" w:hAnsi="Arial" w:cs="Arial"/>
          <w:sz w:val="24"/>
          <w:szCs w:val="24"/>
        </w:rPr>
        <w:t xml:space="preserve"> 18 December 2023 – </w:t>
      </w:r>
      <w:r w:rsidRPr="00BE437F">
        <w:rPr>
          <w:rFonts w:ascii="Arial" w:hAnsi="Arial" w:cs="Arial"/>
          <w:i/>
          <w:iCs/>
          <w:sz w:val="24"/>
          <w:szCs w:val="24"/>
        </w:rPr>
        <w:t xml:space="preserve">Special leave granted </w:t>
      </w:r>
    </w:p>
    <w:p w14:paraId="14078B8E" w14:textId="77777777" w:rsidR="0056409B" w:rsidRPr="00BE437F" w:rsidRDefault="0056409B" w:rsidP="0056409B">
      <w:pPr>
        <w:rPr>
          <w:rFonts w:ascii="Arial" w:hAnsi="Arial" w:cs="Arial"/>
          <w:sz w:val="24"/>
          <w:szCs w:val="24"/>
        </w:rPr>
      </w:pPr>
    </w:p>
    <w:p w14:paraId="00818D06" w14:textId="77777777" w:rsidR="0056409B" w:rsidRPr="00BE437F" w:rsidRDefault="0056409B" w:rsidP="0056409B">
      <w:pPr>
        <w:rPr>
          <w:rFonts w:ascii="Arial" w:hAnsi="Arial" w:cs="Arial"/>
          <w:sz w:val="24"/>
          <w:szCs w:val="24"/>
        </w:rPr>
      </w:pPr>
      <w:r w:rsidRPr="00BE437F">
        <w:rPr>
          <w:rFonts w:ascii="Arial" w:hAnsi="Arial" w:cs="Arial"/>
          <w:b/>
          <w:bCs/>
          <w:sz w:val="24"/>
          <w:szCs w:val="24"/>
        </w:rPr>
        <w:t>Catchwords:</w:t>
      </w:r>
    </w:p>
    <w:p w14:paraId="050BC8C5" w14:textId="77777777" w:rsidR="0056409B" w:rsidRPr="00BE437F" w:rsidRDefault="0056409B" w:rsidP="0056409B">
      <w:pPr>
        <w:rPr>
          <w:rFonts w:ascii="Arial" w:hAnsi="Arial" w:cs="Arial"/>
          <w:sz w:val="24"/>
          <w:szCs w:val="24"/>
        </w:rPr>
      </w:pPr>
    </w:p>
    <w:p w14:paraId="3021D9C7" w14:textId="77777777" w:rsidR="0056409B" w:rsidRPr="00BE437F" w:rsidRDefault="0056409B" w:rsidP="00BE437F">
      <w:pPr>
        <w:pStyle w:val="Catchwords0"/>
        <w:ind w:left="0"/>
        <w:rPr>
          <w:rFonts w:ascii="Arial" w:hAnsi="Arial" w:cs="Arial"/>
          <w:sz w:val="24"/>
          <w:szCs w:val="24"/>
        </w:rPr>
      </w:pPr>
      <w:r w:rsidRPr="00BE437F">
        <w:rPr>
          <w:rFonts w:ascii="Arial" w:hAnsi="Arial" w:cs="Arial"/>
          <w:sz w:val="24"/>
          <w:szCs w:val="24"/>
        </w:rPr>
        <w:t xml:space="preserve">Damages – Patent litigation – Compensation for loss flowing from interlocutory injunction – Where respondent held patent for clopidogrel – Where interlocutory </w:t>
      </w:r>
      <w:r w:rsidRPr="00BE437F">
        <w:rPr>
          <w:rFonts w:ascii="Arial" w:hAnsi="Arial" w:cs="Arial"/>
          <w:sz w:val="24"/>
          <w:szCs w:val="24"/>
        </w:rPr>
        <w:lastRenderedPageBreak/>
        <w:t xml:space="preserve">injunction obtained restraining generic supplier from entering market – Where generic supplier undertook not to seek Pharmaceutical Benefits Scheme ("PBS") listing – Where respondent undertook to compensate persons adversely affected by injunction – Where respondent's patent subsequently found invalid – Where Commonwealth sought recovery of additional subsidies provided to respondent due to non-listing of generic clopidogrel – </w:t>
      </w:r>
      <w:r w:rsidRPr="00BE437F">
        <w:rPr>
          <w:rFonts w:ascii="Arial" w:hAnsi="Arial" w:cs="Arial"/>
          <w:sz w:val="24"/>
          <w:szCs w:val="24"/>
          <w:lang w:val="en-AU"/>
        </w:rPr>
        <w:t xml:space="preserve">Where primary judge dismissed Commonwealth's application, and Full Court dismissed appeal by Commonwealth – </w:t>
      </w:r>
      <w:r w:rsidRPr="00BE437F">
        <w:rPr>
          <w:rFonts w:ascii="Arial" w:hAnsi="Arial" w:cs="Arial"/>
          <w:sz w:val="24"/>
          <w:szCs w:val="24"/>
        </w:rPr>
        <w:t xml:space="preserve">Whether Full Court erred in failing to hold Commonwealth’s evidential burden was to establish </w:t>
      </w:r>
      <w:r w:rsidRPr="00BE437F">
        <w:rPr>
          <w:rFonts w:ascii="Arial" w:hAnsi="Arial" w:cs="Arial"/>
          <w:i/>
          <w:iCs/>
          <w:sz w:val="24"/>
          <w:szCs w:val="24"/>
        </w:rPr>
        <w:t xml:space="preserve">prima facie </w:t>
      </w:r>
      <w:r w:rsidRPr="00BE437F">
        <w:rPr>
          <w:rFonts w:ascii="Arial" w:hAnsi="Arial" w:cs="Arial"/>
          <w:sz w:val="24"/>
          <w:szCs w:val="24"/>
        </w:rPr>
        <w:t>case that its loss flowed directly from interlocutory injunction with</w:t>
      </w:r>
      <w:r w:rsidRPr="00BE437F">
        <w:rPr>
          <w:rFonts w:ascii="Arial" w:hAnsi="Arial" w:cs="Arial"/>
          <w:sz w:val="24"/>
          <w:szCs w:val="24"/>
          <w:lang w:val="en-AU"/>
        </w:rPr>
        <w:t xml:space="preserve"> evidential burden shifted to respondents to establish that generic supplier would not have sought listing on PBS even if not enjoined – </w:t>
      </w:r>
      <w:r w:rsidRPr="00BE437F">
        <w:rPr>
          <w:rFonts w:ascii="Arial" w:hAnsi="Arial" w:cs="Arial"/>
          <w:sz w:val="24"/>
          <w:szCs w:val="24"/>
        </w:rPr>
        <w:t xml:space="preserve">Whether Full Court erred in failing to hold Commonwealth discharged its evidential burden but respondents did not – Whether </w:t>
      </w:r>
      <w:r w:rsidRPr="00BE437F">
        <w:rPr>
          <w:rFonts w:ascii="Arial" w:hAnsi="Arial" w:cs="Arial"/>
          <w:sz w:val="24"/>
          <w:szCs w:val="24"/>
          <w:lang w:val="en-AU"/>
        </w:rPr>
        <w:t>Full Court erred in failing to find, by inference from evidence, that in absence of interlocutory injunction, it was likely that Dr Sherman would have reconfirmed plan to seek PBS listing.</w:t>
      </w:r>
    </w:p>
    <w:p w14:paraId="1DAC6CB6" w14:textId="77777777" w:rsidR="0056409B" w:rsidRPr="00BE437F" w:rsidRDefault="0056409B" w:rsidP="0056409B">
      <w:pPr>
        <w:pStyle w:val="Catchwords0"/>
        <w:rPr>
          <w:rFonts w:ascii="Arial" w:hAnsi="Arial" w:cs="Arial"/>
          <w:sz w:val="24"/>
          <w:szCs w:val="24"/>
        </w:rPr>
      </w:pPr>
    </w:p>
    <w:p w14:paraId="7AD34C41" w14:textId="77777777" w:rsidR="0056409B" w:rsidRPr="00BE437F" w:rsidRDefault="0056409B" w:rsidP="0056409B">
      <w:pPr>
        <w:rPr>
          <w:rFonts w:ascii="Arial" w:hAnsi="Arial" w:cs="Arial"/>
          <w:sz w:val="24"/>
          <w:szCs w:val="24"/>
        </w:rPr>
      </w:pPr>
      <w:r w:rsidRPr="00BE437F">
        <w:rPr>
          <w:rFonts w:ascii="Arial" w:hAnsi="Arial" w:cs="Arial"/>
          <w:b/>
          <w:sz w:val="24"/>
          <w:szCs w:val="24"/>
        </w:rPr>
        <w:t xml:space="preserve">Appealed from FCA (FC): </w:t>
      </w:r>
      <w:hyperlink r:id="rId117" w:history="1">
        <w:r w:rsidRPr="00BE437F">
          <w:rPr>
            <w:rStyle w:val="Hyperlink"/>
            <w:rFonts w:ascii="Arial" w:hAnsi="Arial"/>
            <w:noProof w:val="0"/>
            <w:sz w:val="24"/>
            <w:szCs w:val="24"/>
          </w:rPr>
          <w:t>[2023] FCAFC 97</w:t>
        </w:r>
      </w:hyperlink>
      <w:r w:rsidRPr="00BE437F">
        <w:rPr>
          <w:rFonts w:ascii="Arial" w:hAnsi="Arial" w:cs="Arial"/>
          <w:sz w:val="24"/>
          <w:szCs w:val="24"/>
        </w:rPr>
        <w:t>; (2023) 411 ALR 315; (2023) 174 IPR 66</w:t>
      </w:r>
    </w:p>
    <w:p w14:paraId="172162C6" w14:textId="77777777" w:rsidR="0056409B" w:rsidRPr="00BE437F" w:rsidRDefault="0056409B" w:rsidP="0056409B">
      <w:pPr>
        <w:rPr>
          <w:rFonts w:ascii="Arial" w:hAnsi="Arial" w:cs="Arial"/>
          <w:sz w:val="24"/>
          <w:szCs w:val="24"/>
        </w:rPr>
      </w:pPr>
    </w:p>
    <w:p w14:paraId="76D6F941" w14:textId="77777777" w:rsidR="0056409B" w:rsidRPr="00BE437F" w:rsidRDefault="00BF4553" w:rsidP="0056409B">
      <w:pPr>
        <w:rPr>
          <w:rStyle w:val="Hyperlink"/>
          <w:rFonts w:ascii="Arial" w:hAnsi="Arial"/>
          <w:bCs/>
          <w:sz w:val="24"/>
          <w:szCs w:val="24"/>
        </w:rPr>
      </w:pPr>
      <w:hyperlink r:id="rId118" w:anchor="TOP" w:history="1">
        <w:r w:rsidR="0056409B" w:rsidRPr="00BE437F">
          <w:rPr>
            <w:rStyle w:val="Hyperlink"/>
            <w:rFonts w:ascii="Arial" w:hAnsi="Arial"/>
            <w:bCs/>
            <w:sz w:val="24"/>
            <w:szCs w:val="24"/>
          </w:rPr>
          <w:t>Return to Top</w:t>
        </w:r>
      </w:hyperlink>
    </w:p>
    <w:p w14:paraId="30251CB7" w14:textId="77777777" w:rsidR="0056409B" w:rsidRPr="0056409B" w:rsidRDefault="0056409B" w:rsidP="0056409B">
      <w:pPr>
        <w:pStyle w:val="Divider1"/>
        <w:rPr>
          <w:rStyle w:val="Hyperlink"/>
          <w:rFonts w:ascii="Arial" w:hAnsi="Arial"/>
          <w:bCs/>
        </w:rPr>
      </w:pPr>
    </w:p>
    <w:p w14:paraId="1ACB53C0" w14:textId="77777777" w:rsidR="0056409B" w:rsidRPr="0056409B" w:rsidRDefault="0056409B" w:rsidP="0056409B">
      <w:pPr>
        <w:rPr>
          <w:rStyle w:val="Hyperlink"/>
          <w:rFonts w:ascii="Arial" w:hAnsi="Arial"/>
          <w:bCs/>
        </w:rPr>
      </w:pPr>
    </w:p>
    <w:p w14:paraId="0558BA3B" w14:textId="77777777" w:rsidR="0056409B" w:rsidRPr="0056409B" w:rsidRDefault="0056409B" w:rsidP="0056409B">
      <w:pPr>
        <w:pStyle w:val="Heading3"/>
      </w:pPr>
      <w:bookmarkStart w:id="180" w:name="_Elisha_v_Vision"/>
      <w:bookmarkEnd w:id="180"/>
      <w:r w:rsidRPr="0056409B">
        <w:rPr>
          <w:bCs w:val="0"/>
          <w:iCs/>
        </w:rPr>
        <w:t>Elisha v Vision Australia Limited</w:t>
      </w:r>
    </w:p>
    <w:p w14:paraId="37ED15DE" w14:textId="77777777" w:rsidR="0056409B" w:rsidRPr="00BE437F" w:rsidRDefault="00BF4553" w:rsidP="0056409B">
      <w:pPr>
        <w:rPr>
          <w:rFonts w:ascii="Arial" w:hAnsi="Arial" w:cs="Arial"/>
          <w:sz w:val="24"/>
          <w:szCs w:val="24"/>
        </w:rPr>
      </w:pPr>
      <w:hyperlink r:id="rId119" w:history="1">
        <w:r w:rsidR="0056409B" w:rsidRPr="00BE437F">
          <w:rPr>
            <w:rStyle w:val="Hyperlink"/>
            <w:rFonts w:ascii="Arial" w:hAnsi="Arial"/>
            <w:b/>
            <w:bCs/>
            <w:noProof w:val="0"/>
            <w:sz w:val="24"/>
            <w:szCs w:val="24"/>
          </w:rPr>
          <w:t>M22/2024</w:t>
        </w:r>
      </w:hyperlink>
      <w:r w:rsidR="0056409B" w:rsidRPr="00BE437F">
        <w:rPr>
          <w:rFonts w:ascii="Arial" w:hAnsi="Arial" w:cs="Arial"/>
          <w:b/>
          <w:bCs/>
          <w:sz w:val="24"/>
          <w:szCs w:val="24"/>
        </w:rPr>
        <w:t xml:space="preserve">: </w:t>
      </w:r>
      <w:hyperlink r:id="rId120" w:history="1">
        <w:r w:rsidR="0056409B" w:rsidRPr="00BE437F">
          <w:rPr>
            <w:rStyle w:val="Hyperlink"/>
            <w:rFonts w:ascii="Arial" w:hAnsi="Arial"/>
            <w:noProof w:val="0"/>
            <w:sz w:val="24"/>
            <w:szCs w:val="24"/>
          </w:rPr>
          <w:t>[2024] HCASL 60</w:t>
        </w:r>
      </w:hyperlink>
    </w:p>
    <w:p w14:paraId="1D6CB47A" w14:textId="77777777" w:rsidR="0056409B" w:rsidRPr="00BE437F" w:rsidRDefault="0056409B" w:rsidP="0056409B">
      <w:pPr>
        <w:rPr>
          <w:rFonts w:ascii="Arial" w:hAnsi="Arial" w:cs="Arial"/>
          <w:sz w:val="24"/>
          <w:szCs w:val="24"/>
        </w:rPr>
      </w:pPr>
    </w:p>
    <w:p w14:paraId="6E546317" w14:textId="77777777" w:rsidR="0056409B" w:rsidRPr="00BE437F" w:rsidRDefault="0056409B" w:rsidP="0056409B">
      <w:pPr>
        <w:rPr>
          <w:rFonts w:ascii="Arial" w:hAnsi="Arial" w:cs="Arial"/>
          <w:i/>
          <w:iCs/>
          <w:sz w:val="24"/>
          <w:szCs w:val="24"/>
        </w:rPr>
      </w:pPr>
      <w:r w:rsidRPr="00BE437F">
        <w:rPr>
          <w:rFonts w:ascii="Arial" w:hAnsi="Arial" w:cs="Arial"/>
          <w:b/>
          <w:bCs/>
          <w:sz w:val="24"/>
          <w:szCs w:val="24"/>
        </w:rPr>
        <w:t>Date determined:</w:t>
      </w:r>
      <w:r w:rsidRPr="00BE437F">
        <w:rPr>
          <w:rFonts w:ascii="Arial" w:hAnsi="Arial" w:cs="Arial"/>
          <w:sz w:val="24"/>
          <w:szCs w:val="24"/>
        </w:rPr>
        <w:t xml:space="preserve"> 7 March 2024 – </w:t>
      </w:r>
      <w:r w:rsidRPr="00BE437F">
        <w:rPr>
          <w:rFonts w:ascii="Arial" w:hAnsi="Arial" w:cs="Arial"/>
          <w:i/>
          <w:iCs/>
          <w:sz w:val="24"/>
          <w:szCs w:val="24"/>
        </w:rPr>
        <w:t xml:space="preserve">Special leave granted </w:t>
      </w:r>
    </w:p>
    <w:p w14:paraId="366A6118" w14:textId="77777777" w:rsidR="0056409B" w:rsidRPr="00BE437F" w:rsidRDefault="0056409B" w:rsidP="0056409B">
      <w:pPr>
        <w:rPr>
          <w:rFonts w:ascii="Arial" w:hAnsi="Arial" w:cs="Arial"/>
          <w:sz w:val="24"/>
          <w:szCs w:val="24"/>
        </w:rPr>
      </w:pPr>
    </w:p>
    <w:p w14:paraId="2A1B9363" w14:textId="77777777" w:rsidR="0056409B" w:rsidRPr="00BE437F" w:rsidRDefault="0056409B" w:rsidP="0056409B">
      <w:pPr>
        <w:rPr>
          <w:rFonts w:ascii="Arial" w:hAnsi="Arial" w:cs="Arial"/>
          <w:sz w:val="24"/>
          <w:szCs w:val="24"/>
        </w:rPr>
      </w:pPr>
      <w:r w:rsidRPr="00BE437F">
        <w:rPr>
          <w:rFonts w:ascii="Arial" w:hAnsi="Arial" w:cs="Arial"/>
          <w:b/>
          <w:bCs/>
          <w:sz w:val="24"/>
          <w:szCs w:val="24"/>
        </w:rPr>
        <w:t>Catchwords:</w:t>
      </w:r>
    </w:p>
    <w:p w14:paraId="7EF2033E" w14:textId="77777777" w:rsidR="0056409B" w:rsidRPr="00BE437F" w:rsidRDefault="0056409B" w:rsidP="0056409B">
      <w:pPr>
        <w:rPr>
          <w:rFonts w:ascii="Arial" w:hAnsi="Arial" w:cs="Arial"/>
          <w:sz w:val="24"/>
          <w:szCs w:val="24"/>
        </w:rPr>
      </w:pPr>
    </w:p>
    <w:p w14:paraId="25737044" w14:textId="77777777" w:rsidR="0056409B" w:rsidRPr="00BE437F" w:rsidRDefault="0056409B" w:rsidP="00BE437F">
      <w:pPr>
        <w:pStyle w:val="Catchwords0"/>
        <w:ind w:left="0"/>
        <w:rPr>
          <w:rFonts w:ascii="Arial" w:hAnsi="Arial" w:cs="Arial"/>
          <w:sz w:val="24"/>
          <w:szCs w:val="24"/>
        </w:rPr>
      </w:pPr>
      <w:r w:rsidRPr="00BE437F">
        <w:rPr>
          <w:rFonts w:ascii="Arial" w:hAnsi="Arial" w:cs="Arial"/>
          <w:sz w:val="24"/>
          <w:szCs w:val="24"/>
        </w:rPr>
        <w:t xml:space="preserve">Damages – Contract – Breach – Psychiatric injury – Where appellant entered employment contract with respondent – Where </w:t>
      </w:r>
      <w:r w:rsidRPr="00BE437F">
        <w:rPr>
          <w:rFonts w:ascii="Arial" w:hAnsi="Arial" w:cs="Arial"/>
          <w:sz w:val="24"/>
          <w:szCs w:val="24"/>
          <w:lang w:val="en-AU"/>
        </w:rPr>
        <w:t xml:space="preserve">during hotel stay while performing his work duties, appellant involved in incident with hotel proprietor – Where appellant's employment terminated for alleged "serious misconduct" – Where appellant developed major depressive disorder, which trial judge found caused by dismissal – Where appellant sued for damages, claiming alleged breaches of due process provision contained in clause 47.5 of Vision Australia Unified Enterprise Agreement 2013 and respondent's "disciplinary procedure" – Where appellant claimed respondent's duty of care extended to discipline and termination procedures – Where at trial, appellant succeeded in contract and failed in negligence – Where Court of Appeal held respondent did not owe alleged duty of care, and affirmed trial judge's finding in respect of contract claim – Whether Court of Appeal erred in concluding damages for psychiatric injury suffered by appellant not recoverable for breach of contract. </w:t>
      </w:r>
    </w:p>
    <w:p w14:paraId="58A6953A" w14:textId="77777777" w:rsidR="0056409B" w:rsidRPr="00BE437F" w:rsidRDefault="0056409B" w:rsidP="0056409B">
      <w:pPr>
        <w:pStyle w:val="Catchwords0"/>
        <w:rPr>
          <w:rFonts w:ascii="Arial" w:hAnsi="Arial" w:cs="Arial"/>
          <w:sz w:val="24"/>
          <w:szCs w:val="24"/>
          <w:lang w:val="en-AU"/>
        </w:rPr>
      </w:pPr>
    </w:p>
    <w:p w14:paraId="09B7B893" w14:textId="77777777" w:rsidR="0056409B" w:rsidRPr="00BE437F" w:rsidRDefault="0056409B" w:rsidP="00BE437F">
      <w:pPr>
        <w:pStyle w:val="Catchwords0"/>
        <w:ind w:left="0"/>
        <w:rPr>
          <w:rFonts w:ascii="Arial" w:hAnsi="Arial" w:cs="Arial"/>
          <w:sz w:val="24"/>
          <w:szCs w:val="24"/>
          <w:lang w:val="en-AU"/>
        </w:rPr>
      </w:pPr>
      <w:r w:rsidRPr="00BE437F">
        <w:rPr>
          <w:rFonts w:ascii="Arial" w:hAnsi="Arial" w:cs="Arial"/>
          <w:sz w:val="24"/>
          <w:szCs w:val="24"/>
          <w:lang w:val="en-AU"/>
        </w:rPr>
        <w:t xml:space="preserve">Tort – Negligence – Duty of care owed by employers – </w:t>
      </w:r>
      <w:r w:rsidRPr="00BE437F">
        <w:rPr>
          <w:rFonts w:ascii="Arial" w:hAnsi="Arial" w:cs="Arial"/>
          <w:sz w:val="24"/>
          <w:szCs w:val="24"/>
        </w:rPr>
        <w:t xml:space="preserve">Whether </w:t>
      </w:r>
      <w:r w:rsidRPr="00BE437F">
        <w:rPr>
          <w:rFonts w:ascii="Arial" w:hAnsi="Arial" w:cs="Arial"/>
          <w:sz w:val="24"/>
          <w:szCs w:val="24"/>
          <w:lang w:val="en-AU"/>
        </w:rPr>
        <w:t xml:space="preserve">Court of Appeal erred in concluding respondent did not owe duty to take reasonable care to avoid injury to appellant in its implementation of processes leading to and resulting in termination of his employment. </w:t>
      </w:r>
    </w:p>
    <w:p w14:paraId="6830A575" w14:textId="77777777" w:rsidR="0056409B" w:rsidRPr="00BE437F" w:rsidRDefault="0056409B" w:rsidP="0056409B">
      <w:pPr>
        <w:pStyle w:val="Catchwords0"/>
        <w:rPr>
          <w:rFonts w:ascii="Arial" w:hAnsi="Arial" w:cs="Arial"/>
          <w:sz w:val="24"/>
          <w:szCs w:val="24"/>
        </w:rPr>
      </w:pPr>
    </w:p>
    <w:p w14:paraId="2D487357" w14:textId="77777777" w:rsidR="0056409B" w:rsidRPr="00BE437F" w:rsidRDefault="0056409B" w:rsidP="0056409B">
      <w:pPr>
        <w:rPr>
          <w:rFonts w:ascii="Arial" w:hAnsi="Arial" w:cs="Arial"/>
          <w:bCs/>
          <w:sz w:val="24"/>
          <w:szCs w:val="24"/>
        </w:rPr>
      </w:pPr>
      <w:r w:rsidRPr="00BE437F">
        <w:rPr>
          <w:rFonts w:ascii="Arial" w:hAnsi="Arial" w:cs="Arial"/>
          <w:b/>
          <w:sz w:val="24"/>
          <w:szCs w:val="24"/>
        </w:rPr>
        <w:lastRenderedPageBreak/>
        <w:t xml:space="preserve">Appealed from VSC (CA): </w:t>
      </w:r>
      <w:hyperlink r:id="rId121" w:history="1">
        <w:r w:rsidRPr="00BE437F">
          <w:rPr>
            <w:rStyle w:val="Hyperlink"/>
            <w:rFonts w:ascii="Arial" w:hAnsi="Arial"/>
            <w:bCs/>
            <w:noProof w:val="0"/>
            <w:sz w:val="24"/>
            <w:szCs w:val="24"/>
          </w:rPr>
          <w:t>[2023] VSCA</w:t>
        </w:r>
        <w:r w:rsidRPr="00BE437F">
          <w:rPr>
            <w:rStyle w:val="Hyperlink"/>
            <w:rFonts w:ascii="Arial" w:hAnsi="Arial"/>
            <w:b/>
            <w:noProof w:val="0"/>
            <w:sz w:val="24"/>
            <w:szCs w:val="24"/>
          </w:rPr>
          <w:t xml:space="preserve"> </w:t>
        </w:r>
        <w:r w:rsidRPr="00BE437F">
          <w:rPr>
            <w:rStyle w:val="Hyperlink"/>
            <w:rFonts w:ascii="Arial" w:hAnsi="Arial"/>
            <w:bCs/>
            <w:noProof w:val="0"/>
            <w:sz w:val="24"/>
            <w:szCs w:val="24"/>
          </w:rPr>
          <w:t>265</w:t>
        </w:r>
      </w:hyperlink>
      <w:r w:rsidRPr="00BE437F">
        <w:rPr>
          <w:rFonts w:ascii="Arial" w:hAnsi="Arial" w:cs="Arial"/>
          <w:bCs/>
          <w:sz w:val="24"/>
          <w:szCs w:val="24"/>
        </w:rPr>
        <w:t>; (2023) 328 IR 299</w:t>
      </w:r>
    </w:p>
    <w:p w14:paraId="0B8562E7" w14:textId="77777777" w:rsidR="0056409B" w:rsidRPr="0056409B" w:rsidRDefault="0056409B" w:rsidP="0056409B">
      <w:pPr>
        <w:rPr>
          <w:rFonts w:ascii="Arial" w:hAnsi="Arial" w:cs="Arial"/>
        </w:rPr>
      </w:pPr>
    </w:p>
    <w:p w14:paraId="172FFC1B" w14:textId="77777777" w:rsidR="0056409B" w:rsidRPr="0056409B" w:rsidRDefault="00BF4553" w:rsidP="0056409B">
      <w:pPr>
        <w:rPr>
          <w:rStyle w:val="Hyperlink"/>
          <w:rFonts w:ascii="Arial" w:hAnsi="Arial"/>
          <w:bCs/>
        </w:rPr>
      </w:pPr>
      <w:hyperlink r:id="rId122" w:anchor="TOP" w:history="1">
        <w:r w:rsidR="0056409B" w:rsidRPr="0056409B">
          <w:rPr>
            <w:rStyle w:val="Hyperlink"/>
            <w:rFonts w:ascii="Arial" w:hAnsi="Arial"/>
            <w:bCs/>
          </w:rPr>
          <w:t>Return to Top</w:t>
        </w:r>
      </w:hyperlink>
    </w:p>
    <w:p w14:paraId="26E75687" w14:textId="77777777" w:rsidR="0056409B" w:rsidRPr="0056409B" w:rsidRDefault="0056409B" w:rsidP="0056409B">
      <w:pPr>
        <w:pStyle w:val="Divider2"/>
        <w:rPr>
          <w:rFonts w:ascii="Arial" w:hAnsi="Arial" w:cs="Arial"/>
        </w:rPr>
      </w:pPr>
      <w:bookmarkStart w:id="181" w:name="_Hlk98497339"/>
      <w:bookmarkStart w:id="182" w:name="_Hlk98497328"/>
      <w:bookmarkEnd w:id="174"/>
    </w:p>
    <w:p w14:paraId="13EF2DCC" w14:textId="77777777" w:rsidR="0056409B" w:rsidRPr="0056409B" w:rsidRDefault="0056409B" w:rsidP="0056409B">
      <w:pPr>
        <w:rPr>
          <w:rFonts w:ascii="Arial" w:hAnsi="Arial" w:cs="Arial"/>
        </w:rPr>
      </w:pPr>
    </w:p>
    <w:p w14:paraId="59BC99CA" w14:textId="77777777" w:rsidR="0056409B" w:rsidRPr="0056409B" w:rsidRDefault="0056409B" w:rsidP="0056409B">
      <w:pPr>
        <w:pStyle w:val="Heading2"/>
        <w:rPr>
          <w:rFonts w:ascii="Arial" w:hAnsi="Arial"/>
        </w:rPr>
      </w:pPr>
      <w:r w:rsidRPr="0056409B">
        <w:rPr>
          <w:rFonts w:ascii="Arial" w:hAnsi="Arial"/>
        </w:rPr>
        <w:t>Equity</w:t>
      </w:r>
    </w:p>
    <w:p w14:paraId="3364BA71" w14:textId="77777777" w:rsidR="0056409B" w:rsidRPr="0056409B" w:rsidRDefault="0056409B" w:rsidP="0056409B">
      <w:pPr>
        <w:rPr>
          <w:rFonts w:ascii="Arial" w:hAnsi="Arial" w:cs="Arial"/>
        </w:rPr>
      </w:pPr>
    </w:p>
    <w:p w14:paraId="3A5155A5" w14:textId="77777777" w:rsidR="0056409B" w:rsidRPr="0056409B" w:rsidRDefault="0056409B" w:rsidP="0056409B">
      <w:pPr>
        <w:pStyle w:val="Heading3"/>
      </w:pPr>
      <w:bookmarkStart w:id="183" w:name="_Naaman_v_Jaken"/>
      <w:bookmarkStart w:id="184" w:name="_Kramer_&amp;_Anor"/>
      <w:bookmarkEnd w:id="183"/>
      <w:bookmarkEnd w:id="184"/>
      <w:r w:rsidRPr="0056409B">
        <w:rPr>
          <w:bCs w:val="0"/>
          <w:iCs/>
        </w:rPr>
        <w:t>Kramer &amp; Anor v Stone</w:t>
      </w:r>
    </w:p>
    <w:p w14:paraId="5D4F778D" w14:textId="77777777" w:rsidR="0056409B" w:rsidRPr="0056409B" w:rsidRDefault="00BF4553" w:rsidP="0056409B">
      <w:pPr>
        <w:rPr>
          <w:rFonts w:ascii="Arial" w:hAnsi="Arial" w:cs="Arial"/>
        </w:rPr>
      </w:pPr>
      <w:hyperlink r:id="rId123" w:history="1">
        <w:r w:rsidR="0056409B" w:rsidRPr="0056409B">
          <w:rPr>
            <w:rStyle w:val="Hyperlink"/>
            <w:rFonts w:ascii="Arial" w:hAnsi="Arial"/>
            <w:b/>
            <w:bCs/>
            <w:noProof w:val="0"/>
          </w:rPr>
          <w:t>S53/2024</w:t>
        </w:r>
      </w:hyperlink>
      <w:r w:rsidR="0056409B" w:rsidRPr="0056409B">
        <w:rPr>
          <w:rFonts w:ascii="Arial" w:hAnsi="Arial" w:cs="Arial"/>
          <w:b/>
          <w:bCs/>
        </w:rPr>
        <w:t xml:space="preserve">: </w:t>
      </w:r>
      <w:hyperlink r:id="rId124" w:history="1">
        <w:r w:rsidR="0056409B" w:rsidRPr="0056409B">
          <w:rPr>
            <w:rStyle w:val="Hyperlink"/>
            <w:rFonts w:ascii="Arial" w:hAnsi="Arial"/>
            <w:noProof w:val="0"/>
          </w:rPr>
          <w:t>[2024] HCASL 120</w:t>
        </w:r>
      </w:hyperlink>
    </w:p>
    <w:p w14:paraId="4CAA498B" w14:textId="77777777" w:rsidR="0056409B" w:rsidRPr="0056409B" w:rsidRDefault="0056409B" w:rsidP="0056409B">
      <w:pPr>
        <w:rPr>
          <w:rFonts w:ascii="Arial" w:hAnsi="Arial" w:cs="Arial"/>
        </w:rPr>
      </w:pPr>
    </w:p>
    <w:p w14:paraId="3BD433DC" w14:textId="77777777" w:rsidR="0056409B" w:rsidRPr="00BE437F" w:rsidRDefault="0056409B" w:rsidP="0056409B">
      <w:pPr>
        <w:rPr>
          <w:rFonts w:ascii="Arial" w:hAnsi="Arial" w:cs="Arial"/>
          <w:i/>
          <w:iCs/>
          <w:sz w:val="24"/>
          <w:szCs w:val="24"/>
        </w:rPr>
      </w:pPr>
      <w:r w:rsidRPr="00BE437F">
        <w:rPr>
          <w:rFonts w:ascii="Arial" w:hAnsi="Arial" w:cs="Arial"/>
          <w:b/>
          <w:bCs/>
          <w:sz w:val="24"/>
          <w:szCs w:val="24"/>
        </w:rPr>
        <w:t>Date determined:</w:t>
      </w:r>
      <w:r w:rsidRPr="00BE437F">
        <w:rPr>
          <w:rFonts w:ascii="Arial" w:hAnsi="Arial" w:cs="Arial"/>
          <w:sz w:val="24"/>
          <w:szCs w:val="24"/>
        </w:rPr>
        <w:t xml:space="preserve"> 11 April 2024 – </w:t>
      </w:r>
      <w:r w:rsidRPr="00BE437F">
        <w:rPr>
          <w:rFonts w:ascii="Arial" w:hAnsi="Arial" w:cs="Arial"/>
          <w:i/>
          <w:iCs/>
          <w:sz w:val="24"/>
          <w:szCs w:val="24"/>
        </w:rPr>
        <w:t xml:space="preserve">Special leave granted </w:t>
      </w:r>
    </w:p>
    <w:p w14:paraId="56D65B02" w14:textId="77777777" w:rsidR="0056409B" w:rsidRPr="00BE437F" w:rsidRDefault="0056409B" w:rsidP="0056409B">
      <w:pPr>
        <w:rPr>
          <w:rFonts w:ascii="Arial" w:hAnsi="Arial" w:cs="Arial"/>
          <w:sz w:val="24"/>
          <w:szCs w:val="24"/>
        </w:rPr>
      </w:pPr>
    </w:p>
    <w:p w14:paraId="786E3EA1" w14:textId="77777777" w:rsidR="0056409B" w:rsidRPr="00BE437F" w:rsidRDefault="0056409B" w:rsidP="0056409B">
      <w:pPr>
        <w:rPr>
          <w:rFonts w:ascii="Arial" w:hAnsi="Arial" w:cs="Arial"/>
          <w:sz w:val="24"/>
          <w:szCs w:val="24"/>
        </w:rPr>
      </w:pPr>
      <w:r w:rsidRPr="00BE437F">
        <w:rPr>
          <w:rFonts w:ascii="Arial" w:hAnsi="Arial" w:cs="Arial"/>
          <w:b/>
          <w:bCs/>
          <w:sz w:val="24"/>
          <w:szCs w:val="24"/>
        </w:rPr>
        <w:t>Catchwords:</w:t>
      </w:r>
    </w:p>
    <w:p w14:paraId="38659DB3" w14:textId="77777777" w:rsidR="0056409B" w:rsidRPr="00BE437F" w:rsidRDefault="0056409B" w:rsidP="0056409B">
      <w:pPr>
        <w:rPr>
          <w:rFonts w:ascii="Arial" w:hAnsi="Arial" w:cs="Arial"/>
          <w:sz w:val="24"/>
          <w:szCs w:val="24"/>
        </w:rPr>
      </w:pPr>
    </w:p>
    <w:p w14:paraId="2D5FB591" w14:textId="77777777" w:rsidR="0056409B" w:rsidRPr="00BE437F" w:rsidRDefault="0056409B" w:rsidP="00BE437F">
      <w:pPr>
        <w:pStyle w:val="Catchwords0"/>
        <w:ind w:left="0"/>
        <w:rPr>
          <w:rFonts w:ascii="Arial" w:hAnsi="Arial" w:cs="Arial"/>
          <w:sz w:val="24"/>
          <w:szCs w:val="24"/>
        </w:rPr>
      </w:pPr>
      <w:r w:rsidRPr="00BE437F">
        <w:rPr>
          <w:rFonts w:ascii="Arial" w:hAnsi="Arial" w:cs="Arial"/>
          <w:sz w:val="24"/>
          <w:szCs w:val="24"/>
        </w:rPr>
        <w:t xml:space="preserve">Equity – Proprietary estoppel – Estoppel by encouragement – Knowledge of detriment – Where </w:t>
      </w:r>
      <w:r w:rsidRPr="00BE437F">
        <w:rPr>
          <w:rFonts w:ascii="Arial" w:hAnsi="Arial" w:cs="Arial"/>
          <w:sz w:val="24"/>
          <w:szCs w:val="24"/>
          <w:lang w:val="en-AU"/>
        </w:rPr>
        <w:t xml:space="preserve">in 1975, </w:t>
      </w:r>
      <w:r w:rsidRPr="00BE437F">
        <w:rPr>
          <w:rFonts w:ascii="Arial" w:hAnsi="Arial" w:cs="Arial"/>
          <w:sz w:val="24"/>
          <w:szCs w:val="24"/>
        </w:rPr>
        <w:t xml:space="preserve">respondent </w:t>
      </w:r>
      <w:r w:rsidRPr="00BE437F">
        <w:rPr>
          <w:rFonts w:ascii="Arial" w:hAnsi="Arial" w:cs="Arial"/>
          <w:sz w:val="24"/>
          <w:szCs w:val="24"/>
          <w:lang w:val="en-AU"/>
        </w:rPr>
        <w:t>commenced share-farming 100-acre property situated on Colo River ("Property") under oral contract described as share-farming agreement – Where shortly after death of then-joint proprietor, his wife ("deceased") told  respondent about agreement to pass Property and sum of money to respondent upon deceased's death – Where under her final will, deceased left Property to one of couple's two daughters, first appellant – Where primary judge held respondent established entitlement to equitable relief on basis of proprietary estoppel and characterised case as based upon estoppel by encouragement –Where primary judge found</w:t>
      </w:r>
      <w:r w:rsidRPr="00BE437F">
        <w:rPr>
          <w:rFonts w:ascii="Arial" w:eastAsia="Times New Roman" w:hAnsi="Arial" w:cs="Arial"/>
          <w:color w:val="auto"/>
          <w:sz w:val="24"/>
          <w:szCs w:val="24"/>
          <w:bdr w:val="none" w:sz="0" w:space="0" w:color="auto"/>
          <w:lang w:val="en-AU" w:eastAsia="en-AU"/>
        </w:rPr>
        <w:t xml:space="preserve"> </w:t>
      </w:r>
      <w:r w:rsidRPr="00BE437F">
        <w:rPr>
          <w:rFonts w:ascii="Arial" w:hAnsi="Arial" w:cs="Arial"/>
          <w:sz w:val="24"/>
          <w:szCs w:val="24"/>
          <w:lang w:val="en-AU"/>
        </w:rPr>
        <w:t xml:space="preserve">respondent acted to his detriment on faith of deceased's assurance by continuing share farming operation on Property for about 23 years in belief that he would inherit Property under deceased’s will – Where primary judge found in absence of such belief, respondent would have terminated share-farming agreement and pursued more remunerative occupation – Where Court of Appeal dismissed appeal – </w:t>
      </w:r>
      <w:r w:rsidRPr="00BE437F">
        <w:rPr>
          <w:rFonts w:ascii="Arial" w:hAnsi="Arial" w:cs="Arial"/>
          <w:sz w:val="24"/>
          <w:szCs w:val="24"/>
        </w:rPr>
        <w:t xml:space="preserve">Whether </w:t>
      </w:r>
      <w:r w:rsidRPr="00BE437F">
        <w:rPr>
          <w:rFonts w:ascii="Arial" w:hAnsi="Arial" w:cs="Arial"/>
          <w:sz w:val="24"/>
          <w:szCs w:val="24"/>
          <w:lang w:val="en-AU"/>
        </w:rPr>
        <w:t>Court of Appeal erred concluding in cases of proprietary estoppel by encouragement elements of encouragement coupled with reasonable and detrimental reliance are sufficient, without more, to establish unconscionable conduct.</w:t>
      </w:r>
    </w:p>
    <w:p w14:paraId="4BC557D6" w14:textId="77777777" w:rsidR="0056409B" w:rsidRPr="00BE437F" w:rsidRDefault="0056409B" w:rsidP="0056409B">
      <w:pPr>
        <w:pStyle w:val="Catchwords0"/>
        <w:rPr>
          <w:rFonts w:ascii="Arial" w:hAnsi="Arial" w:cs="Arial"/>
          <w:sz w:val="24"/>
          <w:szCs w:val="24"/>
        </w:rPr>
      </w:pPr>
    </w:p>
    <w:p w14:paraId="6CC7969D" w14:textId="77777777" w:rsidR="0056409B" w:rsidRPr="00BE437F" w:rsidRDefault="0056409B" w:rsidP="0056409B">
      <w:pPr>
        <w:rPr>
          <w:rFonts w:ascii="Arial" w:hAnsi="Arial" w:cs="Arial"/>
          <w:sz w:val="24"/>
          <w:szCs w:val="24"/>
        </w:rPr>
      </w:pPr>
      <w:r w:rsidRPr="00BE437F">
        <w:rPr>
          <w:rFonts w:ascii="Arial" w:hAnsi="Arial" w:cs="Arial"/>
          <w:b/>
          <w:sz w:val="24"/>
          <w:szCs w:val="24"/>
        </w:rPr>
        <w:t xml:space="preserve">Appealed from NSWSC (CA): </w:t>
      </w:r>
      <w:hyperlink r:id="rId125" w:history="1">
        <w:r w:rsidRPr="00BE437F">
          <w:rPr>
            <w:rStyle w:val="Hyperlink"/>
            <w:rFonts w:ascii="Arial" w:hAnsi="Arial"/>
            <w:bCs/>
            <w:noProof w:val="0"/>
            <w:sz w:val="24"/>
            <w:szCs w:val="24"/>
          </w:rPr>
          <w:t>[2023] NSWCA 270</w:t>
        </w:r>
      </w:hyperlink>
      <w:r w:rsidRPr="00BE437F">
        <w:rPr>
          <w:rStyle w:val="Hyperlink"/>
          <w:rFonts w:ascii="Arial" w:hAnsi="Arial"/>
          <w:bCs/>
          <w:noProof w:val="0"/>
          <w:color w:val="auto"/>
          <w:sz w:val="24"/>
          <w:szCs w:val="24"/>
          <w:u w:val="none"/>
        </w:rPr>
        <w:t>; (2023) 112 NSWLR 564</w:t>
      </w:r>
    </w:p>
    <w:p w14:paraId="3FE9F820" w14:textId="77777777" w:rsidR="0056409B" w:rsidRPr="00BE437F" w:rsidRDefault="0056409B" w:rsidP="0056409B">
      <w:pPr>
        <w:rPr>
          <w:rFonts w:ascii="Arial" w:hAnsi="Arial" w:cs="Arial"/>
          <w:sz w:val="24"/>
          <w:szCs w:val="24"/>
        </w:rPr>
      </w:pPr>
    </w:p>
    <w:p w14:paraId="0DE0BD78" w14:textId="77777777" w:rsidR="0056409B" w:rsidRPr="00BE437F" w:rsidRDefault="00BF4553" w:rsidP="0056409B">
      <w:pPr>
        <w:rPr>
          <w:rStyle w:val="Hyperlink"/>
          <w:rFonts w:ascii="Arial" w:hAnsi="Arial"/>
          <w:bCs/>
          <w:sz w:val="24"/>
          <w:szCs w:val="24"/>
        </w:rPr>
      </w:pPr>
      <w:hyperlink r:id="rId126" w:anchor="TOP" w:history="1">
        <w:r w:rsidR="0056409B" w:rsidRPr="00BE437F">
          <w:rPr>
            <w:rStyle w:val="Hyperlink"/>
            <w:rFonts w:ascii="Arial" w:hAnsi="Arial"/>
            <w:bCs/>
            <w:sz w:val="24"/>
            <w:szCs w:val="24"/>
          </w:rPr>
          <w:t>Return to Top</w:t>
        </w:r>
      </w:hyperlink>
    </w:p>
    <w:p w14:paraId="01D14FE8" w14:textId="77777777" w:rsidR="0056409B" w:rsidRPr="0056409B" w:rsidRDefault="0056409B" w:rsidP="0056409B">
      <w:pPr>
        <w:pStyle w:val="Divider1"/>
        <w:rPr>
          <w:rStyle w:val="Hyperlink"/>
          <w:rFonts w:ascii="Arial" w:hAnsi="Arial"/>
          <w:bCs/>
        </w:rPr>
      </w:pPr>
    </w:p>
    <w:p w14:paraId="55F32A4E" w14:textId="77777777" w:rsidR="0056409B" w:rsidRPr="0056409B" w:rsidRDefault="0056409B" w:rsidP="0056409B">
      <w:pPr>
        <w:rPr>
          <w:rFonts w:ascii="Arial" w:hAnsi="Arial" w:cs="Arial"/>
        </w:rPr>
      </w:pPr>
    </w:p>
    <w:p w14:paraId="6CAAE6ED" w14:textId="77777777" w:rsidR="0056409B" w:rsidRPr="0056409B" w:rsidRDefault="0056409B" w:rsidP="0056409B">
      <w:pPr>
        <w:pStyle w:val="Heading3"/>
      </w:pPr>
      <w:bookmarkStart w:id="185" w:name="_Naaman_v_Jaken_1"/>
      <w:bookmarkEnd w:id="185"/>
      <w:r w:rsidRPr="0056409B">
        <w:rPr>
          <w:iCs/>
        </w:rPr>
        <w:t xml:space="preserve">Naaman v </w:t>
      </w:r>
      <w:proofErr w:type="spellStart"/>
      <w:r w:rsidRPr="0056409B">
        <w:rPr>
          <w:iCs/>
        </w:rPr>
        <w:t>Jaken</w:t>
      </w:r>
      <w:proofErr w:type="spellEnd"/>
      <w:r w:rsidRPr="0056409B">
        <w:rPr>
          <w:iCs/>
        </w:rPr>
        <w:t xml:space="preserve"> Properties Australia Pty Limited </w:t>
      </w:r>
      <w:r w:rsidRPr="0056409B">
        <w:rPr>
          <w:bCs w:val="0"/>
          <w:iCs/>
        </w:rPr>
        <w:t xml:space="preserve">ACN 123 423 432 &amp; </w:t>
      </w:r>
      <w:proofErr w:type="spellStart"/>
      <w:r w:rsidRPr="0056409B">
        <w:rPr>
          <w:bCs w:val="0"/>
          <w:iCs/>
        </w:rPr>
        <w:t>Ors</w:t>
      </w:r>
      <w:proofErr w:type="spellEnd"/>
    </w:p>
    <w:p w14:paraId="7369F4DA" w14:textId="77777777" w:rsidR="0056409B" w:rsidRPr="009E20EA" w:rsidRDefault="00BF4553" w:rsidP="0056409B">
      <w:pPr>
        <w:rPr>
          <w:rFonts w:ascii="Arial" w:hAnsi="Arial" w:cs="Arial"/>
          <w:b/>
          <w:bCs/>
          <w:sz w:val="24"/>
          <w:szCs w:val="24"/>
        </w:rPr>
      </w:pPr>
      <w:hyperlink r:id="rId127" w:history="1">
        <w:r w:rsidR="0056409B" w:rsidRPr="009E20EA">
          <w:rPr>
            <w:rStyle w:val="Hyperlink"/>
            <w:rFonts w:ascii="Arial" w:hAnsi="Arial"/>
            <w:b/>
            <w:bCs/>
            <w:noProof w:val="0"/>
            <w:sz w:val="24"/>
            <w:szCs w:val="24"/>
          </w:rPr>
          <w:t>S26/2024</w:t>
        </w:r>
      </w:hyperlink>
      <w:r w:rsidR="0056409B" w:rsidRPr="009E20EA">
        <w:rPr>
          <w:rFonts w:ascii="Arial" w:hAnsi="Arial" w:cs="Arial"/>
          <w:b/>
          <w:bCs/>
          <w:sz w:val="24"/>
          <w:szCs w:val="24"/>
        </w:rPr>
        <w:t xml:space="preserve">: </w:t>
      </w:r>
      <w:hyperlink r:id="rId128" w:history="1">
        <w:r w:rsidR="0056409B" w:rsidRPr="009E20EA">
          <w:rPr>
            <w:rStyle w:val="Hyperlink"/>
            <w:rFonts w:ascii="Arial" w:hAnsi="Arial"/>
            <w:noProof w:val="0"/>
            <w:sz w:val="24"/>
            <w:szCs w:val="24"/>
          </w:rPr>
          <w:t>[2024] HCASL 21</w:t>
        </w:r>
      </w:hyperlink>
      <w:r w:rsidR="0056409B" w:rsidRPr="009E20EA">
        <w:rPr>
          <w:rStyle w:val="Hyperlink"/>
          <w:rFonts w:ascii="Arial" w:hAnsi="Arial"/>
          <w:noProof w:val="0"/>
          <w:color w:val="auto"/>
          <w:sz w:val="24"/>
          <w:szCs w:val="24"/>
          <w:u w:val="none"/>
        </w:rPr>
        <w:t xml:space="preserve">; </w:t>
      </w:r>
      <w:hyperlink r:id="rId129" w:history="1">
        <w:r w:rsidR="0056409B" w:rsidRPr="009E20EA">
          <w:rPr>
            <w:rStyle w:val="Hyperlink"/>
            <w:rFonts w:ascii="Arial" w:hAnsi="Arial"/>
            <w:noProof w:val="0"/>
            <w:sz w:val="24"/>
            <w:szCs w:val="24"/>
          </w:rPr>
          <w:t>[2024] HCASL 147</w:t>
        </w:r>
      </w:hyperlink>
    </w:p>
    <w:p w14:paraId="42E3389F" w14:textId="77777777" w:rsidR="0056409B" w:rsidRPr="009E20EA" w:rsidRDefault="0056409B" w:rsidP="0056409B">
      <w:pPr>
        <w:rPr>
          <w:rFonts w:ascii="Arial" w:hAnsi="Arial" w:cs="Arial"/>
          <w:sz w:val="24"/>
          <w:szCs w:val="24"/>
        </w:rPr>
      </w:pPr>
    </w:p>
    <w:p w14:paraId="21FFF51E" w14:textId="77777777" w:rsidR="0056409B" w:rsidRPr="009E20EA" w:rsidRDefault="0056409B" w:rsidP="0056409B">
      <w:pPr>
        <w:rPr>
          <w:rFonts w:ascii="Arial" w:hAnsi="Arial" w:cs="Arial"/>
          <w:i/>
          <w:iCs/>
          <w:sz w:val="24"/>
          <w:szCs w:val="24"/>
        </w:rPr>
      </w:pPr>
      <w:r w:rsidRPr="009E20EA">
        <w:rPr>
          <w:rFonts w:ascii="Arial" w:hAnsi="Arial" w:cs="Arial"/>
          <w:b/>
          <w:bCs/>
          <w:sz w:val="24"/>
          <w:szCs w:val="24"/>
        </w:rPr>
        <w:t>Date determined:</w:t>
      </w:r>
      <w:r w:rsidRPr="009E20EA">
        <w:rPr>
          <w:rFonts w:ascii="Arial" w:hAnsi="Arial" w:cs="Arial"/>
          <w:sz w:val="24"/>
          <w:szCs w:val="24"/>
        </w:rPr>
        <w:t xml:space="preserve"> 8 February and 9 May 2024 – </w:t>
      </w:r>
      <w:r w:rsidRPr="009E20EA">
        <w:rPr>
          <w:rFonts w:ascii="Arial" w:hAnsi="Arial" w:cs="Arial"/>
          <w:i/>
          <w:iCs/>
          <w:sz w:val="24"/>
          <w:szCs w:val="24"/>
        </w:rPr>
        <w:t xml:space="preserve">Special leave granted </w:t>
      </w:r>
    </w:p>
    <w:p w14:paraId="736B5311" w14:textId="77777777" w:rsidR="0056409B" w:rsidRPr="009E20EA" w:rsidRDefault="0056409B" w:rsidP="0056409B">
      <w:pPr>
        <w:rPr>
          <w:rFonts w:ascii="Arial" w:hAnsi="Arial" w:cs="Arial"/>
          <w:sz w:val="24"/>
          <w:szCs w:val="24"/>
        </w:rPr>
      </w:pPr>
    </w:p>
    <w:p w14:paraId="775EA4D7" w14:textId="77777777" w:rsidR="0056409B" w:rsidRPr="009E20EA" w:rsidRDefault="0056409B" w:rsidP="0056409B">
      <w:pPr>
        <w:rPr>
          <w:rFonts w:ascii="Arial" w:hAnsi="Arial" w:cs="Arial"/>
          <w:sz w:val="24"/>
          <w:szCs w:val="24"/>
        </w:rPr>
      </w:pPr>
      <w:r w:rsidRPr="009E20EA">
        <w:rPr>
          <w:rFonts w:ascii="Arial" w:hAnsi="Arial" w:cs="Arial"/>
          <w:b/>
          <w:bCs/>
          <w:sz w:val="24"/>
          <w:szCs w:val="24"/>
        </w:rPr>
        <w:t>Catchwords:</w:t>
      </w:r>
    </w:p>
    <w:p w14:paraId="04E6BB14" w14:textId="77777777" w:rsidR="0056409B" w:rsidRPr="009E20EA" w:rsidRDefault="0056409B" w:rsidP="0056409B">
      <w:pPr>
        <w:rPr>
          <w:rFonts w:ascii="Arial" w:hAnsi="Arial" w:cs="Arial"/>
          <w:sz w:val="24"/>
          <w:szCs w:val="24"/>
        </w:rPr>
      </w:pPr>
    </w:p>
    <w:p w14:paraId="22A3A231" w14:textId="77777777" w:rsidR="0056409B" w:rsidRPr="009E20EA" w:rsidRDefault="0056409B" w:rsidP="009E20EA">
      <w:pPr>
        <w:pStyle w:val="Catchwords0"/>
        <w:ind w:left="0"/>
        <w:rPr>
          <w:rFonts w:ascii="Arial" w:hAnsi="Arial" w:cs="Arial"/>
          <w:sz w:val="24"/>
          <w:szCs w:val="24"/>
        </w:rPr>
      </w:pPr>
      <w:r w:rsidRPr="009E20EA">
        <w:rPr>
          <w:rFonts w:ascii="Arial" w:hAnsi="Arial" w:cs="Arial"/>
          <w:sz w:val="24"/>
          <w:szCs w:val="24"/>
        </w:rPr>
        <w:t xml:space="preserve">Equity – Fiduciary duty – Fiduciary duty between former and successor trustees – Duties of trustees – Where first respondent successor trustee – Where </w:t>
      </w:r>
      <w:r w:rsidRPr="009E20EA">
        <w:rPr>
          <w:rFonts w:ascii="Arial" w:hAnsi="Arial" w:cs="Arial"/>
          <w:sz w:val="24"/>
          <w:szCs w:val="24"/>
        </w:rPr>
        <w:lastRenderedPageBreak/>
        <w:t xml:space="preserve">second respondent sole director and shareholder of former trustee – Where former trustee appointed in June 2005  – Where in November 2006, appellant commenced proceedings against former trustee seeking damages of $2 million – Where first respondent replaced former trustee by way of deed of appointment – Where former trustee promised indemnity from first respondent as successor trustee – Where former trustee wound up </w:t>
      </w:r>
      <w:r w:rsidRPr="009E20EA">
        <w:rPr>
          <w:rFonts w:ascii="Arial" w:hAnsi="Arial" w:cs="Arial"/>
          <w:sz w:val="24"/>
          <w:szCs w:val="24"/>
          <w:lang w:val="en-AU"/>
        </w:rPr>
        <w:t>because of claim for $2,500, with effect appellant's pending proceedings stayed –</w:t>
      </w:r>
      <w:r w:rsidRPr="009E20EA">
        <w:rPr>
          <w:rFonts w:ascii="Arial" w:hAnsi="Arial" w:cs="Arial"/>
          <w:sz w:val="24"/>
          <w:szCs w:val="24"/>
        </w:rPr>
        <w:t xml:space="preserve"> Where legal title to trust assets transferred to first respondent as trustee – Where on March 2014, default judgment entered in </w:t>
      </w:r>
      <w:proofErr w:type="spellStart"/>
      <w:r w:rsidRPr="009E20EA">
        <w:rPr>
          <w:rFonts w:ascii="Arial" w:hAnsi="Arial" w:cs="Arial"/>
          <w:sz w:val="24"/>
          <w:szCs w:val="24"/>
        </w:rPr>
        <w:t>favour</w:t>
      </w:r>
      <w:proofErr w:type="spellEnd"/>
      <w:r w:rsidRPr="009E20EA">
        <w:rPr>
          <w:rFonts w:ascii="Arial" w:hAnsi="Arial" w:cs="Arial"/>
          <w:sz w:val="24"/>
          <w:szCs w:val="24"/>
        </w:rPr>
        <w:t xml:space="preserve"> of appellant against former trustee – Where </w:t>
      </w:r>
      <w:r w:rsidRPr="009E20EA">
        <w:rPr>
          <w:rFonts w:ascii="Arial" w:hAnsi="Arial" w:cs="Arial"/>
          <w:sz w:val="24"/>
          <w:szCs w:val="24"/>
          <w:lang w:val="en-AU"/>
        </w:rPr>
        <w:t>judgment set aside by consent, and proceedings reheard in December 2014 – Where on 25 February 2016, primary judge made orders entering judgment for appellant against former trustee in amount of $3.4 million and declared former trustee entitled to be indemnified out of trust assets – Where in meantime, trust assets dissipated by first respondent at discretion of third respondent –</w:t>
      </w:r>
      <w:r w:rsidRPr="009E20EA">
        <w:rPr>
          <w:rFonts w:ascii="Arial" w:hAnsi="Arial" w:cs="Arial"/>
          <w:sz w:val="24"/>
          <w:szCs w:val="24"/>
        </w:rPr>
        <w:t xml:space="preserve"> Where other respondents either knowingly involved in conduct or received trust property – Where primary judge found first respondent breached fiduciary duties, and other respondents </w:t>
      </w:r>
      <w:r w:rsidRPr="009E20EA">
        <w:rPr>
          <w:rFonts w:ascii="Arial" w:hAnsi="Arial" w:cs="Arial"/>
          <w:sz w:val="24"/>
          <w:szCs w:val="24"/>
          <w:lang w:val="en-AU"/>
        </w:rPr>
        <w:t xml:space="preserve">either knowingly involved in the conduct or received trust property </w:t>
      </w:r>
      <w:r w:rsidRPr="009E20EA">
        <w:rPr>
          <w:rFonts w:ascii="Arial" w:hAnsi="Arial" w:cs="Arial"/>
          <w:sz w:val="24"/>
          <w:szCs w:val="24"/>
        </w:rPr>
        <w:t xml:space="preserve">– Where Court of Appeal majority held first respondent did not owe fiduciary obligation at any time – Whether Court of Appeal majority erred </w:t>
      </w:r>
      <w:r w:rsidRPr="009E20EA">
        <w:rPr>
          <w:rFonts w:ascii="Arial" w:hAnsi="Arial" w:cs="Arial"/>
          <w:sz w:val="24"/>
          <w:szCs w:val="24"/>
          <w:lang w:val="en-AU"/>
        </w:rPr>
        <w:t>in concluding first respondent as successor trustee did not owe fiduciary duty to former trustee not to deal with trust assets so as to destroy, diminish or jeopardise former trustee’s right of indemnity or exoneration from those assets.</w:t>
      </w:r>
    </w:p>
    <w:p w14:paraId="7A9206EB" w14:textId="77777777" w:rsidR="0056409B" w:rsidRPr="009E20EA" w:rsidRDefault="0056409B" w:rsidP="0056409B">
      <w:pPr>
        <w:pStyle w:val="Catchwords0"/>
        <w:rPr>
          <w:rFonts w:ascii="Arial" w:hAnsi="Arial" w:cs="Arial"/>
          <w:sz w:val="24"/>
          <w:szCs w:val="24"/>
        </w:rPr>
      </w:pPr>
    </w:p>
    <w:p w14:paraId="4F204C66" w14:textId="77777777" w:rsidR="0056409B" w:rsidRPr="009E20EA" w:rsidRDefault="0056409B" w:rsidP="0056409B">
      <w:pPr>
        <w:rPr>
          <w:rStyle w:val="Hyperlink"/>
          <w:rFonts w:ascii="Arial" w:hAnsi="Arial"/>
          <w:noProof w:val="0"/>
          <w:color w:val="auto"/>
          <w:sz w:val="24"/>
          <w:szCs w:val="24"/>
          <w:u w:val="none"/>
        </w:rPr>
      </w:pPr>
      <w:r w:rsidRPr="009E20EA">
        <w:rPr>
          <w:rFonts w:ascii="Arial" w:hAnsi="Arial" w:cs="Arial"/>
          <w:b/>
          <w:sz w:val="24"/>
          <w:szCs w:val="24"/>
        </w:rPr>
        <w:t xml:space="preserve">Appealed from NSWSC (CA): </w:t>
      </w:r>
      <w:hyperlink r:id="rId130" w:history="1">
        <w:r w:rsidRPr="009E20EA">
          <w:rPr>
            <w:rStyle w:val="Hyperlink"/>
            <w:rFonts w:ascii="Arial" w:hAnsi="Arial"/>
            <w:noProof w:val="0"/>
            <w:sz w:val="24"/>
            <w:szCs w:val="24"/>
          </w:rPr>
          <w:t>[2023] NSWCA 214</w:t>
        </w:r>
      </w:hyperlink>
      <w:r w:rsidRPr="009E20EA">
        <w:rPr>
          <w:rStyle w:val="Hyperlink"/>
          <w:rFonts w:ascii="Arial" w:hAnsi="Arial"/>
          <w:noProof w:val="0"/>
          <w:color w:val="auto"/>
          <w:sz w:val="24"/>
          <w:szCs w:val="24"/>
          <w:u w:val="none"/>
        </w:rPr>
        <w:t>; (</w:t>
      </w:r>
      <w:r w:rsidRPr="009E20EA">
        <w:rPr>
          <w:rFonts w:ascii="Arial" w:hAnsi="Arial" w:cs="Arial"/>
          <w:sz w:val="24"/>
          <w:szCs w:val="24"/>
        </w:rPr>
        <w:t xml:space="preserve">2023) 112 NSWLR 318; </w:t>
      </w:r>
      <w:r w:rsidRPr="009E20EA">
        <w:rPr>
          <w:rStyle w:val="Hyperlink"/>
          <w:rFonts w:ascii="Arial" w:hAnsi="Arial"/>
          <w:noProof w:val="0"/>
          <w:color w:val="auto"/>
          <w:sz w:val="24"/>
          <w:szCs w:val="24"/>
          <w:u w:val="none"/>
        </w:rPr>
        <w:t>(2023) 21 BPR 44,317</w:t>
      </w:r>
    </w:p>
    <w:p w14:paraId="251FB59B" w14:textId="77777777" w:rsidR="0056409B" w:rsidRPr="009E20EA" w:rsidRDefault="0056409B" w:rsidP="0056409B">
      <w:pPr>
        <w:rPr>
          <w:rStyle w:val="Hyperlink"/>
          <w:rFonts w:ascii="Arial" w:hAnsi="Arial"/>
          <w:noProof w:val="0"/>
          <w:color w:val="auto"/>
          <w:sz w:val="24"/>
          <w:szCs w:val="24"/>
          <w:u w:val="none"/>
        </w:rPr>
      </w:pPr>
    </w:p>
    <w:p w14:paraId="4C86B8E6" w14:textId="77777777" w:rsidR="0056409B" w:rsidRPr="009E20EA" w:rsidRDefault="0056409B" w:rsidP="0056409B">
      <w:pPr>
        <w:rPr>
          <w:rFonts w:ascii="Arial" w:hAnsi="Arial" w:cs="Arial"/>
          <w:sz w:val="24"/>
          <w:szCs w:val="24"/>
        </w:rPr>
      </w:pPr>
      <w:r w:rsidRPr="009E20EA">
        <w:rPr>
          <w:rFonts w:ascii="Arial" w:hAnsi="Arial" w:cs="Arial"/>
          <w:b/>
          <w:sz w:val="24"/>
          <w:szCs w:val="24"/>
        </w:rPr>
        <w:t>Appealed from NSWSC (CA):</w:t>
      </w:r>
      <w:r w:rsidRPr="009E20EA">
        <w:rPr>
          <w:rStyle w:val="Hyperlink"/>
          <w:rFonts w:ascii="Arial" w:hAnsi="Arial"/>
          <w:noProof w:val="0"/>
          <w:color w:val="auto"/>
          <w:sz w:val="24"/>
          <w:szCs w:val="24"/>
          <w:u w:val="none"/>
        </w:rPr>
        <w:t xml:space="preserve"> </w:t>
      </w:r>
      <w:hyperlink r:id="rId131" w:history="1">
        <w:r w:rsidRPr="009E20EA">
          <w:rPr>
            <w:rStyle w:val="Hyperlink"/>
            <w:rFonts w:ascii="Arial" w:hAnsi="Arial"/>
            <w:noProof w:val="0"/>
            <w:sz w:val="24"/>
            <w:szCs w:val="24"/>
          </w:rPr>
          <w:t>[2023] NSWCA 254</w:t>
        </w:r>
      </w:hyperlink>
    </w:p>
    <w:p w14:paraId="6770353B" w14:textId="77777777" w:rsidR="0056409B" w:rsidRPr="009E20EA" w:rsidRDefault="0056409B" w:rsidP="0056409B">
      <w:pPr>
        <w:rPr>
          <w:rFonts w:ascii="Arial" w:hAnsi="Arial" w:cs="Arial"/>
          <w:sz w:val="24"/>
          <w:szCs w:val="24"/>
        </w:rPr>
      </w:pPr>
    </w:p>
    <w:p w14:paraId="56B704EE" w14:textId="77777777" w:rsidR="0056409B" w:rsidRPr="009E20EA" w:rsidRDefault="00BF4553" w:rsidP="0056409B">
      <w:pPr>
        <w:rPr>
          <w:rStyle w:val="Hyperlink"/>
          <w:rFonts w:ascii="Arial" w:hAnsi="Arial"/>
          <w:bCs/>
          <w:sz w:val="24"/>
          <w:szCs w:val="24"/>
        </w:rPr>
      </w:pPr>
      <w:hyperlink r:id="rId132" w:anchor="TOP" w:history="1">
        <w:r w:rsidR="0056409B" w:rsidRPr="009E20EA">
          <w:rPr>
            <w:rStyle w:val="Hyperlink"/>
            <w:rFonts w:ascii="Arial" w:hAnsi="Arial"/>
            <w:bCs/>
            <w:sz w:val="24"/>
            <w:szCs w:val="24"/>
          </w:rPr>
          <w:t>Return to Top</w:t>
        </w:r>
      </w:hyperlink>
    </w:p>
    <w:p w14:paraId="4644F8E6" w14:textId="77777777" w:rsidR="0056409B" w:rsidRPr="0056409B" w:rsidRDefault="0056409B" w:rsidP="0056409B">
      <w:pPr>
        <w:pStyle w:val="Divider2"/>
        <w:rPr>
          <w:rFonts w:ascii="Arial" w:hAnsi="Arial" w:cs="Arial"/>
        </w:rPr>
      </w:pPr>
    </w:p>
    <w:p w14:paraId="5F0D729C" w14:textId="77777777" w:rsidR="0056409B" w:rsidRPr="0056409B" w:rsidRDefault="0056409B" w:rsidP="0056409B">
      <w:pPr>
        <w:rPr>
          <w:rFonts w:ascii="Arial" w:hAnsi="Arial" w:cs="Arial"/>
        </w:rPr>
      </w:pPr>
    </w:p>
    <w:p w14:paraId="21F2A975" w14:textId="77777777" w:rsidR="0056409B" w:rsidRPr="0056409B" w:rsidRDefault="0056409B" w:rsidP="0056409B">
      <w:pPr>
        <w:pStyle w:val="Heading2"/>
        <w:rPr>
          <w:rFonts w:ascii="Arial" w:hAnsi="Arial"/>
        </w:rPr>
      </w:pPr>
      <w:r w:rsidRPr="0056409B">
        <w:rPr>
          <w:rFonts w:ascii="Arial" w:hAnsi="Arial"/>
        </w:rPr>
        <w:t>Evidence</w:t>
      </w:r>
    </w:p>
    <w:p w14:paraId="755BBEB9" w14:textId="77777777" w:rsidR="0056409B" w:rsidRPr="0056409B" w:rsidRDefault="0056409B" w:rsidP="0056409B">
      <w:pPr>
        <w:rPr>
          <w:rStyle w:val="Hyperlink"/>
          <w:rFonts w:ascii="Arial" w:hAnsi="Arial"/>
          <w:bCs/>
        </w:rPr>
      </w:pPr>
      <w:bookmarkStart w:id="186" w:name="_BQ_v_The"/>
      <w:bookmarkEnd w:id="186"/>
    </w:p>
    <w:p w14:paraId="5BB0BB83" w14:textId="77777777" w:rsidR="0056409B" w:rsidRPr="0056409B" w:rsidRDefault="0056409B" w:rsidP="0056409B">
      <w:pPr>
        <w:pStyle w:val="Heading3"/>
      </w:pPr>
      <w:bookmarkStart w:id="187" w:name="_MDP_v_The"/>
      <w:bookmarkEnd w:id="187"/>
      <w:r w:rsidRPr="0056409B">
        <w:rPr>
          <w:iCs/>
        </w:rPr>
        <w:t xml:space="preserve">MDP v The King </w:t>
      </w:r>
    </w:p>
    <w:p w14:paraId="2616779E" w14:textId="77777777" w:rsidR="0056409B" w:rsidRPr="009E20EA" w:rsidRDefault="00BF4553" w:rsidP="0056409B">
      <w:pPr>
        <w:rPr>
          <w:rFonts w:ascii="Arial" w:hAnsi="Arial" w:cs="Arial"/>
          <w:b/>
          <w:bCs/>
          <w:sz w:val="24"/>
          <w:szCs w:val="24"/>
        </w:rPr>
      </w:pPr>
      <w:hyperlink r:id="rId133" w:history="1">
        <w:r w:rsidR="0056409B" w:rsidRPr="009E20EA">
          <w:rPr>
            <w:rStyle w:val="Hyperlink"/>
            <w:rFonts w:ascii="Arial" w:hAnsi="Arial"/>
            <w:b/>
            <w:bCs/>
            <w:noProof w:val="0"/>
            <w:sz w:val="24"/>
            <w:szCs w:val="24"/>
          </w:rPr>
          <w:t>B72/2023</w:t>
        </w:r>
      </w:hyperlink>
      <w:r w:rsidR="0056409B" w:rsidRPr="009E20EA">
        <w:rPr>
          <w:rFonts w:ascii="Arial" w:hAnsi="Arial" w:cs="Arial"/>
          <w:b/>
          <w:bCs/>
          <w:sz w:val="24"/>
          <w:szCs w:val="24"/>
        </w:rPr>
        <w:t xml:space="preserve">: </w:t>
      </w:r>
      <w:hyperlink r:id="rId134" w:history="1">
        <w:r w:rsidR="0056409B" w:rsidRPr="009E20EA">
          <w:rPr>
            <w:rStyle w:val="Hyperlink"/>
            <w:rFonts w:ascii="Arial" w:hAnsi="Arial"/>
            <w:noProof w:val="0"/>
            <w:sz w:val="24"/>
            <w:szCs w:val="24"/>
          </w:rPr>
          <w:t>[2023] HCASL 215</w:t>
        </w:r>
      </w:hyperlink>
    </w:p>
    <w:p w14:paraId="46F7B8DF" w14:textId="77777777" w:rsidR="0056409B" w:rsidRPr="009E20EA" w:rsidRDefault="0056409B" w:rsidP="0056409B">
      <w:pPr>
        <w:rPr>
          <w:rFonts w:ascii="Arial" w:hAnsi="Arial" w:cs="Arial"/>
          <w:sz w:val="24"/>
          <w:szCs w:val="24"/>
        </w:rPr>
      </w:pPr>
    </w:p>
    <w:p w14:paraId="287C2000" w14:textId="77777777" w:rsidR="0056409B" w:rsidRPr="009E20EA" w:rsidRDefault="0056409B" w:rsidP="0056409B">
      <w:pPr>
        <w:rPr>
          <w:rFonts w:ascii="Arial" w:hAnsi="Arial" w:cs="Arial"/>
          <w:i/>
          <w:iCs/>
          <w:sz w:val="24"/>
          <w:szCs w:val="24"/>
        </w:rPr>
      </w:pPr>
      <w:r w:rsidRPr="009E20EA">
        <w:rPr>
          <w:rFonts w:ascii="Arial" w:hAnsi="Arial" w:cs="Arial"/>
          <w:b/>
          <w:bCs/>
          <w:sz w:val="24"/>
          <w:szCs w:val="24"/>
        </w:rPr>
        <w:t>Date determined:</w:t>
      </w:r>
      <w:r w:rsidRPr="009E20EA">
        <w:rPr>
          <w:rFonts w:ascii="Arial" w:hAnsi="Arial" w:cs="Arial"/>
          <w:sz w:val="24"/>
          <w:szCs w:val="24"/>
        </w:rPr>
        <w:t xml:space="preserve"> 7 December 2023 – </w:t>
      </w:r>
      <w:r w:rsidRPr="009E20EA">
        <w:rPr>
          <w:rFonts w:ascii="Arial" w:hAnsi="Arial" w:cs="Arial"/>
          <w:i/>
          <w:iCs/>
          <w:sz w:val="24"/>
          <w:szCs w:val="24"/>
        </w:rPr>
        <w:t xml:space="preserve">Special leave granted </w:t>
      </w:r>
    </w:p>
    <w:p w14:paraId="3CE46370" w14:textId="77777777" w:rsidR="0056409B" w:rsidRPr="009E20EA" w:rsidRDefault="0056409B" w:rsidP="0056409B">
      <w:pPr>
        <w:rPr>
          <w:rFonts w:ascii="Arial" w:hAnsi="Arial" w:cs="Arial"/>
          <w:sz w:val="24"/>
          <w:szCs w:val="24"/>
        </w:rPr>
      </w:pPr>
    </w:p>
    <w:p w14:paraId="20C78573" w14:textId="77777777" w:rsidR="0056409B" w:rsidRPr="009E20EA" w:rsidRDefault="0056409B" w:rsidP="0056409B">
      <w:pPr>
        <w:rPr>
          <w:rFonts w:ascii="Arial" w:hAnsi="Arial" w:cs="Arial"/>
          <w:sz w:val="24"/>
          <w:szCs w:val="24"/>
        </w:rPr>
      </w:pPr>
      <w:r w:rsidRPr="009E20EA">
        <w:rPr>
          <w:rFonts w:ascii="Arial" w:hAnsi="Arial" w:cs="Arial"/>
          <w:b/>
          <w:bCs/>
          <w:sz w:val="24"/>
          <w:szCs w:val="24"/>
        </w:rPr>
        <w:t>Catchwords:</w:t>
      </w:r>
    </w:p>
    <w:p w14:paraId="21574460" w14:textId="77777777" w:rsidR="0056409B" w:rsidRPr="009E20EA" w:rsidRDefault="0056409B" w:rsidP="0056409B">
      <w:pPr>
        <w:rPr>
          <w:rFonts w:ascii="Arial" w:hAnsi="Arial" w:cs="Arial"/>
          <w:sz w:val="24"/>
          <w:szCs w:val="24"/>
        </w:rPr>
      </w:pPr>
    </w:p>
    <w:p w14:paraId="2BE6E82C" w14:textId="77777777" w:rsidR="0056409B" w:rsidRPr="009E20EA" w:rsidRDefault="0056409B" w:rsidP="009E20EA">
      <w:pPr>
        <w:pStyle w:val="Catchwords0"/>
        <w:ind w:left="0"/>
        <w:rPr>
          <w:rFonts w:ascii="Arial" w:hAnsi="Arial" w:cs="Arial"/>
          <w:sz w:val="24"/>
          <w:szCs w:val="24"/>
        </w:rPr>
      </w:pPr>
      <w:r w:rsidRPr="009E20EA">
        <w:rPr>
          <w:rFonts w:ascii="Arial" w:hAnsi="Arial" w:cs="Arial"/>
          <w:sz w:val="24"/>
          <w:szCs w:val="24"/>
        </w:rPr>
        <w:t xml:space="preserve">Evidence – </w:t>
      </w:r>
      <w:r w:rsidRPr="009E20EA">
        <w:rPr>
          <w:rFonts w:ascii="Arial" w:hAnsi="Arial" w:cs="Arial"/>
          <w:sz w:val="24"/>
          <w:szCs w:val="24"/>
          <w:lang w:val="en-AU"/>
        </w:rPr>
        <w:t xml:space="preserve"> Propensity evidence – Miscarriage of justice – Where appellant convicted of various child sexual assault and domestic violence offences against former partner’s daughter – Where evidence included evidence from complainant’s sister that appellant smacked complainant on bottom – Where trial judge directed jury if they accepted bottom slapping evidence was true, and that it displayed sexual interest of appellant in complainant beyond reasonable doubt, they could use it to reason that it was more likely that offences occurred – Where Court of Appeal found bottom slapping evidence did not meet test for </w:t>
      </w:r>
      <w:r w:rsidRPr="009E20EA">
        <w:rPr>
          <w:rFonts w:ascii="Arial" w:hAnsi="Arial" w:cs="Arial"/>
          <w:sz w:val="24"/>
          <w:szCs w:val="24"/>
          <w:lang w:val="en-AU"/>
        </w:rPr>
        <w:lastRenderedPageBreak/>
        <w:t xml:space="preserve">admissibility of propensity evidence – Where Court of appeal found evidence admissible under s 132B of </w:t>
      </w:r>
      <w:r w:rsidRPr="009E20EA">
        <w:rPr>
          <w:rFonts w:ascii="Arial" w:hAnsi="Arial" w:cs="Arial"/>
          <w:i/>
          <w:iCs/>
          <w:sz w:val="24"/>
          <w:szCs w:val="24"/>
          <w:lang w:val="en-AU"/>
        </w:rPr>
        <w:t xml:space="preserve">Evidence Act 1977 </w:t>
      </w:r>
      <w:r w:rsidRPr="009E20EA">
        <w:rPr>
          <w:rFonts w:ascii="Arial" w:hAnsi="Arial" w:cs="Arial"/>
          <w:sz w:val="24"/>
          <w:szCs w:val="24"/>
          <w:lang w:val="en-AU"/>
        </w:rPr>
        <w:t xml:space="preserve">(Qld) ("evidence of domestic  violence") – Whether Court of Appeal erred holding that no miscarriage of justice occurred when evidence inadmissible as propensity evidence was nonetheless left to jury to be used as propensity evidence. </w:t>
      </w:r>
    </w:p>
    <w:p w14:paraId="5465BCE5" w14:textId="77777777" w:rsidR="0056409B" w:rsidRPr="009E20EA" w:rsidRDefault="0056409B" w:rsidP="0056409B">
      <w:pPr>
        <w:rPr>
          <w:rFonts w:ascii="Arial" w:hAnsi="Arial" w:cs="Arial"/>
          <w:sz w:val="24"/>
          <w:szCs w:val="24"/>
        </w:rPr>
      </w:pPr>
    </w:p>
    <w:p w14:paraId="5E0C8005" w14:textId="77777777" w:rsidR="0056409B" w:rsidRPr="009E20EA" w:rsidRDefault="0056409B" w:rsidP="0056409B">
      <w:pPr>
        <w:rPr>
          <w:rStyle w:val="Hyperlink"/>
          <w:rFonts w:ascii="Arial" w:hAnsi="Arial"/>
          <w:noProof w:val="0"/>
          <w:sz w:val="24"/>
          <w:szCs w:val="24"/>
        </w:rPr>
      </w:pPr>
      <w:r w:rsidRPr="009E20EA">
        <w:rPr>
          <w:rFonts w:ascii="Arial" w:hAnsi="Arial" w:cs="Arial"/>
          <w:b/>
          <w:sz w:val="24"/>
          <w:szCs w:val="24"/>
        </w:rPr>
        <w:t>Appealed from QLDSC (CA):</w:t>
      </w:r>
      <w:r w:rsidRPr="009E20EA">
        <w:rPr>
          <w:rFonts w:ascii="Arial" w:hAnsi="Arial" w:cs="Arial"/>
          <w:sz w:val="24"/>
          <w:szCs w:val="24"/>
        </w:rPr>
        <w:t xml:space="preserve"> </w:t>
      </w:r>
      <w:hyperlink r:id="rId135" w:history="1">
        <w:r w:rsidRPr="009E20EA">
          <w:rPr>
            <w:rStyle w:val="Hyperlink"/>
            <w:rFonts w:ascii="Arial" w:hAnsi="Arial"/>
            <w:noProof w:val="0"/>
            <w:sz w:val="24"/>
            <w:szCs w:val="24"/>
          </w:rPr>
          <w:t>[2023] QCA 134</w:t>
        </w:r>
      </w:hyperlink>
    </w:p>
    <w:p w14:paraId="20983010" w14:textId="77777777" w:rsidR="0056409B" w:rsidRPr="009E20EA" w:rsidRDefault="0056409B" w:rsidP="0056409B">
      <w:pPr>
        <w:rPr>
          <w:rStyle w:val="Hyperlink"/>
          <w:rFonts w:ascii="Arial" w:hAnsi="Arial"/>
          <w:noProof w:val="0"/>
          <w:sz w:val="24"/>
          <w:szCs w:val="24"/>
        </w:rPr>
      </w:pPr>
    </w:p>
    <w:p w14:paraId="09788D0A" w14:textId="77777777" w:rsidR="0056409B" w:rsidRPr="009E20EA" w:rsidRDefault="00BF4553" w:rsidP="0056409B">
      <w:pPr>
        <w:rPr>
          <w:rStyle w:val="Hyperlink"/>
          <w:rFonts w:ascii="Arial" w:hAnsi="Arial"/>
          <w:bCs/>
          <w:sz w:val="24"/>
          <w:szCs w:val="24"/>
        </w:rPr>
      </w:pPr>
      <w:hyperlink w:anchor="TOP" w:history="1">
        <w:r w:rsidR="0056409B" w:rsidRPr="009E20EA">
          <w:rPr>
            <w:rStyle w:val="Hyperlink"/>
            <w:rFonts w:ascii="Arial" w:hAnsi="Arial"/>
            <w:bCs/>
            <w:sz w:val="24"/>
            <w:szCs w:val="24"/>
          </w:rPr>
          <w:t>Return to Top</w:t>
        </w:r>
      </w:hyperlink>
    </w:p>
    <w:p w14:paraId="70C76716" w14:textId="77777777" w:rsidR="0056409B" w:rsidRPr="009E20EA" w:rsidRDefault="0056409B" w:rsidP="0056409B">
      <w:pPr>
        <w:pStyle w:val="Divider2"/>
        <w:rPr>
          <w:rFonts w:ascii="Arial" w:hAnsi="Arial" w:cs="Arial"/>
          <w:sz w:val="24"/>
          <w:szCs w:val="24"/>
        </w:rPr>
      </w:pPr>
      <w:bookmarkStart w:id="188" w:name="_Steven_Moore_(a"/>
      <w:bookmarkEnd w:id="188"/>
    </w:p>
    <w:p w14:paraId="2CCAA883" w14:textId="77777777" w:rsidR="0056409B" w:rsidRPr="0056409B" w:rsidRDefault="0056409B" w:rsidP="0056409B">
      <w:pPr>
        <w:rPr>
          <w:rFonts w:ascii="Arial" w:hAnsi="Arial" w:cs="Arial"/>
        </w:rPr>
      </w:pPr>
    </w:p>
    <w:p w14:paraId="75AF6441" w14:textId="77777777" w:rsidR="0056409B" w:rsidRPr="0056409B" w:rsidRDefault="0056409B" w:rsidP="0056409B">
      <w:pPr>
        <w:pStyle w:val="Heading2"/>
        <w:rPr>
          <w:rFonts w:ascii="Arial" w:hAnsi="Arial"/>
        </w:rPr>
      </w:pPr>
      <w:r w:rsidRPr="0056409B">
        <w:rPr>
          <w:rFonts w:ascii="Arial" w:hAnsi="Arial"/>
        </w:rPr>
        <w:t>Immigration</w:t>
      </w:r>
    </w:p>
    <w:p w14:paraId="64A61A6E" w14:textId="77777777" w:rsidR="0056409B" w:rsidRPr="0056409B" w:rsidRDefault="0056409B" w:rsidP="0056409B">
      <w:pPr>
        <w:rPr>
          <w:rStyle w:val="Hyperlink"/>
          <w:rFonts w:ascii="Arial" w:hAnsi="Arial"/>
          <w:bCs/>
        </w:rPr>
      </w:pPr>
    </w:p>
    <w:p w14:paraId="5350E1E0" w14:textId="77777777" w:rsidR="0056409B" w:rsidRPr="0056409B" w:rsidRDefault="0056409B" w:rsidP="0056409B">
      <w:pPr>
        <w:pStyle w:val="Heading3"/>
      </w:pPr>
      <w:bookmarkStart w:id="189" w:name="_BIF23_v_Minister"/>
      <w:bookmarkEnd w:id="189"/>
      <w:r w:rsidRPr="0056409B">
        <w:rPr>
          <w:iCs/>
        </w:rPr>
        <w:t xml:space="preserve">BIF23 v Minister for Immigration, Citizenship and Multicultural Affairs </w:t>
      </w:r>
    </w:p>
    <w:p w14:paraId="60F62823" w14:textId="77777777" w:rsidR="0056409B" w:rsidRPr="00391DD4" w:rsidRDefault="00BF4553" w:rsidP="0056409B">
      <w:pPr>
        <w:rPr>
          <w:rFonts w:ascii="Arial" w:hAnsi="Arial" w:cs="Arial"/>
          <w:b/>
          <w:bCs/>
          <w:sz w:val="24"/>
          <w:szCs w:val="24"/>
        </w:rPr>
      </w:pPr>
      <w:hyperlink r:id="rId136" w:history="1">
        <w:r w:rsidR="0056409B" w:rsidRPr="00391DD4">
          <w:rPr>
            <w:rStyle w:val="Hyperlink"/>
            <w:rFonts w:ascii="Arial" w:hAnsi="Arial"/>
            <w:b/>
            <w:bCs/>
            <w:noProof w:val="0"/>
            <w:sz w:val="24"/>
            <w:szCs w:val="24"/>
          </w:rPr>
          <w:t>M44/2024</w:t>
        </w:r>
      </w:hyperlink>
      <w:r w:rsidR="0056409B" w:rsidRPr="00391DD4">
        <w:rPr>
          <w:rFonts w:ascii="Arial" w:hAnsi="Arial" w:cs="Arial"/>
          <w:b/>
          <w:bCs/>
          <w:sz w:val="24"/>
          <w:szCs w:val="24"/>
        </w:rPr>
        <w:t xml:space="preserve">: </w:t>
      </w:r>
      <w:hyperlink r:id="rId137" w:history="1">
        <w:r w:rsidR="0056409B" w:rsidRPr="00391DD4">
          <w:rPr>
            <w:rStyle w:val="Hyperlink"/>
            <w:rFonts w:ascii="Arial" w:hAnsi="Arial"/>
            <w:noProof w:val="0"/>
            <w:sz w:val="24"/>
            <w:szCs w:val="24"/>
          </w:rPr>
          <w:t>[2024] HCASL 145</w:t>
        </w:r>
      </w:hyperlink>
    </w:p>
    <w:p w14:paraId="5E6EB7C8" w14:textId="77777777" w:rsidR="0056409B" w:rsidRPr="00391DD4" w:rsidRDefault="0056409B" w:rsidP="0056409B">
      <w:pPr>
        <w:rPr>
          <w:rFonts w:ascii="Arial" w:hAnsi="Arial" w:cs="Arial"/>
          <w:sz w:val="24"/>
          <w:szCs w:val="24"/>
        </w:rPr>
      </w:pPr>
    </w:p>
    <w:p w14:paraId="588D512A" w14:textId="77777777" w:rsidR="0056409B" w:rsidRPr="00391DD4" w:rsidRDefault="0056409B" w:rsidP="0056409B">
      <w:pPr>
        <w:rPr>
          <w:rFonts w:ascii="Arial" w:hAnsi="Arial" w:cs="Arial"/>
          <w:i/>
          <w:iCs/>
          <w:sz w:val="24"/>
          <w:szCs w:val="24"/>
        </w:rPr>
      </w:pPr>
      <w:r w:rsidRPr="00391DD4">
        <w:rPr>
          <w:rFonts w:ascii="Arial" w:hAnsi="Arial" w:cs="Arial"/>
          <w:b/>
          <w:bCs/>
          <w:sz w:val="24"/>
          <w:szCs w:val="24"/>
        </w:rPr>
        <w:t>Date determined:</w:t>
      </w:r>
      <w:r w:rsidRPr="00391DD4">
        <w:rPr>
          <w:rFonts w:ascii="Arial" w:hAnsi="Arial" w:cs="Arial"/>
          <w:sz w:val="24"/>
          <w:szCs w:val="24"/>
        </w:rPr>
        <w:t xml:space="preserve"> 9 May 2024 – </w:t>
      </w:r>
      <w:r w:rsidRPr="00391DD4">
        <w:rPr>
          <w:rFonts w:ascii="Arial" w:hAnsi="Arial" w:cs="Arial"/>
          <w:i/>
          <w:iCs/>
          <w:sz w:val="24"/>
          <w:szCs w:val="24"/>
        </w:rPr>
        <w:t xml:space="preserve">Special leave granted </w:t>
      </w:r>
    </w:p>
    <w:p w14:paraId="406FAC79" w14:textId="77777777" w:rsidR="0056409B" w:rsidRPr="00391DD4" w:rsidRDefault="0056409B" w:rsidP="0056409B">
      <w:pPr>
        <w:rPr>
          <w:rFonts w:ascii="Arial" w:hAnsi="Arial" w:cs="Arial"/>
          <w:sz w:val="24"/>
          <w:szCs w:val="24"/>
        </w:rPr>
      </w:pPr>
    </w:p>
    <w:p w14:paraId="17386D3C" w14:textId="77777777" w:rsidR="0056409B" w:rsidRPr="00391DD4" w:rsidRDefault="0056409B" w:rsidP="0056409B">
      <w:pPr>
        <w:rPr>
          <w:rFonts w:ascii="Arial" w:hAnsi="Arial" w:cs="Arial"/>
          <w:sz w:val="24"/>
          <w:szCs w:val="24"/>
        </w:rPr>
      </w:pPr>
      <w:r w:rsidRPr="00391DD4">
        <w:rPr>
          <w:rFonts w:ascii="Arial" w:hAnsi="Arial" w:cs="Arial"/>
          <w:b/>
          <w:bCs/>
          <w:sz w:val="24"/>
          <w:szCs w:val="24"/>
        </w:rPr>
        <w:t>Catchwords:</w:t>
      </w:r>
    </w:p>
    <w:p w14:paraId="6AC35104" w14:textId="77777777" w:rsidR="0056409B" w:rsidRPr="00391DD4" w:rsidRDefault="0056409B" w:rsidP="0056409B">
      <w:pPr>
        <w:rPr>
          <w:rFonts w:ascii="Arial" w:hAnsi="Arial" w:cs="Arial"/>
          <w:sz w:val="24"/>
          <w:szCs w:val="24"/>
        </w:rPr>
      </w:pPr>
    </w:p>
    <w:p w14:paraId="6207E576" w14:textId="77777777" w:rsidR="0056409B" w:rsidRPr="00391DD4" w:rsidRDefault="0056409B" w:rsidP="00391DD4">
      <w:pPr>
        <w:pStyle w:val="Catchwords0"/>
        <w:ind w:left="0"/>
        <w:rPr>
          <w:rFonts w:ascii="Arial" w:hAnsi="Arial" w:cs="Arial"/>
          <w:sz w:val="24"/>
          <w:szCs w:val="24"/>
        </w:rPr>
      </w:pPr>
      <w:r w:rsidRPr="00391DD4">
        <w:rPr>
          <w:rFonts w:ascii="Arial" w:hAnsi="Arial" w:cs="Arial"/>
          <w:sz w:val="24"/>
          <w:szCs w:val="24"/>
        </w:rPr>
        <w:t xml:space="preserve">Immigration – Visas – Cancellation – Notice of cancellation decision – Legal incapacity from acting on notice – Where delegate of Minister cancelled appellant's visa under s 501 (3A) of </w:t>
      </w:r>
      <w:r w:rsidRPr="00391DD4">
        <w:rPr>
          <w:rFonts w:ascii="Arial" w:hAnsi="Arial" w:cs="Arial"/>
          <w:i/>
          <w:iCs/>
          <w:sz w:val="24"/>
          <w:szCs w:val="24"/>
        </w:rPr>
        <w:t xml:space="preserve">Migration Act 1958 </w:t>
      </w:r>
      <w:r w:rsidRPr="00391DD4">
        <w:rPr>
          <w:rFonts w:ascii="Arial" w:hAnsi="Arial" w:cs="Arial"/>
          <w:sz w:val="24"/>
          <w:szCs w:val="24"/>
        </w:rPr>
        <w:t>(</w:t>
      </w:r>
      <w:proofErr w:type="spellStart"/>
      <w:r w:rsidRPr="00391DD4">
        <w:rPr>
          <w:rFonts w:ascii="Arial" w:hAnsi="Arial" w:cs="Arial"/>
          <w:sz w:val="24"/>
          <w:szCs w:val="24"/>
        </w:rPr>
        <w:t>Cth</w:t>
      </w:r>
      <w:proofErr w:type="spellEnd"/>
      <w:r w:rsidRPr="00391DD4">
        <w:rPr>
          <w:rFonts w:ascii="Arial" w:hAnsi="Arial" w:cs="Arial"/>
          <w:sz w:val="24"/>
          <w:szCs w:val="24"/>
        </w:rPr>
        <w:t xml:space="preserve">) – Where s 501CA(3) </w:t>
      </w:r>
      <w:r w:rsidRPr="00391DD4">
        <w:rPr>
          <w:rFonts w:ascii="Arial" w:hAnsi="Arial" w:cs="Arial"/>
          <w:sz w:val="24"/>
          <w:szCs w:val="24"/>
          <w:lang w:val="en-AU"/>
        </w:rPr>
        <w:t xml:space="preserve">provided after making decision, Minister must give person written notice that sets out original decision and invite person to make representations to Minister – </w:t>
      </w:r>
      <w:r w:rsidRPr="00391DD4">
        <w:rPr>
          <w:rFonts w:ascii="Arial" w:hAnsi="Arial" w:cs="Arial"/>
          <w:sz w:val="24"/>
          <w:szCs w:val="24"/>
        </w:rPr>
        <w:t xml:space="preserve">Where written notice for purposes of s 501CA(3) handed to appellant, who at relevant time in </w:t>
      </w:r>
      <w:r w:rsidRPr="00391DD4">
        <w:rPr>
          <w:rFonts w:ascii="Arial" w:hAnsi="Arial" w:cs="Arial"/>
          <w:sz w:val="24"/>
          <w:szCs w:val="24"/>
          <w:lang w:val="en-AU"/>
        </w:rPr>
        <w:t xml:space="preserve">psychiatric unit of Correctional Centre – Where subsequent to notification, Victorian Civil and Administrative Tribunal made order under s 30 of </w:t>
      </w:r>
      <w:r w:rsidRPr="00391DD4">
        <w:rPr>
          <w:rFonts w:ascii="Arial" w:hAnsi="Arial" w:cs="Arial"/>
          <w:i/>
          <w:iCs/>
          <w:sz w:val="24"/>
          <w:szCs w:val="24"/>
          <w:lang w:val="en-AU"/>
        </w:rPr>
        <w:t>Guardianship and Administration Act 2019</w:t>
      </w:r>
      <w:r w:rsidRPr="00391DD4">
        <w:rPr>
          <w:rFonts w:ascii="Arial" w:hAnsi="Arial" w:cs="Arial"/>
          <w:sz w:val="24"/>
          <w:szCs w:val="24"/>
          <w:lang w:val="en-AU"/>
        </w:rPr>
        <w:t xml:space="preserve"> (Vic) appointing Public Advocate as guardian of appellant – Where appellant commenced proceeding in Federal Circuit Court seeking judicial review of Minister's decision to give 501CA(3) notice – Where primary judge and Full Court dismissed application and appeal – </w:t>
      </w:r>
      <w:r w:rsidRPr="00391DD4">
        <w:rPr>
          <w:rFonts w:ascii="Arial" w:hAnsi="Arial" w:cs="Arial"/>
          <w:sz w:val="24"/>
          <w:szCs w:val="24"/>
        </w:rPr>
        <w:t xml:space="preserve">Whether Full Court erred failing to find not "practicable" within meaning of s 501CA(3) for Minister's delegate to give appellant notice in circumstances where appellant lacked decision-making capacity – Whether, alternatively, </w:t>
      </w:r>
      <w:r w:rsidRPr="00391DD4">
        <w:rPr>
          <w:rFonts w:ascii="Arial" w:hAnsi="Arial" w:cs="Arial"/>
          <w:sz w:val="24"/>
          <w:szCs w:val="24"/>
          <w:lang w:val="en-AU"/>
        </w:rPr>
        <w:t xml:space="preserve">Full Court erred failing to find further notice could be issued to appellant, after guardian appointed for him under </w:t>
      </w:r>
      <w:r w:rsidRPr="00391DD4">
        <w:rPr>
          <w:rFonts w:ascii="Arial" w:hAnsi="Arial" w:cs="Arial"/>
          <w:i/>
          <w:iCs/>
          <w:sz w:val="24"/>
          <w:szCs w:val="24"/>
          <w:lang w:val="en-AU"/>
        </w:rPr>
        <w:t>Guardianship and Administration Act 2019</w:t>
      </w:r>
      <w:r w:rsidRPr="00391DD4">
        <w:rPr>
          <w:rFonts w:ascii="Arial" w:hAnsi="Arial" w:cs="Arial"/>
          <w:sz w:val="24"/>
          <w:szCs w:val="24"/>
          <w:lang w:val="en-AU"/>
        </w:rPr>
        <w:t xml:space="preserve"> (Vic) – Whether legally unreasonable for Minister not to give further notice in circumstances where appellant now able to make representations about revocation of cancellation of his visa by his guardian. </w:t>
      </w:r>
    </w:p>
    <w:p w14:paraId="63FAC5FE" w14:textId="77777777" w:rsidR="0056409B" w:rsidRPr="00391DD4" w:rsidRDefault="0056409B" w:rsidP="0056409B">
      <w:pPr>
        <w:rPr>
          <w:rFonts w:ascii="Arial" w:hAnsi="Arial" w:cs="Arial"/>
          <w:sz w:val="24"/>
          <w:szCs w:val="24"/>
        </w:rPr>
      </w:pPr>
    </w:p>
    <w:p w14:paraId="268A9138" w14:textId="77777777" w:rsidR="0056409B" w:rsidRPr="00391DD4" w:rsidRDefault="0056409B" w:rsidP="0056409B">
      <w:pPr>
        <w:rPr>
          <w:rStyle w:val="Hyperlink"/>
          <w:rFonts w:ascii="Arial" w:hAnsi="Arial"/>
          <w:noProof w:val="0"/>
          <w:sz w:val="24"/>
          <w:szCs w:val="24"/>
        </w:rPr>
      </w:pPr>
      <w:r w:rsidRPr="00391DD4">
        <w:rPr>
          <w:rFonts w:ascii="Arial" w:hAnsi="Arial" w:cs="Arial"/>
          <w:b/>
          <w:sz w:val="24"/>
          <w:szCs w:val="24"/>
        </w:rPr>
        <w:t>Appealed from FCA (FC):</w:t>
      </w:r>
      <w:r w:rsidRPr="00391DD4">
        <w:rPr>
          <w:rFonts w:ascii="Arial" w:hAnsi="Arial" w:cs="Arial"/>
          <w:sz w:val="24"/>
          <w:szCs w:val="24"/>
        </w:rPr>
        <w:t xml:space="preserve"> </w:t>
      </w:r>
      <w:hyperlink r:id="rId138" w:history="1">
        <w:r w:rsidRPr="00391DD4">
          <w:rPr>
            <w:rStyle w:val="Hyperlink"/>
            <w:rFonts w:ascii="Arial" w:hAnsi="Arial"/>
            <w:noProof w:val="0"/>
            <w:sz w:val="24"/>
            <w:szCs w:val="24"/>
          </w:rPr>
          <w:t>[2023] FCAFC 201</w:t>
        </w:r>
      </w:hyperlink>
      <w:r w:rsidRPr="00391DD4">
        <w:rPr>
          <w:rStyle w:val="Hyperlink"/>
          <w:rFonts w:ascii="Arial" w:hAnsi="Arial"/>
          <w:noProof w:val="0"/>
          <w:color w:val="auto"/>
          <w:sz w:val="24"/>
          <w:szCs w:val="24"/>
          <w:u w:val="none"/>
        </w:rPr>
        <w:t>; (2023) 301 FCR 229</w:t>
      </w:r>
    </w:p>
    <w:p w14:paraId="2CF1D30F" w14:textId="77777777" w:rsidR="0056409B" w:rsidRPr="00391DD4" w:rsidRDefault="0056409B" w:rsidP="0056409B">
      <w:pPr>
        <w:rPr>
          <w:rStyle w:val="Hyperlink"/>
          <w:rFonts w:ascii="Arial" w:hAnsi="Arial"/>
          <w:noProof w:val="0"/>
          <w:sz w:val="24"/>
          <w:szCs w:val="24"/>
        </w:rPr>
      </w:pPr>
    </w:p>
    <w:p w14:paraId="543AA563" w14:textId="77777777" w:rsidR="0056409B" w:rsidRPr="00391DD4" w:rsidRDefault="00BF4553" w:rsidP="0056409B">
      <w:pPr>
        <w:rPr>
          <w:rStyle w:val="Hyperlink"/>
          <w:rFonts w:ascii="Arial" w:hAnsi="Arial"/>
          <w:bCs/>
          <w:sz w:val="24"/>
          <w:szCs w:val="24"/>
        </w:rPr>
      </w:pPr>
      <w:hyperlink w:anchor="TOP" w:history="1">
        <w:r w:rsidR="0056409B" w:rsidRPr="00391DD4">
          <w:rPr>
            <w:rStyle w:val="Hyperlink"/>
            <w:rFonts w:ascii="Arial" w:hAnsi="Arial"/>
            <w:bCs/>
            <w:sz w:val="24"/>
            <w:szCs w:val="24"/>
          </w:rPr>
          <w:t>Return to Top</w:t>
        </w:r>
      </w:hyperlink>
    </w:p>
    <w:p w14:paraId="68E7B6FB" w14:textId="77777777" w:rsidR="0056409B" w:rsidRPr="0056409B" w:rsidRDefault="0056409B" w:rsidP="0056409B">
      <w:pPr>
        <w:pStyle w:val="Divider1"/>
        <w:rPr>
          <w:rStyle w:val="Hyperlink"/>
          <w:rFonts w:ascii="Arial" w:hAnsi="Arial"/>
          <w:bCs/>
        </w:rPr>
      </w:pPr>
    </w:p>
    <w:p w14:paraId="1C63AA3B" w14:textId="77777777" w:rsidR="0056409B" w:rsidRDefault="0056409B" w:rsidP="0056409B">
      <w:pPr>
        <w:rPr>
          <w:rFonts w:ascii="Arial" w:hAnsi="Arial" w:cs="Arial"/>
        </w:rPr>
      </w:pPr>
    </w:p>
    <w:p w14:paraId="1B3EA13A" w14:textId="372A3901" w:rsidR="000C5BB8" w:rsidRPr="0056409B" w:rsidRDefault="00595D52" w:rsidP="000C5BB8">
      <w:pPr>
        <w:pStyle w:val="Heading3"/>
      </w:pPr>
      <w:r>
        <w:rPr>
          <w:iCs/>
        </w:rPr>
        <w:lastRenderedPageBreak/>
        <w:t>FEL17 v Minister for Immigration, Citizenship and Multicultural Affairs</w:t>
      </w:r>
    </w:p>
    <w:p w14:paraId="4CBBFA59" w14:textId="47A44E4E" w:rsidR="000C5BB8" w:rsidRPr="00391DD4" w:rsidRDefault="00BF4553" w:rsidP="000C5BB8">
      <w:pPr>
        <w:rPr>
          <w:rFonts w:ascii="Arial" w:hAnsi="Arial" w:cs="Arial"/>
          <w:b/>
          <w:bCs/>
          <w:sz w:val="24"/>
          <w:szCs w:val="24"/>
        </w:rPr>
      </w:pPr>
      <w:hyperlink r:id="rId139" w:history="1">
        <w:r w:rsidR="00FE4F69" w:rsidRPr="00391DD4">
          <w:rPr>
            <w:rStyle w:val="Hyperlink"/>
            <w:rFonts w:ascii="Arial" w:hAnsi="Arial"/>
            <w:b/>
            <w:bCs/>
            <w:noProof w:val="0"/>
            <w:sz w:val="24"/>
            <w:szCs w:val="24"/>
          </w:rPr>
          <w:t>S107/2024</w:t>
        </w:r>
      </w:hyperlink>
      <w:r w:rsidR="000C5BB8" w:rsidRPr="00391DD4">
        <w:rPr>
          <w:rFonts w:ascii="Arial" w:hAnsi="Arial" w:cs="Arial"/>
          <w:b/>
          <w:bCs/>
          <w:sz w:val="24"/>
          <w:szCs w:val="24"/>
        </w:rPr>
        <w:t xml:space="preserve">: </w:t>
      </w:r>
      <w:hyperlink r:id="rId140" w:history="1">
        <w:r w:rsidR="000C5BB8" w:rsidRPr="00391DD4">
          <w:rPr>
            <w:rStyle w:val="Hyperlink"/>
            <w:rFonts w:ascii="Arial" w:hAnsi="Arial"/>
            <w:noProof w:val="0"/>
            <w:sz w:val="24"/>
            <w:szCs w:val="24"/>
          </w:rPr>
          <w:t>[2024] HCASL</w:t>
        </w:r>
        <w:r w:rsidR="00B83665" w:rsidRPr="00391DD4">
          <w:rPr>
            <w:rStyle w:val="Hyperlink"/>
            <w:rFonts w:ascii="Arial" w:hAnsi="Arial"/>
            <w:noProof w:val="0"/>
            <w:sz w:val="24"/>
            <w:szCs w:val="24"/>
          </w:rPr>
          <w:t xml:space="preserve"> 197</w:t>
        </w:r>
      </w:hyperlink>
    </w:p>
    <w:p w14:paraId="627FFEB9" w14:textId="77777777" w:rsidR="000C5BB8" w:rsidRPr="00391DD4" w:rsidRDefault="000C5BB8" w:rsidP="000C5BB8">
      <w:pPr>
        <w:rPr>
          <w:rFonts w:ascii="Arial" w:hAnsi="Arial" w:cs="Arial"/>
          <w:sz w:val="24"/>
          <w:szCs w:val="24"/>
        </w:rPr>
      </w:pPr>
    </w:p>
    <w:p w14:paraId="635BE99A" w14:textId="7CCC1C30" w:rsidR="000C5BB8" w:rsidRPr="00391DD4" w:rsidRDefault="000C5BB8" w:rsidP="000C5BB8">
      <w:pPr>
        <w:rPr>
          <w:rFonts w:ascii="Arial" w:hAnsi="Arial" w:cs="Arial"/>
          <w:i/>
          <w:iCs/>
          <w:sz w:val="24"/>
          <w:szCs w:val="24"/>
        </w:rPr>
      </w:pPr>
      <w:r w:rsidRPr="00391DD4">
        <w:rPr>
          <w:rFonts w:ascii="Arial" w:hAnsi="Arial" w:cs="Arial"/>
          <w:b/>
          <w:bCs/>
          <w:sz w:val="24"/>
          <w:szCs w:val="24"/>
        </w:rPr>
        <w:t>Date determined:</w:t>
      </w:r>
      <w:r w:rsidRPr="00391DD4">
        <w:rPr>
          <w:rFonts w:ascii="Arial" w:hAnsi="Arial" w:cs="Arial"/>
          <w:sz w:val="24"/>
          <w:szCs w:val="24"/>
        </w:rPr>
        <w:t xml:space="preserve"> </w:t>
      </w:r>
      <w:r w:rsidR="00D34F15" w:rsidRPr="00391DD4">
        <w:rPr>
          <w:rFonts w:ascii="Arial" w:hAnsi="Arial" w:cs="Arial"/>
          <w:sz w:val="24"/>
          <w:szCs w:val="24"/>
        </w:rPr>
        <w:t>8</w:t>
      </w:r>
      <w:r w:rsidRPr="00391DD4">
        <w:rPr>
          <w:rFonts w:ascii="Arial" w:hAnsi="Arial" w:cs="Arial"/>
          <w:sz w:val="24"/>
          <w:szCs w:val="24"/>
        </w:rPr>
        <w:t xml:space="preserve"> </w:t>
      </w:r>
      <w:r w:rsidR="00D34F15" w:rsidRPr="00391DD4">
        <w:rPr>
          <w:rFonts w:ascii="Arial" w:hAnsi="Arial" w:cs="Arial"/>
          <w:sz w:val="24"/>
          <w:szCs w:val="24"/>
        </w:rPr>
        <w:t>August</w:t>
      </w:r>
      <w:r w:rsidRPr="00391DD4">
        <w:rPr>
          <w:rFonts w:ascii="Arial" w:hAnsi="Arial" w:cs="Arial"/>
          <w:sz w:val="24"/>
          <w:szCs w:val="24"/>
        </w:rPr>
        <w:t xml:space="preserve"> 2024 – </w:t>
      </w:r>
      <w:r w:rsidRPr="00391DD4">
        <w:rPr>
          <w:rFonts w:ascii="Arial" w:hAnsi="Arial" w:cs="Arial"/>
          <w:i/>
          <w:iCs/>
          <w:sz w:val="24"/>
          <w:szCs w:val="24"/>
        </w:rPr>
        <w:t xml:space="preserve">Special leave granted </w:t>
      </w:r>
    </w:p>
    <w:p w14:paraId="581DB673" w14:textId="77777777" w:rsidR="000C5BB8" w:rsidRPr="00391DD4" w:rsidRDefault="000C5BB8" w:rsidP="000C5BB8">
      <w:pPr>
        <w:rPr>
          <w:rFonts w:ascii="Arial" w:hAnsi="Arial" w:cs="Arial"/>
          <w:sz w:val="24"/>
          <w:szCs w:val="24"/>
        </w:rPr>
      </w:pPr>
    </w:p>
    <w:p w14:paraId="06ED3D23" w14:textId="77777777" w:rsidR="000C5BB8" w:rsidRPr="00391DD4" w:rsidRDefault="000C5BB8" w:rsidP="000C5BB8">
      <w:pPr>
        <w:rPr>
          <w:rFonts w:ascii="Arial" w:hAnsi="Arial" w:cs="Arial"/>
          <w:sz w:val="24"/>
          <w:szCs w:val="24"/>
        </w:rPr>
      </w:pPr>
      <w:r w:rsidRPr="00391DD4">
        <w:rPr>
          <w:rFonts w:ascii="Arial" w:hAnsi="Arial" w:cs="Arial"/>
          <w:b/>
          <w:bCs/>
          <w:sz w:val="24"/>
          <w:szCs w:val="24"/>
        </w:rPr>
        <w:t>Catchwords:</w:t>
      </w:r>
    </w:p>
    <w:p w14:paraId="564F15A5" w14:textId="77777777" w:rsidR="000C5BB8" w:rsidRPr="00391DD4" w:rsidRDefault="000C5BB8" w:rsidP="000C5BB8">
      <w:pPr>
        <w:rPr>
          <w:rFonts w:ascii="Arial" w:hAnsi="Arial" w:cs="Arial"/>
          <w:sz w:val="24"/>
          <w:szCs w:val="24"/>
        </w:rPr>
      </w:pPr>
    </w:p>
    <w:p w14:paraId="13382421" w14:textId="77777777" w:rsidR="006155AB" w:rsidRPr="00391DD4" w:rsidRDefault="006155AB" w:rsidP="006155AB">
      <w:pPr>
        <w:rPr>
          <w:rFonts w:ascii="Arial" w:hAnsi="Arial" w:cs="Arial"/>
          <w:sz w:val="24"/>
          <w:szCs w:val="24"/>
        </w:rPr>
      </w:pPr>
      <w:r w:rsidRPr="00391DD4">
        <w:rPr>
          <w:rFonts w:ascii="Arial" w:hAnsi="Arial" w:cs="Arial"/>
          <w:sz w:val="24"/>
          <w:szCs w:val="24"/>
        </w:rPr>
        <w:t xml:space="preserve">Immigration – protection visas – invalid application – where appellant applied for protection visa and was refused by delegate – where AAT affirmed delegate’s decision – where Assistant Minister for Immigration and Border Protection exercised power under s 417(1) </w:t>
      </w:r>
      <w:r w:rsidRPr="00391DD4">
        <w:rPr>
          <w:rFonts w:ascii="Arial" w:hAnsi="Arial" w:cs="Arial"/>
          <w:i/>
          <w:iCs/>
          <w:sz w:val="24"/>
          <w:szCs w:val="24"/>
        </w:rPr>
        <w:t>Migration Act 1958</w:t>
      </w:r>
      <w:r w:rsidRPr="00391DD4">
        <w:rPr>
          <w:rFonts w:ascii="Arial" w:hAnsi="Arial" w:cs="Arial"/>
          <w:sz w:val="24"/>
          <w:szCs w:val="24"/>
        </w:rPr>
        <w:t xml:space="preserve"> (Cth) to substitute “another decision” for Tribunal’s decision and granted appellate a three month visitor visa with no further stay condition – where appellate subsequently made second application for protection visa – where delegate found application invalid under s 48A – whether majority of Full Federal Court erred </w:t>
      </w:r>
      <w:proofErr w:type="spellStart"/>
      <w:r w:rsidRPr="00391DD4">
        <w:rPr>
          <w:rFonts w:ascii="Arial" w:hAnsi="Arial" w:cs="Arial"/>
          <w:sz w:val="24"/>
          <w:szCs w:val="24"/>
        </w:rPr>
        <w:t>n</w:t>
      </w:r>
      <w:proofErr w:type="spellEnd"/>
      <w:r w:rsidRPr="00391DD4">
        <w:rPr>
          <w:rFonts w:ascii="Arial" w:hAnsi="Arial" w:cs="Arial"/>
          <w:sz w:val="24"/>
          <w:szCs w:val="24"/>
        </w:rPr>
        <w:t xml:space="preserve"> finding application invalid and barred by s 48A.</w:t>
      </w:r>
    </w:p>
    <w:p w14:paraId="01040B74" w14:textId="77777777" w:rsidR="006155AB" w:rsidRPr="00391DD4" w:rsidRDefault="006155AB" w:rsidP="000C5BB8">
      <w:pPr>
        <w:rPr>
          <w:rFonts w:ascii="Arial" w:hAnsi="Arial" w:cs="Arial"/>
          <w:sz w:val="24"/>
          <w:szCs w:val="24"/>
        </w:rPr>
      </w:pPr>
    </w:p>
    <w:p w14:paraId="5F387770" w14:textId="77777777" w:rsidR="000C5BB8" w:rsidRPr="00391DD4" w:rsidRDefault="000C5BB8" w:rsidP="000C5BB8">
      <w:pPr>
        <w:rPr>
          <w:rFonts w:ascii="Arial" w:hAnsi="Arial" w:cs="Arial"/>
          <w:sz w:val="24"/>
          <w:szCs w:val="24"/>
        </w:rPr>
      </w:pPr>
    </w:p>
    <w:p w14:paraId="144ADC8E" w14:textId="292F8CC8" w:rsidR="000C5BB8" w:rsidRPr="00391DD4" w:rsidRDefault="000C5BB8" w:rsidP="000C5BB8">
      <w:pPr>
        <w:rPr>
          <w:rStyle w:val="Hyperlink"/>
          <w:rFonts w:ascii="Arial" w:hAnsi="Arial"/>
          <w:noProof w:val="0"/>
          <w:sz w:val="24"/>
          <w:szCs w:val="24"/>
        </w:rPr>
      </w:pPr>
      <w:r w:rsidRPr="00391DD4">
        <w:rPr>
          <w:rFonts w:ascii="Arial" w:hAnsi="Arial" w:cs="Arial"/>
          <w:b/>
          <w:sz w:val="24"/>
          <w:szCs w:val="24"/>
        </w:rPr>
        <w:t>Appealed from FCA (FC):</w:t>
      </w:r>
      <w:r w:rsidRPr="00391DD4">
        <w:rPr>
          <w:rFonts w:ascii="Arial" w:hAnsi="Arial" w:cs="Arial"/>
          <w:sz w:val="24"/>
          <w:szCs w:val="24"/>
        </w:rPr>
        <w:t xml:space="preserve"> </w:t>
      </w:r>
      <w:hyperlink r:id="rId141" w:history="1">
        <w:r w:rsidRPr="00391DD4">
          <w:rPr>
            <w:rStyle w:val="Hyperlink"/>
            <w:rFonts w:ascii="Arial" w:hAnsi="Arial"/>
            <w:noProof w:val="0"/>
            <w:sz w:val="24"/>
            <w:szCs w:val="24"/>
          </w:rPr>
          <w:t xml:space="preserve">[2023] FCAFC </w:t>
        </w:r>
        <w:r w:rsidR="00FD566C" w:rsidRPr="00391DD4">
          <w:rPr>
            <w:rStyle w:val="Hyperlink"/>
            <w:rFonts w:ascii="Arial" w:hAnsi="Arial"/>
            <w:noProof w:val="0"/>
            <w:sz w:val="24"/>
            <w:szCs w:val="24"/>
          </w:rPr>
          <w:t>153</w:t>
        </w:r>
      </w:hyperlink>
    </w:p>
    <w:p w14:paraId="16FBF766" w14:textId="77777777" w:rsidR="000C5BB8" w:rsidRPr="00391DD4" w:rsidRDefault="000C5BB8" w:rsidP="000C5BB8">
      <w:pPr>
        <w:rPr>
          <w:rStyle w:val="Hyperlink"/>
          <w:rFonts w:ascii="Arial" w:hAnsi="Arial"/>
          <w:noProof w:val="0"/>
          <w:sz w:val="24"/>
          <w:szCs w:val="24"/>
        </w:rPr>
      </w:pPr>
    </w:p>
    <w:p w14:paraId="5B4EC64A" w14:textId="77777777" w:rsidR="000C5BB8" w:rsidRPr="00391DD4" w:rsidRDefault="00BF4553" w:rsidP="000C5BB8">
      <w:pPr>
        <w:rPr>
          <w:rStyle w:val="Hyperlink"/>
          <w:rFonts w:ascii="Arial" w:hAnsi="Arial"/>
          <w:bCs/>
          <w:sz w:val="24"/>
          <w:szCs w:val="24"/>
        </w:rPr>
      </w:pPr>
      <w:hyperlink w:anchor="TOP" w:history="1">
        <w:r w:rsidR="000C5BB8" w:rsidRPr="00391DD4">
          <w:rPr>
            <w:rStyle w:val="Hyperlink"/>
            <w:rFonts w:ascii="Arial" w:hAnsi="Arial"/>
            <w:bCs/>
            <w:sz w:val="24"/>
            <w:szCs w:val="24"/>
          </w:rPr>
          <w:t>Return to Top</w:t>
        </w:r>
      </w:hyperlink>
    </w:p>
    <w:p w14:paraId="03F8F042" w14:textId="77777777" w:rsidR="00684F01" w:rsidRDefault="00684F01" w:rsidP="00684F01">
      <w:pPr>
        <w:pStyle w:val="Divider2"/>
        <w:rPr>
          <w:rFonts w:ascii="Arial" w:hAnsi="Arial" w:cs="Arial"/>
        </w:rPr>
      </w:pPr>
    </w:p>
    <w:p w14:paraId="4DFEA99D" w14:textId="77777777" w:rsidR="00EE5B29" w:rsidRPr="00EE5B29" w:rsidRDefault="00EE5B29" w:rsidP="00EE5B29"/>
    <w:p w14:paraId="140B4962" w14:textId="77777777" w:rsidR="00D97D6D" w:rsidRPr="00D97D6D" w:rsidRDefault="00D97D6D" w:rsidP="00D97D6D"/>
    <w:p w14:paraId="30FAF4AB" w14:textId="77777777" w:rsidR="0056409B" w:rsidRPr="0056409B" w:rsidRDefault="0056409B" w:rsidP="0056409B">
      <w:pPr>
        <w:pStyle w:val="Heading2"/>
        <w:rPr>
          <w:rFonts w:ascii="Arial" w:hAnsi="Arial"/>
        </w:rPr>
      </w:pPr>
      <w:bookmarkStart w:id="190" w:name="_Minister_for_Immigration,_1"/>
      <w:bookmarkEnd w:id="190"/>
      <w:r w:rsidRPr="0056409B">
        <w:rPr>
          <w:rFonts w:ascii="Arial" w:hAnsi="Arial"/>
        </w:rPr>
        <w:t>Native Title</w:t>
      </w:r>
    </w:p>
    <w:p w14:paraId="26891B90" w14:textId="77777777" w:rsidR="0056409B" w:rsidRPr="0056409B" w:rsidRDefault="0056409B" w:rsidP="0056409B">
      <w:pPr>
        <w:rPr>
          <w:rFonts w:ascii="Arial" w:hAnsi="Arial" w:cs="Arial"/>
        </w:rPr>
      </w:pPr>
    </w:p>
    <w:p w14:paraId="74F33C2D" w14:textId="77777777" w:rsidR="0056409B" w:rsidRPr="0056409B" w:rsidRDefault="0056409B" w:rsidP="0056409B">
      <w:pPr>
        <w:pStyle w:val="Heading3"/>
      </w:pPr>
      <w:bookmarkStart w:id="191" w:name="_Stuart_&amp;_Ors"/>
      <w:bookmarkEnd w:id="191"/>
      <w:r w:rsidRPr="0056409B">
        <w:t xml:space="preserve">Stuart &amp; </w:t>
      </w:r>
      <w:proofErr w:type="spellStart"/>
      <w:r w:rsidRPr="0056409B">
        <w:t>Ors</w:t>
      </w:r>
      <w:proofErr w:type="spellEnd"/>
      <w:r w:rsidRPr="0056409B">
        <w:t xml:space="preserve"> v State of South Australia &amp; </w:t>
      </w:r>
      <w:proofErr w:type="spellStart"/>
      <w:r w:rsidRPr="0056409B">
        <w:t>Ors</w:t>
      </w:r>
      <w:proofErr w:type="spellEnd"/>
      <w:r w:rsidRPr="0056409B">
        <w:t xml:space="preserve"> </w:t>
      </w:r>
    </w:p>
    <w:p w14:paraId="32587486" w14:textId="77777777" w:rsidR="0056409B" w:rsidRPr="00684F01" w:rsidRDefault="00BF4553" w:rsidP="0056409B">
      <w:pPr>
        <w:rPr>
          <w:rFonts w:ascii="Arial" w:hAnsi="Arial" w:cs="Arial"/>
          <w:b/>
          <w:bCs/>
          <w:sz w:val="24"/>
          <w:szCs w:val="24"/>
        </w:rPr>
      </w:pPr>
      <w:hyperlink r:id="rId142" w:history="1">
        <w:r w:rsidR="0056409B" w:rsidRPr="00684F01">
          <w:rPr>
            <w:rStyle w:val="Hyperlink"/>
            <w:rFonts w:ascii="Arial" w:hAnsi="Arial"/>
            <w:b/>
            <w:bCs/>
            <w:noProof w:val="0"/>
            <w:sz w:val="24"/>
            <w:szCs w:val="24"/>
          </w:rPr>
          <w:t>A1/2024</w:t>
        </w:r>
      </w:hyperlink>
      <w:r w:rsidR="0056409B" w:rsidRPr="00684F01">
        <w:rPr>
          <w:rFonts w:ascii="Arial" w:hAnsi="Arial" w:cs="Arial"/>
          <w:b/>
          <w:bCs/>
          <w:sz w:val="24"/>
          <w:szCs w:val="24"/>
        </w:rPr>
        <w:t>:</w:t>
      </w:r>
      <w:r w:rsidR="0056409B" w:rsidRPr="00684F01">
        <w:rPr>
          <w:rFonts w:ascii="Arial" w:hAnsi="Arial" w:cs="Arial"/>
          <w:sz w:val="24"/>
          <w:szCs w:val="24"/>
        </w:rPr>
        <w:t xml:space="preserve"> </w:t>
      </w:r>
      <w:hyperlink r:id="rId143" w:history="1">
        <w:r w:rsidR="0056409B" w:rsidRPr="00684F01">
          <w:rPr>
            <w:rStyle w:val="Hyperlink"/>
            <w:rFonts w:ascii="Arial" w:hAnsi="Arial"/>
            <w:noProof w:val="0"/>
            <w:sz w:val="24"/>
            <w:szCs w:val="24"/>
          </w:rPr>
          <w:t>[2024] HCASL 10</w:t>
        </w:r>
      </w:hyperlink>
    </w:p>
    <w:p w14:paraId="067AFAFF" w14:textId="77777777" w:rsidR="0056409B" w:rsidRPr="00684F01" w:rsidRDefault="0056409B" w:rsidP="0056409B">
      <w:pPr>
        <w:rPr>
          <w:rFonts w:ascii="Arial" w:hAnsi="Arial" w:cs="Arial"/>
          <w:sz w:val="24"/>
          <w:szCs w:val="24"/>
        </w:rPr>
      </w:pPr>
    </w:p>
    <w:p w14:paraId="36FBB299" w14:textId="77777777" w:rsidR="0056409B" w:rsidRPr="00684F01" w:rsidRDefault="0056409B" w:rsidP="0056409B">
      <w:pPr>
        <w:rPr>
          <w:rFonts w:ascii="Arial" w:hAnsi="Arial" w:cs="Arial"/>
          <w:sz w:val="24"/>
          <w:szCs w:val="24"/>
        </w:rPr>
      </w:pPr>
      <w:r w:rsidRPr="00684F01">
        <w:rPr>
          <w:rFonts w:ascii="Arial" w:hAnsi="Arial" w:cs="Arial"/>
          <w:b/>
          <w:sz w:val="24"/>
          <w:szCs w:val="24"/>
        </w:rPr>
        <w:t>Date determined:</w:t>
      </w:r>
      <w:r w:rsidRPr="00684F01">
        <w:rPr>
          <w:rFonts w:ascii="Arial" w:hAnsi="Arial" w:cs="Arial"/>
          <w:sz w:val="24"/>
          <w:szCs w:val="24"/>
        </w:rPr>
        <w:t xml:space="preserve"> 8 February 2024 – </w:t>
      </w:r>
      <w:r w:rsidRPr="00684F01">
        <w:rPr>
          <w:rFonts w:ascii="Arial" w:hAnsi="Arial" w:cs="Arial"/>
          <w:i/>
          <w:sz w:val="24"/>
          <w:szCs w:val="24"/>
        </w:rPr>
        <w:t>Special leave granted</w:t>
      </w:r>
    </w:p>
    <w:p w14:paraId="70FF66A1" w14:textId="77777777" w:rsidR="0056409B" w:rsidRPr="00684F01" w:rsidRDefault="0056409B" w:rsidP="0056409B">
      <w:pPr>
        <w:rPr>
          <w:rFonts w:ascii="Arial" w:hAnsi="Arial" w:cs="Arial"/>
          <w:sz w:val="24"/>
          <w:szCs w:val="24"/>
        </w:rPr>
      </w:pPr>
    </w:p>
    <w:p w14:paraId="11112088" w14:textId="77777777" w:rsidR="0056409B" w:rsidRPr="00684F01" w:rsidRDefault="0056409B" w:rsidP="0056409B">
      <w:pPr>
        <w:rPr>
          <w:rFonts w:ascii="Arial" w:hAnsi="Arial" w:cs="Arial"/>
          <w:b/>
          <w:sz w:val="24"/>
          <w:szCs w:val="24"/>
        </w:rPr>
      </w:pPr>
      <w:r w:rsidRPr="00684F01">
        <w:rPr>
          <w:rFonts w:ascii="Arial" w:hAnsi="Arial" w:cs="Arial"/>
          <w:b/>
          <w:sz w:val="24"/>
          <w:szCs w:val="24"/>
        </w:rPr>
        <w:t>Catchwords:</w:t>
      </w:r>
    </w:p>
    <w:p w14:paraId="5919C690" w14:textId="77777777" w:rsidR="0056409B" w:rsidRPr="00684F01" w:rsidRDefault="0056409B" w:rsidP="0056409B">
      <w:pPr>
        <w:rPr>
          <w:rFonts w:ascii="Arial" w:hAnsi="Arial" w:cs="Arial"/>
          <w:b/>
          <w:sz w:val="24"/>
          <w:szCs w:val="24"/>
        </w:rPr>
      </w:pPr>
    </w:p>
    <w:p w14:paraId="4CE37541" w14:textId="77777777" w:rsidR="0056409B" w:rsidRPr="00684F01" w:rsidRDefault="0056409B" w:rsidP="00684F01">
      <w:pPr>
        <w:pStyle w:val="Catchwords0"/>
        <w:ind w:left="0"/>
        <w:rPr>
          <w:rFonts w:ascii="Arial" w:hAnsi="Arial" w:cs="Arial"/>
          <w:sz w:val="24"/>
          <w:szCs w:val="24"/>
        </w:rPr>
      </w:pPr>
      <w:r w:rsidRPr="00684F01">
        <w:rPr>
          <w:rFonts w:ascii="Arial" w:hAnsi="Arial" w:cs="Arial"/>
          <w:sz w:val="24"/>
          <w:szCs w:val="24"/>
        </w:rPr>
        <w:t xml:space="preserve">Native title – Extinguishment – Proper construction of "native title" in s 223(1) </w:t>
      </w:r>
      <w:r w:rsidRPr="00684F01">
        <w:rPr>
          <w:rFonts w:ascii="Arial" w:hAnsi="Arial" w:cs="Arial"/>
          <w:i/>
          <w:iCs/>
          <w:sz w:val="24"/>
          <w:szCs w:val="24"/>
        </w:rPr>
        <w:t xml:space="preserve">Native Title Act 1993 </w:t>
      </w:r>
      <w:r w:rsidRPr="00684F01">
        <w:rPr>
          <w:rFonts w:ascii="Arial" w:hAnsi="Arial" w:cs="Arial"/>
          <w:sz w:val="24"/>
          <w:szCs w:val="24"/>
        </w:rPr>
        <w:t>(</w:t>
      </w:r>
      <w:proofErr w:type="spellStart"/>
      <w:r w:rsidRPr="00684F01">
        <w:rPr>
          <w:rFonts w:ascii="Arial" w:hAnsi="Arial" w:cs="Arial"/>
          <w:sz w:val="24"/>
          <w:szCs w:val="24"/>
        </w:rPr>
        <w:t>Cth</w:t>
      </w:r>
      <w:proofErr w:type="spellEnd"/>
      <w:r w:rsidRPr="00684F01">
        <w:rPr>
          <w:rFonts w:ascii="Arial" w:hAnsi="Arial" w:cs="Arial"/>
          <w:sz w:val="24"/>
          <w:szCs w:val="24"/>
        </w:rPr>
        <w:t xml:space="preserve">) ("NTA") – Overlapping claims – Where appellants together comprise </w:t>
      </w:r>
      <w:r w:rsidRPr="00684F01">
        <w:rPr>
          <w:rFonts w:ascii="Arial" w:hAnsi="Arial" w:cs="Arial"/>
          <w:sz w:val="24"/>
          <w:szCs w:val="24"/>
          <w:lang w:val="en-AU"/>
        </w:rPr>
        <w:t xml:space="preserve">applicant in native title determination under s 61 of NTA made on behalf of </w:t>
      </w:r>
      <w:proofErr w:type="spellStart"/>
      <w:r w:rsidRPr="00684F01">
        <w:rPr>
          <w:rFonts w:ascii="Arial" w:hAnsi="Arial" w:cs="Arial"/>
          <w:sz w:val="24"/>
          <w:szCs w:val="24"/>
          <w:lang w:val="en-AU"/>
        </w:rPr>
        <w:t>Arabana</w:t>
      </w:r>
      <w:proofErr w:type="spellEnd"/>
      <w:r w:rsidRPr="00684F01">
        <w:rPr>
          <w:rFonts w:ascii="Arial" w:hAnsi="Arial" w:cs="Arial"/>
          <w:sz w:val="24"/>
          <w:szCs w:val="24"/>
          <w:lang w:val="en-AU"/>
        </w:rPr>
        <w:t xml:space="preserve"> people in March 2013 over area in vicinity of township of Oodnadatta in South Australia – Where over subsequent five years different claim group, </w:t>
      </w:r>
      <w:proofErr w:type="spellStart"/>
      <w:r w:rsidRPr="00684F01">
        <w:rPr>
          <w:rFonts w:ascii="Arial" w:hAnsi="Arial" w:cs="Arial"/>
          <w:sz w:val="24"/>
          <w:szCs w:val="24"/>
          <w:lang w:val="en-AU"/>
        </w:rPr>
        <w:t>Walka</w:t>
      </w:r>
      <w:proofErr w:type="spellEnd"/>
      <w:r w:rsidRPr="00684F01">
        <w:rPr>
          <w:rFonts w:ascii="Arial" w:hAnsi="Arial" w:cs="Arial"/>
          <w:sz w:val="24"/>
          <w:szCs w:val="24"/>
          <w:lang w:val="en-AU"/>
        </w:rPr>
        <w:t xml:space="preserve"> Wani people, made two claims concerning same area ("overlap area") – Where in January 1998 </w:t>
      </w:r>
      <w:proofErr w:type="spellStart"/>
      <w:r w:rsidRPr="00684F01">
        <w:rPr>
          <w:rFonts w:ascii="Arial" w:hAnsi="Arial" w:cs="Arial"/>
          <w:sz w:val="24"/>
          <w:szCs w:val="24"/>
          <w:lang w:val="en-AU"/>
        </w:rPr>
        <w:t>Arabana</w:t>
      </w:r>
      <w:proofErr w:type="spellEnd"/>
      <w:r w:rsidRPr="00684F01">
        <w:rPr>
          <w:rFonts w:ascii="Arial" w:hAnsi="Arial" w:cs="Arial"/>
          <w:sz w:val="24"/>
          <w:szCs w:val="24"/>
          <w:lang w:val="en-AU"/>
        </w:rPr>
        <w:t xml:space="preserve"> made claim over area abutting overlap area, resulting in consent determination in 2012 in favour of </w:t>
      </w:r>
      <w:proofErr w:type="spellStart"/>
      <w:r w:rsidRPr="00684F01">
        <w:rPr>
          <w:rFonts w:ascii="Arial" w:hAnsi="Arial" w:cs="Arial"/>
          <w:sz w:val="24"/>
          <w:szCs w:val="24"/>
          <w:lang w:val="en-AU"/>
        </w:rPr>
        <w:t>Arabana</w:t>
      </w:r>
      <w:proofErr w:type="spellEnd"/>
      <w:r w:rsidRPr="00684F01">
        <w:rPr>
          <w:rFonts w:ascii="Arial" w:hAnsi="Arial" w:cs="Arial"/>
          <w:sz w:val="24"/>
          <w:szCs w:val="24"/>
          <w:lang w:val="en-AU"/>
        </w:rPr>
        <w:t xml:space="preserve">  in </w:t>
      </w:r>
      <w:r w:rsidRPr="00684F01">
        <w:rPr>
          <w:rFonts w:ascii="Arial" w:hAnsi="Arial" w:cs="Arial"/>
          <w:i/>
          <w:iCs/>
          <w:sz w:val="24"/>
          <w:szCs w:val="24"/>
          <w:lang w:val="en-AU"/>
        </w:rPr>
        <w:t>Dodd v State of South Australia</w:t>
      </w:r>
      <w:r w:rsidRPr="00684F01">
        <w:rPr>
          <w:rFonts w:ascii="Arial" w:hAnsi="Arial" w:cs="Arial"/>
          <w:sz w:val="24"/>
          <w:szCs w:val="24"/>
          <w:lang w:val="en-AU"/>
        </w:rPr>
        <w:t xml:space="preserve"> [2012] FCA 519 ("</w:t>
      </w:r>
      <w:r w:rsidRPr="00684F01">
        <w:rPr>
          <w:rFonts w:ascii="Arial" w:hAnsi="Arial" w:cs="Arial"/>
          <w:i/>
          <w:iCs/>
          <w:sz w:val="24"/>
          <w:szCs w:val="24"/>
          <w:lang w:val="en-AU"/>
        </w:rPr>
        <w:t>Dodd</w:t>
      </w:r>
      <w:r w:rsidRPr="00684F01">
        <w:rPr>
          <w:rFonts w:ascii="Arial" w:hAnsi="Arial" w:cs="Arial"/>
          <w:sz w:val="24"/>
          <w:szCs w:val="24"/>
          <w:lang w:val="en-AU"/>
        </w:rPr>
        <w:t xml:space="preserve">") – Where overlap area omitted from 1998 claim area because </w:t>
      </w:r>
      <w:proofErr w:type="spellStart"/>
      <w:r w:rsidRPr="00684F01">
        <w:rPr>
          <w:rFonts w:ascii="Arial" w:hAnsi="Arial" w:cs="Arial"/>
          <w:sz w:val="24"/>
          <w:szCs w:val="24"/>
          <w:lang w:val="en-AU"/>
        </w:rPr>
        <w:t>Arabana</w:t>
      </w:r>
      <w:proofErr w:type="spellEnd"/>
      <w:r w:rsidRPr="00684F01">
        <w:rPr>
          <w:rFonts w:ascii="Arial" w:hAnsi="Arial" w:cs="Arial"/>
          <w:sz w:val="24"/>
          <w:szCs w:val="24"/>
          <w:lang w:val="en-AU"/>
        </w:rPr>
        <w:t xml:space="preserve"> believed different accommodation of their rights in overlap area would be made by state government – Where primary judge dismissed </w:t>
      </w:r>
      <w:proofErr w:type="spellStart"/>
      <w:r w:rsidRPr="00684F01">
        <w:rPr>
          <w:rFonts w:ascii="Arial" w:hAnsi="Arial" w:cs="Arial"/>
          <w:sz w:val="24"/>
          <w:szCs w:val="24"/>
          <w:lang w:val="en-AU"/>
        </w:rPr>
        <w:t>Arabana</w:t>
      </w:r>
      <w:proofErr w:type="spellEnd"/>
      <w:r w:rsidRPr="00684F01">
        <w:rPr>
          <w:rFonts w:ascii="Arial" w:hAnsi="Arial" w:cs="Arial"/>
          <w:sz w:val="24"/>
          <w:szCs w:val="24"/>
          <w:lang w:val="en-AU"/>
        </w:rPr>
        <w:t xml:space="preserve"> claim and made determination of native title in favour of </w:t>
      </w:r>
      <w:proofErr w:type="spellStart"/>
      <w:r w:rsidRPr="00684F01">
        <w:rPr>
          <w:rFonts w:ascii="Arial" w:hAnsi="Arial" w:cs="Arial"/>
          <w:sz w:val="24"/>
          <w:szCs w:val="24"/>
          <w:lang w:val="en-AU"/>
        </w:rPr>
        <w:t>Walka</w:t>
      </w:r>
      <w:proofErr w:type="spellEnd"/>
      <w:r w:rsidRPr="00684F01">
        <w:rPr>
          <w:rFonts w:ascii="Arial" w:hAnsi="Arial" w:cs="Arial"/>
          <w:sz w:val="24"/>
          <w:szCs w:val="24"/>
          <w:lang w:val="en-AU"/>
        </w:rPr>
        <w:t xml:space="preserve"> Wani – Where appellants unsuccessfully appealed orders dismissing </w:t>
      </w:r>
      <w:proofErr w:type="spellStart"/>
      <w:r w:rsidRPr="00684F01">
        <w:rPr>
          <w:rFonts w:ascii="Arial" w:hAnsi="Arial" w:cs="Arial"/>
          <w:sz w:val="24"/>
          <w:szCs w:val="24"/>
          <w:lang w:val="en-AU"/>
        </w:rPr>
        <w:t>Arabana</w:t>
      </w:r>
      <w:proofErr w:type="spellEnd"/>
      <w:r w:rsidRPr="00684F01">
        <w:rPr>
          <w:rFonts w:ascii="Arial" w:hAnsi="Arial" w:cs="Arial"/>
          <w:sz w:val="24"/>
          <w:szCs w:val="24"/>
          <w:lang w:val="en-AU"/>
        </w:rPr>
        <w:t xml:space="preserve"> Claim to Full Court – </w:t>
      </w:r>
      <w:r w:rsidRPr="00684F01">
        <w:rPr>
          <w:rFonts w:ascii="Arial" w:hAnsi="Arial" w:cs="Arial"/>
          <w:sz w:val="24"/>
          <w:szCs w:val="24"/>
        </w:rPr>
        <w:t xml:space="preserve">Whether Full Court majority erred by not finding </w:t>
      </w:r>
      <w:r w:rsidRPr="00684F01">
        <w:rPr>
          <w:rFonts w:ascii="Arial" w:hAnsi="Arial" w:cs="Arial"/>
          <w:sz w:val="24"/>
          <w:szCs w:val="24"/>
          <w:lang w:val="en-AU"/>
        </w:rPr>
        <w:t xml:space="preserve">trial judge failed to correctly </w:t>
      </w:r>
      <w:r w:rsidRPr="00684F01">
        <w:rPr>
          <w:rFonts w:ascii="Arial" w:hAnsi="Arial" w:cs="Arial"/>
          <w:sz w:val="24"/>
          <w:szCs w:val="24"/>
          <w:lang w:val="en-AU"/>
        </w:rPr>
        <w:lastRenderedPageBreak/>
        <w:t xml:space="preserve">construe and apply definition of "native title" in s 223(1) when dismissing </w:t>
      </w:r>
      <w:proofErr w:type="spellStart"/>
      <w:r w:rsidRPr="00684F01">
        <w:rPr>
          <w:rFonts w:ascii="Arial" w:hAnsi="Arial" w:cs="Arial"/>
          <w:sz w:val="24"/>
          <w:szCs w:val="24"/>
          <w:lang w:val="en-AU"/>
        </w:rPr>
        <w:t>Arabana’s</w:t>
      </w:r>
      <w:proofErr w:type="spellEnd"/>
      <w:r w:rsidRPr="00684F01">
        <w:rPr>
          <w:rFonts w:ascii="Arial" w:hAnsi="Arial" w:cs="Arial"/>
          <w:sz w:val="24"/>
          <w:szCs w:val="24"/>
          <w:lang w:val="en-AU"/>
        </w:rPr>
        <w:t xml:space="preserve"> native title determination application – Whether Full Court erred by treating all aspects of determination in </w:t>
      </w:r>
      <w:r w:rsidRPr="00684F01">
        <w:rPr>
          <w:rFonts w:ascii="Arial" w:hAnsi="Arial" w:cs="Arial"/>
          <w:i/>
          <w:iCs/>
          <w:sz w:val="24"/>
          <w:szCs w:val="24"/>
          <w:lang w:val="en-AU"/>
        </w:rPr>
        <w:t>Dodd</w:t>
      </w:r>
      <w:r w:rsidRPr="00684F01">
        <w:rPr>
          <w:rFonts w:ascii="Arial" w:hAnsi="Arial" w:cs="Arial"/>
          <w:sz w:val="24"/>
          <w:szCs w:val="24"/>
          <w:lang w:val="en-AU"/>
        </w:rPr>
        <w:t xml:space="preserve"> as being geographically specific.</w:t>
      </w:r>
    </w:p>
    <w:p w14:paraId="4D160A84" w14:textId="77777777" w:rsidR="0056409B" w:rsidRPr="00684F01" w:rsidRDefault="0056409B" w:rsidP="0056409B">
      <w:pPr>
        <w:pStyle w:val="Catchwords0"/>
        <w:rPr>
          <w:rFonts w:ascii="Arial" w:hAnsi="Arial" w:cs="Arial"/>
          <w:sz w:val="24"/>
          <w:szCs w:val="24"/>
          <w:vertAlign w:val="subscript"/>
        </w:rPr>
      </w:pPr>
    </w:p>
    <w:p w14:paraId="619E43DE" w14:textId="77777777" w:rsidR="0056409B" w:rsidRPr="00684F01" w:rsidRDefault="0056409B" w:rsidP="0056409B">
      <w:pPr>
        <w:rPr>
          <w:rFonts w:ascii="Arial" w:hAnsi="Arial" w:cs="Arial"/>
          <w:bCs/>
          <w:sz w:val="24"/>
          <w:szCs w:val="24"/>
        </w:rPr>
      </w:pPr>
      <w:r w:rsidRPr="00684F01">
        <w:rPr>
          <w:rFonts w:ascii="Arial" w:hAnsi="Arial" w:cs="Arial"/>
          <w:b/>
          <w:sz w:val="24"/>
          <w:szCs w:val="24"/>
        </w:rPr>
        <w:t xml:space="preserve">Appealed from FCA (FC): </w:t>
      </w:r>
      <w:hyperlink r:id="rId144" w:history="1">
        <w:r w:rsidRPr="00684F01">
          <w:rPr>
            <w:rStyle w:val="Hyperlink"/>
            <w:rFonts w:ascii="Arial" w:hAnsi="Arial"/>
            <w:bCs/>
            <w:noProof w:val="0"/>
            <w:sz w:val="24"/>
            <w:szCs w:val="24"/>
          </w:rPr>
          <w:t>[2023] FCAFC 131</w:t>
        </w:r>
      </w:hyperlink>
      <w:r w:rsidRPr="00684F01">
        <w:rPr>
          <w:rFonts w:ascii="Arial" w:hAnsi="Arial" w:cs="Arial"/>
          <w:bCs/>
          <w:sz w:val="24"/>
          <w:szCs w:val="24"/>
        </w:rPr>
        <w:t>; (2023) 299 FCR 507; (2023) 412 ALR 407</w:t>
      </w:r>
    </w:p>
    <w:p w14:paraId="0F9E744B" w14:textId="77777777" w:rsidR="0056409B" w:rsidRPr="00684F01" w:rsidRDefault="0056409B" w:rsidP="0056409B">
      <w:pPr>
        <w:rPr>
          <w:rFonts w:ascii="Arial" w:hAnsi="Arial" w:cs="Arial"/>
          <w:bCs/>
          <w:sz w:val="24"/>
          <w:szCs w:val="24"/>
        </w:rPr>
      </w:pPr>
    </w:p>
    <w:p w14:paraId="4CE01027" w14:textId="77777777" w:rsidR="0056409B" w:rsidRPr="00684F01" w:rsidRDefault="00BF4553" w:rsidP="0056409B">
      <w:pPr>
        <w:rPr>
          <w:rStyle w:val="Hyperlink"/>
          <w:rFonts w:ascii="Arial" w:hAnsi="Arial"/>
          <w:bCs/>
          <w:sz w:val="24"/>
          <w:szCs w:val="24"/>
        </w:rPr>
      </w:pPr>
      <w:hyperlink w:anchor="TOP" w:history="1">
        <w:r w:rsidR="0056409B" w:rsidRPr="00684F01">
          <w:rPr>
            <w:rStyle w:val="Hyperlink"/>
            <w:rFonts w:ascii="Arial" w:hAnsi="Arial"/>
            <w:bCs/>
            <w:sz w:val="24"/>
            <w:szCs w:val="24"/>
          </w:rPr>
          <w:t>Return to Top</w:t>
        </w:r>
      </w:hyperlink>
    </w:p>
    <w:p w14:paraId="4AD876C4" w14:textId="77777777" w:rsidR="0056409B" w:rsidRPr="0056409B" w:rsidRDefault="0056409B" w:rsidP="0056409B">
      <w:pPr>
        <w:pStyle w:val="Divider2"/>
        <w:rPr>
          <w:rFonts w:ascii="Arial" w:hAnsi="Arial" w:cs="Arial"/>
        </w:rPr>
      </w:pPr>
      <w:bookmarkStart w:id="192" w:name="_LPDT_v_Minister"/>
      <w:bookmarkStart w:id="193" w:name="_Miller_v_Minister"/>
      <w:bookmarkEnd w:id="192"/>
      <w:bookmarkEnd w:id="193"/>
    </w:p>
    <w:p w14:paraId="6D512BCB" w14:textId="77777777" w:rsidR="0056409B" w:rsidRPr="0056409B" w:rsidRDefault="0056409B" w:rsidP="0056409B">
      <w:pPr>
        <w:rPr>
          <w:rFonts w:ascii="Arial" w:hAnsi="Arial" w:cs="Arial"/>
        </w:rPr>
      </w:pPr>
    </w:p>
    <w:p w14:paraId="5E0A0ED8" w14:textId="77777777" w:rsidR="0056409B" w:rsidRPr="0056409B" w:rsidRDefault="0056409B" w:rsidP="0056409B">
      <w:pPr>
        <w:pStyle w:val="Heading2"/>
        <w:rPr>
          <w:rFonts w:ascii="Arial" w:hAnsi="Arial"/>
        </w:rPr>
      </w:pPr>
      <w:r w:rsidRPr="0056409B">
        <w:rPr>
          <w:rFonts w:ascii="Arial" w:hAnsi="Arial"/>
        </w:rPr>
        <w:t>Statutes</w:t>
      </w:r>
    </w:p>
    <w:p w14:paraId="42E8574D" w14:textId="77777777" w:rsidR="0056409B" w:rsidRPr="0056409B" w:rsidRDefault="0056409B" w:rsidP="0056409B">
      <w:pPr>
        <w:rPr>
          <w:rFonts w:ascii="Arial" w:hAnsi="Arial" w:cs="Arial"/>
        </w:rPr>
      </w:pPr>
    </w:p>
    <w:p w14:paraId="6669EEDA" w14:textId="77777777" w:rsidR="0056409B" w:rsidRPr="0056409B" w:rsidRDefault="0056409B" w:rsidP="0056409B">
      <w:pPr>
        <w:pStyle w:val="Heading3"/>
      </w:pPr>
      <w:bookmarkStart w:id="194" w:name="_Automotive_Invest_Pty"/>
      <w:bookmarkStart w:id="195" w:name="_SkyCity_Adelaide_Pty"/>
      <w:bookmarkEnd w:id="194"/>
      <w:bookmarkEnd w:id="195"/>
      <w:r w:rsidRPr="0056409B">
        <w:t>SkyCity Adelaide Pty Ltd v Treasurer of South Australia &amp; Anor</w:t>
      </w:r>
    </w:p>
    <w:p w14:paraId="08FCFEC9" w14:textId="1D552E21" w:rsidR="0056409B" w:rsidRPr="00684F01" w:rsidRDefault="00BF4553" w:rsidP="0056409B">
      <w:pPr>
        <w:rPr>
          <w:rFonts w:ascii="Arial" w:hAnsi="Arial" w:cs="Arial"/>
          <w:sz w:val="24"/>
          <w:szCs w:val="24"/>
        </w:rPr>
      </w:pPr>
      <w:hyperlink r:id="rId145" w:history="1">
        <w:r w:rsidR="0056409B" w:rsidRPr="00B154CB">
          <w:rPr>
            <w:rStyle w:val="Hyperlink"/>
            <w:rFonts w:ascii="Arial" w:hAnsi="Arial"/>
            <w:b/>
            <w:bCs/>
            <w:noProof w:val="0"/>
            <w:sz w:val="24"/>
            <w:szCs w:val="24"/>
          </w:rPr>
          <w:t>A</w:t>
        </w:r>
        <w:r w:rsidR="00B154CB" w:rsidRPr="00B154CB">
          <w:rPr>
            <w:rStyle w:val="Hyperlink"/>
            <w:rFonts w:ascii="Arial" w:hAnsi="Arial"/>
            <w:b/>
            <w:bCs/>
            <w:noProof w:val="0"/>
            <w:sz w:val="24"/>
            <w:szCs w:val="24"/>
          </w:rPr>
          <w:t>10</w:t>
        </w:r>
        <w:r w:rsidR="0056409B" w:rsidRPr="00B154CB">
          <w:rPr>
            <w:rStyle w:val="Hyperlink"/>
            <w:rFonts w:ascii="Arial" w:hAnsi="Arial"/>
            <w:b/>
            <w:bCs/>
            <w:noProof w:val="0"/>
            <w:sz w:val="24"/>
            <w:szCs w:val="24"/>
          </w:rPr>
          <w:t>/2024</w:t>
        </w:r>
      </w:hyperlink>
      <w:r w:rsidR="0056409B" w:rsidRPr="00684F01">
        <w:rPr>
          <w:rFonts w:ascii="Arial" w:hAnsi="Arial" w:cs="Arial"/>
          <w:b/>
          <w:bCs/>
          <w:sz w:val="24"/>
          <w:szCs w:val="24"/>
        </w:rPr>
        <w:t>:</w:t>
      </w:r>
      <w:r w:rsidR="0056409B" w:rsidRPr="00684F01">
        <w:rPr>
          <w:rFonts w:ascii="Arial" w:hAnsi="Arial" w:cs="Arial"/>
          <w:sz w:val="24"/>
          <w:szCs w:val="24"/>
        </w:rPr>
        <w:t xml:space="preserve"> </w:t>
      </w:r>
      <w:hyperlink r:id="rId146" w:history="1">
        <w:r w:rsidR="0056409B" w:rsidRPr="00684F01">
          <w:rPr>
            <w:rStyle w:val="Hyperlink"/>
            <w:rFonts w:ascii="Arial" w:hAnsi="Arial"/>
            <w:noProof w:val="0"/>
            <w:sz w:val="24"/>
            <w:szCs w:val="24"/>
          </w:rPr>
          <w:t>[2024] HCASL 168</w:t>
        </w:r>
      </w:hyperlink>
    </w:p>
    <w:p w14:paraId="6CC71379" w14:textId="77777777" w:rsidR="0056409B" w:rsidRPr="00684F01" w:rsidRDefault="0056409B" w:rsidP="0056409B">
      <w:pPr>
        <w:rPr>
          <w:rFonts w:ascii="Arial" w:hAnsi="Arial" w:cs="Arial"/>
          <w:sz w:val="24"/>
          <w:szCs w:val="24"/>
        </w:rPr>
      </w:pPr>
    </w:p>
    <w:p w14:paraId="2C42FA7A" w14:textId="77777777" w:rsidR="0056409B" w:rsidRPr="00684F01" w:rsidRDefault="0056409B" w:rsidP="0056409B">
      <w:pPr>
        <w:rPr>
          <w:rFonts w:ascii="Arial" w:hAnsi="Arial" w:cs="Arial"/>
          <w:i/>
          <w:iCs/>
          <w:sz w:val="24"/>
          <w:szCs w:val="24"/>
        </w:rPr>
      </w:pPr>
      <w:r w:rsidRPr="00684F01">
        <w:rPr>
          <w:rFonts w:ascii="Arial" w:hAnsi="Arial" w:cs="Arial"/>
          <w:b/>
          <w:sz w:val="24"/>
          <w:szCs w:val="24"/>
        </w:rPr>
        <w:t>Date determined:</w:t>
      </w:r>
      <w:r w:rsidRPr="00684F01">
        <w:rPr>
          <w:rFonts w:ascii="Arial" w:hAnsi="Arial" w:cs="Arial"/>
          <w:sz w:val="24"/>
          <w:szCs w:val="24"/>
        </w:rPr>
        <w:t xml:space="preserve"> 6 June 2024 – </w:t>
      </w:r>
      <w:r w:rsidRPr="00684F01">
        <w:rPr>
          <w:rFonts w:ascii="Arial" w:hAnsi="Arial" w:cs="Arial"/>
          <w:i/>
          <w:iCs/>
          <w:sz w:val="24"/>
          <w:szCs w:val="24"/>
        </w:rPr>
        <w:t>Special leave granted</w:t>
      </w:r>
    </w:p>
    <w:p w14:paraId="208FD4FE" w14:textId="77777777" w:rsidR="0056409B" w:rsidRPr="00684F01" w:rsidRDefault="0056409B" w:rsidP="0056409B">
      <w:pPr>
        <w:rPr>
          <w:rFonts w:ascii="Arial" w:hAnsi="Arial" w:cs="Arial"/>
          <w:sz w:val="24"/>
          <w:szCs w:val="24"/>
        </w:rPr>
      </w:pPr>
    </w:p>
    <w:p w14:paraId="48EAD05E" w14:textId="77777777" w:rsidR="0056409B" w:rsidRPr="00684F01" w:rsidRDefault="0056409B" w:rsidP="0056409B">
      <w:pPr>
        <w:rPr>
          <w:rFonts w:ascii="Arial" w:hAnsi="Arial" w:cs="Arial"/>
          <w:b/>
          <w:sz w:val="24"/>
          <w:szCs w:val="24"/>
        </w:rPr>
      </w:pPr>
      <w:r w:rsidRPr="00684F01">
        <w:rPr>
          <w:rFonts w:ascii="Arial" w:hAnsi="Arial" w:cs="Arial"/>
          <w:b/>
          <w:sz w:val="24"/>
          <w:szCs w:val="24"/>
        </w:rPr>
        <w:t>Catchwords:</w:t>
      </w:r>
    </w:p>
    <w:p w14:paraId="7348738C" w14:textId="77777777" w:rsidR="0056409B" w:rsidRPr="00684F01" w:rsidRDefault="0056409B" w:rsidP="0056409B">
      <w:pPr>
        <w:rPr>
          <w:rFonts w:ascii="Arial" w:hAnsi="Arial" w:cs="Arial"/>
          <w:b/>
          <w:sz w:val="24"/>
          <w:szCs w:val="24"/>
        </w:rPr>
      </w:pPr>
    </w:p>
    <w:p w14:paraId="3D85B40D" w14:textId="77777777" w:rsidR="0056409B" w:rsidRPr="00684F01" w:rsidRDefault="0056409B" w:rsidP="00684F01">
      <w:pPr>
        <w:pStyle w:val="Catchwords0"/>
        <w:ind w:left="0"/>
        <w:rPr>
          <w:rFonts w:ascii="Arial" w:hAnsi="Arial" w:cs="Arial"/>
          <w:sz w:val="24"/>
          <w:szCs w:val="24"/>
        </w:rPr>
      </w:pPr>
      <w:r w:rsidRPr="00684F01">
        <w:rPr>
          <w:rFonts w:ascii="Arial" w:hAnsi="Arial" w:cs="Arial"/>
          <w:sz w:val="24"/>
          <w:szCs w:val="24"/>
        </w:rPr>
        <w:t xml:space="preserve">Statutes – Interpretation – Principles – Taking into account ordinary meaning of defined term in construing definition – Where appellant and respondent entered casino duty agreement ("CDA)" </w:t>
      </w:r>
      <w:r w:rsidRPr="00684F01">
        <w:rPr>
          <w:rFonts w:ascii="Arial" w:hAnsi="Arial" w:cs="Arial"/>
          <w:sz w:val="24"/>
          <w:szCs w:val="24"/>
          <w:lang w:val="en-AU"/>
        </w:rPr>
        <w:t xml:space="preserve">under s 17 of </w:t>
      </w:r>
      <w:r w:rsidRPr="00684F01">
        <w:rPr>
          <w:rFonts w:ascii="Arial" w:hAnsi="Arial" w:cs="Arial"/>
          <w:i/>
          <w:iCs/>
          <w:sz w:val="24"/>
          <w:szCs w:val="24"/>
          <w:lang w:val="en-AU"/>
        </w:rPr>
        <w:t xml:space="preserve">Casino Act 1997 </w:t>
      </w:r>
      <w:r w:rsidRPr="00684F01">
        <w:rPr>
          <w:rFonts w:ascii="Arial" w:hAnsi="Arial" w:cs="Arial"/>
          <w:sz w:val="24"/>
          <w:szCs w:val="24"/>
          <w:lang w:val="en-AU"/>
        </w:rPr>
        <w:t xml:space="preserve">(SA) whereby appellant liable to pay duty on net gambling revenue according to schedule to CDA </w:t>
      </w:r>
      <w:r w:rsidRPr="00684F01">
        <w:rPr>
          <w:rFonts w:ascii="Arial" w:hAnsi="Arial" w:cs="Arial"/>
          <w:sz w:val="24"/>
          <w:szCs w:val="24"/>
        </w:rPr>
        <w:t>– Where dispute arose regarding correct interpretation of CDA and duty payable in accordance with it – Where master ordered questions of law be reserved for determination by Court of Appeal – Where question one of case stated whether "</w:t>
      </w:r>
      <w:r w:rsidRPr="00684F01">
        <w:rPr>
          <w:rFonts w:ascii="Arial" w:hAnsi="Arial" w:cs="Arial"/>
          <w:sz w:val="24"/>
          <w:szCs w:val="24"/>
          <w:lang w:val="en-AU"/>
        </w:rPr>
        <w:t xml:space="preserve">Converted Credits", being electronic gaming credits arising from conversion of loyalty points by appellant's customers, when played by customers, constitutes </w:t>
      </w:r>
      <w:r w:rsidRPr="00684F01">
        <w:rPr>
          <w:rFonts w:ascii="Arial" w:hAnsi="Arial" w:cs="Arial"/>
          <w:i/>
          <w:iCs/>
          <w:sz w:val="24"/>
          <w:szCs w:val="24"/>
          <w:lang w:val="en-AU"/>
        </w:rPr>
        <w:t>"</w:t>
      </w:r>
      <w:r w:rsidRPr="00684F01">
        <w:rPr>
          <w:rFonts w:ascii="Arial" w:hAnsi="Arial" w:cs="Arial"/>
          <w:sz w:val="24"/>
          <w:szCs w:val="24"/>
          <w:lang w:val="en-AU"/>
        </w:rPr>
        <w:t xml:space="preserve">amount received by the Licensee during the period for or in respect of consideration for gambling in the Casino premises" within meaning of "gross gambling revenue" within definition in clause 1.1 of operative terms of CDA – Where Court of Appeal answered "Yes" to question one – Whether Court of Appeal erred in answering "Yes" to question one of case stated, on basis concepts of "gross gambling revenue" and "net gambling revenue" in CDA included value of credits wagered on electronic gambling which had their source in loyalty points given to customers by appellant – Whether ordinary meaning of expression being defined, or part of expression, provides part of context that is properly capable of informing interpretation of words used in definition. </w:t>
      </w:r>
    </w:p>
    <w:p w14:paraId="4D5929AB" w14:textId="77777777" w:rsidR="0056409B" w:rsidRPr="00684F01" w:rsidRDefault="0056409B" w:rsidP="0056409B">
      <w:pPr>
        <w:pStyle w:val="Catchwords0"/>
        <w:rPr>
          <w:rFonts w:ascii="Arial" w:hAnsi="Arial" w:cs="Arial"/>
          <w:sz w:val="24"/>
          <w:szCs w:val="24"/>
        </w:rPr>
      </w:pPr>
    </w:p>
    <w:p w14:paraId="70A061E1" w14:textId="77777777" w:rsidR="0056409B" w:rsidRPr="00684F01" w:rsidRDefault="0056409B" w:rsidP="00684F01">
      <w:pPr>
        <w:pStyle w:val="Catchwords0"/>
        <w:ind w:left="0"/>
        <w:rPr>
          <w:rFonts w:ascii="Arial" w:hAnsi="Arial" w:cs="Arial"/>
          <w:sz w:val="24"/>
          <w:szCs w:val="24"/>
        </w:rPr>
      </w:pPr>
      <w:r w:rsidRPr="00684F01">
        <w:rPr>
          <w:rFonts w:ascii="Arial" w:hAnsi="Arial" w:cs="Arial"/>
          <w:sz w:val="24"/>
          <w:szCs w:val="24"/>
        </w:rPr>
        <w:t xml:space="preserve">Taxation – Miscellaneous taxation – Casino duty – Casino duty agreement. </w:t>
      </w:r>
    </w:p>
    <w:p w14:paraId="53D7EFFF" w14:textId="77777777" w:rsidR="0056409B" w:rsidRPr="00684F01" w:rsidRDefault="0056409B" w:rsidP="0056409B">
      <w:pPr>
        <w:rPr>
          <w:rFonts w:ascii="Arial" w:hAnsi="Arial" w:cs="Arial"/>
          <w:b/>
          <w:sz w:val="24"/>
          <w:szCs w:val="24"/>
        </w:rPr>
      </w:pPr>
    </w:p>
    <w:p w14:paraId="1E1EDBD6" w14:textId="77777777" w:rsidR="0056409B" w:rsidRPr="00684F01" w:rsidRDefault="0056409B" w:rsidP="0056409B">
      <w:pPr>
        <w:rPr>
          <w:rStyle w:val="Hyperlink"/>
          <w:rFonts w:ascii="Arial" w:hAnsi="Arial"/>
          <w:noProof w:val="0"/>
          <w:sz w:val="24"/>
          <w:szCs w:val="24"/>
        </w:rPr>
      </w:pPr>
      <w:r w:rsidRPr="00684F01">
        <w:rPr>
          <w:rFonts w:ascii="Arial" w:hAnsi="Arial" w:cs="Arial"/>
          <w:b/>
          <w:sz w:val="24"/>
          <w:szCs w:val="24"/>
        </w:rPr>
        <w:t xml:space="preserve">Appealed from SASC (CA): </w:t>
      </w:r>
      <w:hyperlink r:id="rId147" w:history="1">
        <w:r w:rsidRPr="00684F01">
          <w:rPr>
            <w:rStyle w:val="Hyperlink"/>
            <w:rFonts w:ascii="Arial" w:hAnsi="Arial"/>
            <w:bCs/>
            <w:noProof w:val="0"/>
            <w:sz w:val="24"/>
            <w:szCs w:val="24"/>
          </w:rPr>
          <w:t>[2024] SASCA 14</w:t>
        </w:r>
      </w:hyperlink>
    </w:p>
    <w:p w14:paraId="20E45E30" w14:textId="77777777" w:rsidR="0056409B" w:rsidRPr="00684F01" w:rsidRDefault="0056409B" w:rsidP="0056409B">
      <w:pPr>
        <w:rPr>
          <w:rStyle w:val="Hyperlink"/>
          <w:rFonts w:ascii="Arial" w:hAnsi="Arial"/>
          <w:noProof w:val="0"/>
          <w:sz w:val="24"/>
          <w:szCs w:val="24"/>
        </w:rPr>
      </w:pPr>
    </w:p>
    <w:p w14:paraId="73FE08D0" w14:textId="77777777" w:rsidR="0056409B" w:rsidRPr="00684F01" w:rsidRDefault="00BF4553" w:rsidP="0056409B">
      <w:pPr>
        <w:rPr>
          <w:rStyle w:val="Hyperlink"/>
          <w:rFonts w:ascii="Arial" w:hAnsi="Arial"/>
          <w:bCs/>
          <w:sz w:val="24"/>
          <w:szCs w:val="24"/>
        </w:rPr>
      </w:pPr>
      <w:hyperlink w:anchor="TOP" w:history="1">
        <w:r w:rsidR="0056409B" w:rsidRPr="00684F01">
          <w:rPr>
            <w:rStyle w:val="Hyperlink"/>
            <w:rFonts w:ascii="Arial" w:hAnsi="Arial"/>
            <w:bCs/>
            <w:sz w:val="24"/>
            <w:szCs w:val="24"/>
          </w:rPr>
          <w:t>Return to Top</w:t>
        </w:r>
      </w:hyperlink>
    </w:p>
    <w:p w14:paraId="73A5084C" w14:textId="77777777" w:rsidR="0056409B" w:rsidRPr="0056409B" w:rsidRDefault="0056409B" w:rsidP="0056409B">
      <w:pPr>
        <w:pStyle w:val="Divider2"/>
        <w:rPr>
          <w:rFonts w:ascii="Arial" w:hAnsi="Arial" w:cs="Arial"/>
        </w:rPr>
      </w:pPr>
      <w:bookmarkStart w:id="196" w:name="_Godolphin_Australia_Pty"/>
      <w:bookmarkStart w:id="197" w:name="_Bird_v_DP"/>
      <w:bookmarkStart w:id="198" w:name="_Mallonland_Pty_Ltd"/>
      <w:bookmarkEnd w:id="196"/>
      <w:bookmarkEnd w:id="197"/>
      <w:bookmarkEnd w:id="198"/>
    </w:p>
    <w:p w14:paraId="1D3C4BD0" w14:textId="77777777" w:rsidR="0056409B" w:rsidRPr="0056409B" w:rsidRDefault="0056409B" w:rsidP="0056409B">
      <w:pPr>
        <w:rPr>
          <w:rFonts w:ascii="Arial" w:hAnsi="Arial" w:cs="Arial"/>
        </w:rPr>
      </w:pPr>
    </w:p>
    <w:p w14:paraId="2D353C50" w14:textId="77777777" w:rsidR="0056409B" w:rsidRPr="0056409B" w:rsidRDefault="0056409B" w:rsidP="0056409B">
      <w:pPr>
        <w:pStyle w:val="Heading2"/>
        <w:rPr>
          <w:rFonts w:ascii="Arial" w:hAnsi="Arial"/>
        </w:rPr>
      </w:pPr>
      <w:bookmarkStart w:id="199" w:name="_Mitsubishi_Motors_Australia"/>
      <w:bookmarkEnd w:id="181"/>
      <w:bookmarkEnd w:id="182"/>
      <w:bookmarkEnd w:id="199"/>
      <w:r w:rsidRPr="0056409B">
        <w:rPr>
          <w:rFonts w:ascii="Arial" w:hAnsi="Arial"/>
        </w:rPr>
        <w:lastRenderedPageBreak/>
        <w:t>Tort</w:t>
      </w:r>
    </w:p>
    <w:p w14:paraId="6E57830E" w14:textId="77777777" w:rsidR="0056409B" w:rsidRPr="0056409B" w:rsidRDefault="0056409B" w:rsidP="0056409B">
      <w:pPr>
        <w:rPr>
          <w:rFonts w:ascii="Arial" w:hAnsi="Arial" w:cs="Arial"/>
        </w:rPr>
      </w:pPr>
    </w:p>
    <w:p w14:paraId="2E4BA08E" w14:textId="77777777" w:rsidR="0056409B" w:rsidRPr="0056409B" w:rsidRDefault="0056409B" w:rsidP="0056409B">
      <w:pPr>
        <w:pStyle w:val="Heading3"/>
      </w:pPr>
      <w:bookmarkStart w:id="200" w:name="_Pafburn_Pty_Limited"/>
      <w:bookmarkEnd w:id="200"/>
      <w:proofErr w:type="spellStart"/>
      <w:r w:rsidRPr="0056409B">
        <w:t>Pafburn</w:t>
      </w:r>
      <w:proofErr w:type="spellEnd"/>
      <w:r w:rsidRPr="0056409B">
        <w:t xml:space="preserve"> Pty Limited (ACN 003 485 505) &amp; Anor v The Owners - Strata Plan No 84674 </w:t>
      </w:r>
    </w:p>
    <w:p w14:paraId="265B33CA" w14:textId="77777777" w:rsidR="0056409B" w:rsidRPr="00AB0D36" w:rsidRDefault="00BF4553" w:rsidP="0056409B">
      <w:pPr>
        <w:rPr>
          <w:rFonts w:ascii="Arial" w:hAnsi="Arial" w:cs="Arial"/>
          <w:sz w:val="24"/>
          <w:szCs w:val="24"/>
        </w:rPr>
      </w:pPr>
      <w:hyperlink r:id="rId148" w:history="1">
        <w:r w:rsidR="0056409B" w:rsidRPr="00AB0D36">
          <w:rPr>
            <w:rStyle w:val="Hyperlink"/>
            <w:rFonts w:ascii="Arial" w:hAnsi="Arial"/>
            <w:b/>
            <w:bCs/>
            <w:noProof w:val="0"/>
            <w:sz w:val="24"/>
            <w:szCs w:val="24"/>
          </w:rPr>
          <w:t>S54/2024</w:t>
        </w:r>
      </w:hyperlink>
      <w:r w:rsidR="0056409B" w:rsidRPr="00AB0D36">
        <w:rPr>
          <w:rFonts w:ascii="Arial" w:hAnsi="Arial" w:cs="Arial"/>
          <w:b/>
          <w:bCs/>
          <w:sz w:val="24"/>
          <w:szCs w:val="24"/>
        </w:rPr>
        <w:t>:</w:t>
      </w:r>
      <w:r w:rsidR="0056409B" w:rsidRPr="00AB0D36">
        <w:rPr>
          <w:rFonts w:ascii="Arial" w:hAnsi="Arial" w:cs="Arial"/>
          <w:sz w:val="24"/>
          <w:szCs w:val="24"/>
        </w:rPr>
        <w:t xml:space="preserve"> </w:t>
      </w:r>
      <w:hyperlink r:id="rId149" w:history="1">
        <w:r w:rsidR="0056409B" w:rsidRPr="00AB0D36">
          <w:rPr>
            <w:rStyle w:val="Hyperlink"/>
            <w:rFonts w:ascii="Arial" w:hAnsi="Arial"/>
            <w:noProof w:val="0"/>
            <w:sz w:val="24"/>
            <w:szCs w:val="24"/>
          </w:rPr>
          <w:t>[2024] HCASL 96</w:t>
        </w:r>
      </w:hyperlink>
    </w:p>
    <w:p w14:paraId="13DE9BCF" w14:textId="77777777" w:rsidR="0056409B" w:rsidRPr="00AB0D36" w:rsidRDefault="0056409B" w:rsidP="0056409B">
      <w:pPr>
        <w:rPr>
          <w:rFonts w:ascii="Arial" w:hAnsi="Arial" w:cs="Arial"/>
          <w:sz w:val="24"/>
          <w:szCs w:val="24"/>
        </w:rPr>
      </w:pPr>
    </w:p>
    <w:p w14:paraId="5E0C1C5B" w14:textId="77777777" w:rsidR="0056409B" w:rsidRPr="00AB0D36" w:rsidRDefault="0056409B" w:rsidP="0056409B">
      <w:pPr>
        <w:rPr>
          <w:rFonts w:ascii="Arial" w:hAnsi="Arial" w:cs="Arial"/>
          <w:sz w:val="24"/>
          <w:szCs w:val="24"/>
        </w:rPr>
      </w:pPr>
      <w:r w:rsidRPr="00AB0D36">
        <w:rPr>
          <w:rFonts w:ascii="Arial" w:hAnsi="Arial" w:cs="Arial"/>
          <w:b/>
          <w:sz w:val="24"/>
          <w:szCs w:val="24"/>
        </w:rPr>
        <w:t>Date determined:</w:t>
      </w:r>
      <w:r w:rsidRPr="00AB0D36">
        <w:rPr>
          <w:rFonts w:ascii="Arial" w:hAnsi="Arial" w:cs="Arial"/>
          <w:sz w:val="24"/>
          <w:szCs w:val="24"/>
        </w:rPr>
        <w:t xml:space="preserve"> 11 April 2024 – </w:t>
      </w:r>
      <w:r w:rsidRPr="00AB0D36">
        <w:rPr>
          <w:rFonts w:ascii="Arial" w:hAnsi="Arial" w:cs="Arial"/>
          <w:i/>
          <w:sz w:val="24"/>
          <w:szCs w:val="24"/>
        </w:rPr>
        <w:t>Special leave granted</w:t>
      </w:r>
    </w:p>
    <w:p w14:paraId="11A8A5D4" w14:textId="77777777" w:rsidR="0056409B" w:rsidRPr="00AB0D36" w:rsidRDefault="0056409B" w:rsidP="0056409B">
      <w:pPr>
        <w:rPr>
          <w:rFonts w:ascii="Arial" w:hAnsi="Arial" w:cs="Arial"/>
          <w:sz w:val="24"/>
          <w:szCs w:val="24"/>
        </w:rPr>
      </w:pPr>
    </w:p>
    <w:p w14:paraId="0DEE7688" w14:textId="77777777" w:rsidR="0056409B" w:rsidRPr="00AB0D36" w:rsidRDefault="0056409B" w:rsidP="0056409B">
      <w:pPr>
        <w:rPr>
          <w:rFonts w:ascii="Arial" w:hAnsi="Arial" w:cs="Arial"/>
          <w:b/>
          <w:sz w:val="24"/>
          <w:szCs w:val="24"/>
        </w:rPr>
      </w:pPr>
      <w:r w:rsidRPr="00AB0D36">
        <w:rPr>
          <w:rFonts w:ascii="Arial" w:hAnsi="Arial" w:cs="Arial"/>
          <w:b/>
          <w:sz w:val="24"/>
          <w:szCs w:val="24"/>
        </w:rPr>
        <w:t>Catchwords:</w:t>
      </w:r>
    </w:p>
    <w:p w14:paraId="104601F2" w14:textId="77777777" w:rsidR="0056409B" w:rsidRPr="00AB0D36" w:rsidRDefault="0056409B" w:rsidP="0056409B">
      <w:pPr>
        <w:rPr>
          <w:rFonts w:ascii="Arial" w:hAnsi="Arial" w:cs="Arial"/>
          <w:b/>
          <w:sz w:val="24"/>
          <w:szCs w:val="24"/>
        </w:rPr>
      </w:pPr>
    </w:p>
    <w:p w14:paraId="68C55FC7" w14:textId="77777777" w:rsidR="0056409B" w:rsidRPr="00AB0D36" w:rsidRDefault="0056409B" w:rsidP="00AB0D36">
      <w:pPr>
        <w:pStyle w:val="Catchwords0"/>
        <w:ind w:left="0"/>
        <w:rPr>
          <w:rFonts w:ascii="Arial" w:hAnsi="Arial" w:cs="Arial"/>
          <w:sz w:val="24"/>
          <w:szCs w:val="24"/>
        </w:rPr>
      </w:pPr>
      <w:r w:rsidRPr="00AB0D36">
        <w:rPr>
          <w:rFonts w:ascii="Arial" w:hAnsi="Arial" w:cs="Arial"/>
          <w:sz w:val="24"/>
          <w:szCs w:val="24"/>
        </w:rPr>
        <w:t>Tort – Statutory duty of care for construction work – Proportionate</w:t>
      </w:r>
      <w:r w:rsidRPr="00AB0D36">
        <w:rPr>
          <w:rFonts w:ascii="Arial" w:hAnsi="Arial" w:cs="Arial"/>
          <w:sz w:val="24"/>
          <w:szCs w:val="24"/>
          <w:lang w:val="en-AU"/>
        </w:rPr>
        <w:t xml:space="preserve"> liability – Apportionable claims – </w:t>
      </w:r>
      <w:r w:rsidRPr="00AB0D36">
        <w:rPr>
          <w:rFonts w:ascii="Arial" w:hAnsi="Arial" w:cs="Arial"/>
          <w:sz w:val="24"/>
          <w:szCs w:val="24"/>
        </w:rPr>
        <w:t xml:space="preserve">Where second appellant retained first appellant to design and construct building – Where respondent sued appellants for damages under Pt 4 of </w:t>
      </w:r>
      <w:r w:rsidRPr="00AB0D36">
        <w:rPr>
          <w:rFonts w:ascii="Arial" w:hAnsi="Arial" w:cs="Arial"/>
          <w:i/>
          <w:iCs/>
          <w:sz w:val="24"/>
          <w:szCs w:val="24"/>
          <w:lang w:val="en-AU"/>
        </w:rPr>
        <w:t>Design and Building Practitioners Act 2020</w:t>
      </w:r>
      <w:r w:rsidRPr="00AB0D36">
        <w:rPr>
          <w:rFonts w:ascii="Arial" w:hAnsi="Arial" w:cs="Arial"/>
          <w:sz w:val="24"/>
          <w:szCs w:val="24"/>
          <w:lang w:val="en-AU"/>
        </w:rPr>
        <w:t xml:space="preserve"> (NSW) ("DBPA") alleging defective works in common property – Where appellants pleaded proportionate liability defences under Pt 4 </w:t>
      </w:r>
      <w:r w:rsidRPr="00AB0D36">
        <w:rPr>
          <w:rFonts w:ascii="Arial" w:hAnsi="Arial" w:cs="Arial"/>
          <w:i/>
          <w:iCs/>
          <w:sz w:val="24"/>
          <w:szCs w:val="24"/>
          <w:lang w:val="en-AU"/>
        </w:rPr>
        <w:t>Civil Liability Act 2002</w:t>
      </w:r>
      <w:r w:rsidRPr="00AB0D36">
        <w:rPr>
          <w:rFonts w:ascii="Arial" w:hAnsi="Arial" w:cs="Arial"/>
          <w:sz w:val="24"/>
          <w:szCs w:val="24"/>
          <w:lang w:val="en-AU"/>
        </w:rPr>
        <w:t xml:space="preserve"> (NSW) ("CLA") – Where respondent sought to strike out paragraphs of appellants' pleadings on basis s 5Q CLA operates so claims under Pt 4 DBPA are not apportionable – Where primary judge held proportionate liability defence could be pleaded – Where Court of Appeal held proportionate liability cannot apply as defence to respondent’s claim under Pt 4 DBPA – Whether Court of Appeal erred in concluding s 5Q of CLA enlivened by cause of action brought under Pt 4 of DBPA – Whether Court of Appeal erred in concluding s 39 of DBPA implicitly excludes application of Pt 4 of CLA to claims under Pt 4 of DBPA – Whether, alternatively, if s 5Q of CLA is enlivened by cause of action under Pt 4 of DBPA, Court of Appeal erred in concluding no apportionment is to occur.</w:t>
      </w:r>
    </w:p>
    <w:p w14:paraId="76F83E57" w14:textId="77777777" w:rsidR="0056409B" w:rsidRPr="00AB0D36" w:rsidRDefault="0056409B" w:rsidP="0056409B">
      <w:pPr>
        <w:rPr>
          <w:rFonts w:ascii="Arial" w:hAnsi="Arial" w:cs="Arial"/>
          <w:b/>
          <w:sz w:val="24"/>
          <w:szCs w:val="24"/>
        </w:rPr>
      </w:pPr>
    </w:p>
    <w:p w14:paraId="2C7C82C6" w14:textId="77777777" w:rsidR="0056409B" w:rsidRPr="00AB0D36" w:rsidRDefault="0056409B" w:rsidP="0056409B">
      <w:pPr>
        <w:rPr>
          <w:rStyle w:val="Hyperlink"/>
          <w:rFonts w:ascii="Arial" w:hAnsi="Arial"/>
          <w:noProof w:val="0"/>
          <w:sz w:val="24"/>
          <w:szCs w:val="24"/>
        </w:rPr>
      </w:pPr>
      <w:r w:rsidRPr="00AB0D36">
        <w:rPr>
          <w:rFonts w:ascii="Arial" w:hAnsi="Arial" w:cs="Arial"/>
          <w:b/>
          <w:sz w:val="24"/>
          <w:szCs w:val="24"/>
        </w:rPr>
        <w:t xml:space="preserve">Appealed from NSWSC (CA): </w:t>
      </w:r>
      <w:hyperlink r:id="rId150" w:history="1">
        <w:r w:rsidRPr="00AB0D36">
          <w:rPr>
            <w:rStyle w:val="Hyperlink"/>
            <w:rFonts w:ascii="Arial" w:hAnsi="Arial"/>
            <w:noProof w:val="0"/>
            <w:sz w:val="24"/>
            <w:szCs w:val="24"/>
          </w:rPr>
          <w:t>[2023] NSWCA 301</w:t>
        </w:r>
      </w:hyperlink>
      <w:r w:rsidRPr="00AB0D36">
        <w:rPr>
          <w:rStyle w:val="Hyperlink"/>
          <w:rFonts w:ascii="Arial" w:hAnsi="Arial"/>
          <w:noProof w:val="0"/>
          <w:color w:val="auto"/>
          <w:sz w:val="24"/>
          <w:szCs w:val="24"/>
          <w:u w:val="none"/>
        </w:rPr>
        <w:t>; (2023) 113 NSWLR 105</w:t>
      </w:r>
    </w:p>
    <w:p w14:paraId="3FB1A073" w14:textId="77777777" w:rsidR="0056409B" w:rsidRPr="00AB0D36" w:rsidRDefault="0056409B" w:rsidP="0056409B">
      <w:pPr>
        <w:rPr>
          <w:rStyle w:val="Hyperlink"/>
          <w:rFonts w:ascii="Arial" w:hAnsi="Arial"/>
          <w:noProof w:val="0"/>
          <w:sz w:val="24"/>
          <w:szCs w:val="24"/>
        </w:rPr>
      </w:pPr>
    </w:p>
    <w:p w14:paraId="1C65304D" w14:textId="77777777" w:rsidR="0056409B" w:rsidRPr="00AB0D36" w:rsidRDefault="00BF4553" w:rsidP="0056409B">
      <w:pPr>
        <w:rPr>
          <w:rFonts w:ascii="Arial" w:hAnsi="Arial" w:cs="Arial"/>
          <w:sz w:val="24"/>
          <w:szCs w:val="24"/>
        </w:rPr>
      </w:pPr>
      <w:hyperlink w:anchor="TOP" w:history="1">
        <w:r w:rsidR="0056409B" w:rsidRPr="00AB0D36">
          <w:rPr>
            <w:rStyle w:val="Hyperlink"/>
            <w:rFonts w:ascii="Arial" w:hAnsi="Arial"/>
            <w:bCs/>
            <w:sz w:val="24"/>
            <w:szCs w:val="24"/>
          </w:rPr>
          <w:t>Return to Top</w:t>
        </w:r>
      </w:hyperlink>
    </w:p>
    <w:p w14:paraId="70FAA940" w14:textId="77777777" w:rsidR="0056409B" w:rsidRPr="0056409B" w:rsidRDefault="0056409B" w:rsidP="0056409B">
      <w:pPr>
        <w:pStyle w:val="Divider2"/>
        <w:rPr>
          <w:rFonts w:ascii="Arial" w:hAnsi="Arial" w:cs="Arial"/>
        </w:rPr>
      </w:pPr>
      <w:bookmarkStart w:id="201" w:name="_Productivity_Partners_Pty"/>
      <w:bookmarkStart w:id="202" w:name="_Toyota_Motor_Corporation"/>
      <w:bookmarkStart w:id="203" w:name="_Capic_v_Ford"/>
      <w:bookmarkStart w:id="204" w:name="_Williams_&amp;_Anor"/>
      <w:bookmarkStart w:id="205" w:name="_Wills_v_Australian"/>
      <w:bookmarkEnd w:id="201"/>
      <w:bookmarkEnd w:id="202"/>
      <w:bookmarkEnd w:id="203"/>
      <w:bookmarkEnd w:id="204"/>
      <w:bookmarkEnd w:id="205"/>
    </w:p>
    <w:p w14:paraId="5B3BEDB1" w14:textId="77777777" w:rsidR="0056409B" w:rsidRPr="0056409B" w:rsidRDefault="0056409B" w:rsidP="0056409B">
      <w:pPr>
        <w:rPr>
          <w:rFonts w:ascii="Arial" w:hAnsi="Arial" w:cs="Arial"/>
        </w:rPr>
      </w:pPr>
    </w:p>
    <w:p w14:paraId="251A7971" w14:textId="77777777" w:rsidR="0056409B" w:rsidRPr="0056409B" w:rsidRDefault="0056409B" w:rsidP="0056409B">
      <w:pPr>
        <w:rPr>
          <w:rFonts w:ascii="Arial" w:hAnsi="Arial" w:cs="Arial"/>
        </w:rPr>
        <w:sectPr w:rsidR="0056409B" w:rsidRPr="0056409B" w:rsidSect="0056409B">
          <w:headerReference w:type="default" r:id="rId151"/>
          <w:pgSz w:w="11906" w:h="16838"/>
          <w:pgMar w:top="1440" w:right="1800" w:bottom="1440" w:left="1800" w:header="708" w:footer="708" w:gutter="0"/>
          <w:cols w:space="708"/>
          <w:docGrid w:linePitch="360"/>
        </w:sectPr>
      </w:pPr>
    </w:p>
    <w:p w14:paraId="03B1AB3D" w14:textId="77777777" w:rsidR="0056409B" w:rsidRPr="0056409B" w:rsidRDefault="0056409B" w:rsidP="0056409B">
      <w:pPr>
        <w:pStyle w:val="Heading1"/>
        <w:rPr>
          <w:rFonts w:ascii="Arial" w:hAnsi="Arial"/>
        </w:rPr>
      </w:pPr>
      <w:bookmarkStart w:id="206" w:name="_6:_Cases_Not"/>
      <w:bookmarkStart w:id="207" w:name="_7:_Cases_Not"/>
      <w:bookmarkStart w:id="208" w:name="_8:_Cases_Not"/>
      <w:bookmarkStart w:id="209" w:name="_Toc479608277"/>
      <w:bookmarkStart w:id="210" w:name="_Toc10095967"/>
      <w:bookmarkEnd w:id="206"/>
      <w:bookmarkEnd w:id="207"/>
      <w:bookmarkEnd w:id="208"/>
      <w:r w:rsidRPr="0056409B">
        <w:rPr>
          <w:rFonts w:ascii="Arial" w:hAnsi="Arial"/>
        </w:rPr>
        <w:lastRenderedPageBreak/>
        <w:t>7: Cases Not Proceeding or Vacated</w:t>
      </w:r>
      <w:bookmarkEnd w:id="164"/>
      <w:bookmarkEnd w:id="165"/>
      <w:bookmarkEnd w:id="166"/>
      <w:bookmarkEnd w:id="209"/>
      <w:bookmarkEnd w:id="210"/>
    </w:p>
    <w:p w14:paraId="5202E5B4" w14:textId="77777777" w:rsidR="0056409B" w:rsidRPr="0056409B" w:rsidRDefault="0056409B" w:rsidP="0056409B">
      <w:pPr>
        <w:pStyle w:val="Divider2"/>
        <w:pBdr>
          <w:bottom w:val="double" w:sz="6" w:space="0" w:color="auto"/>
        </w:pBdr>
        <w:rPr>
          <w:rFonts w:ascii="Arial" w:hAnsi="Arial" w:cs="Arial"/>
        </w:rPr>
      </w:pPr>
      <w:bookmarkStart w:id="211" w:name="_Palmer_v_Marcus"/>
      <w:bookmarkStart w:id="212" w:name="_AAR15_v_Minister_1"/>
      <w:bookmarkStart w:id="213" w:name="_The_Maritime_Union"/>
      <w:bookmarkEnd w:id="211"/>
      <w:bookmarkEnd w:id="212"/>
      <w:bookmarkEnd w:id="213"/>
    </w:p>
    <w:p w14:paraId="5432FA1D" w14:textId="77777777" w:rsidR="0056409B" w:rsidRPr="0056409B" w:rsidRDefault="0056409B" w:rsidP="0056409B">
      <w:pPr>
        <w:rPr>
          <w:rFonts w:ascii="Arial" w:hAnsi="Arial" w:cs="Arial"/>
        </w:rPr>
      </w:pPr>
    </w:p>
    <w:p w14:paraId="14D60489" w14:textId="77777777" w:rsidR="00EE5B29" w:rsidRPr="0056409B" w:rsidRDefault="00EE5B29" w:rsidP="00EE5B29">
      <w:pPr>
        <w:pStyle w:val="Heading3"/>
      </w:pPr>
      <w:r>
        <w:rPr>
          <w:iCs/>
        </w:rPr>
        <w:t>Garland v Minister for Immigration, Citizenship &amp; Multicultural Affairs &amp; Anor</w:t>
      </w:r>
    </w:p>
    <w:p w14:paraId="7178C93E" w14:textId="77777777" w:rsidR="00EE5B29" w:rsidRPr="006749BC" w:rsidRDefault="00BF4553" w:rsidP="00EE5B29">
      <w:pPr>
        <w:rPr>
          <w:rFonts w:ascii="Arial" w:hAnsi="Arial" w:cs="Arial"/>
          <w:b/>
          <w:bCs/>
          <w:sz w:val="24"/>
          <w:szCs w:val="24"/>
        </w:rPr>
      </w:pPr>
      <w:hyperlink r:id="rId152" w:history="1">
        <w:r w:rsidR="00EE5B29" w:rsidRPr="006749BC">
          <w:rPr>
            <w:rStyle w:val="Hyperlink"/>
            <w:rFonts w:ascii="Arial" w:hAnsi="Arial"/>
            <w:b/>
            <w:bCs/>
            <w:noProof w:val="0"/>
            <w:sz w:val="24"/>
            <w:szCs w:val="24"/>
          </w:rPr>
          <w:t>P20/2023</w:t>
        </w:r>
      </w:hyperlink>
    </w:p>
    <w:p w14:paraId="41CD48AF" w14:textId="77777777" w:rsidR="00EE5B29" w:rsidRPr="006749BC" w:rsidRDefault="00EE5B29" w:rsidP="00EE5B29">
      <w:pPr>
        <w:rPr>
          <w:rFonts w:ascii="Arial" w:hAnsi="Arial" w:cs="Arial"/>
          <w:sz w:val="24"/>
          <w:szCs w:val="24"/>
        </w:rPr>
      </w:pPr>
    </w:p>
    <w:p w14:paraId="7B6A3078" w14:textId="33018A1A" w:rsidR="00EE5B29" w:rsidRPr="006749BC" w:rsidRDefault="00EE5B29" w:rsidP="00EE5B29">
      <w:pPr>
        <w:rPr>
          <w:rFonts w:ascii="Arial" w:hAnsi="Arial" w:cs="Arial"/>
          <w:i/>
          <w:iCs/>
          <w:sz w:val="24"/>
          <w:szCs w:val="24"/>
        </w:rPr>
      </w:pPr>
      <w:r w:rsidRPr="006749BC">
        <w:rPr>
          <w:rFonts w:ascii="Arial" w:hAnsi="Arial" w:cs="Arial"/>
          <w:b/>
          <w:bCs/>
          <w:sz w:val="24"/>
          <w:szCs w:val="24"/>
        </w:rPr>
        <w:t>Date determined:</w:t>
      </w:r>
      <w:r w:rsidRPr="006749BC">
        <w:rPr>
          <w:rFonts w:ascii="Arial" w:hAnsi="Arial" w:cs="Arial"/>
          <w:sz w:val="24"/>
          <w:szCs w:val="24"/>
        </w:rPr>
        <w:t xml:space="preserve"> </w:t>
      </w:r>
      <w:r>
        <w:rPr>
          <w:rFonts w:ascii="Arial" w:hAnsi="Arial" w:cs="Arial"/>
          <w:sz w:val="24"/>
          <w:szCs w:val="24"/>
        </w:rPr>
        <w:t>6 September 2024</w:t>
      </w:r>
      <w:r w:rsidRPr="006749BC">
        <w:rPr>
          <w:rFonts w:ascii="Arial" w:hAnsi="Arial" w:cs="Arial"/>
          <w:sz w:val="24"/>
          <w:szCs w:val="24"/>
        </w:rPr>
        <w:t xml:space="preserve"> – </w:t>
      </w:r>
      <w:r>
        <w:rPr>
          <w:rFonts w:ascii="Arial" w:hAnsi="Arial" w:cs="Arial"/>
          <w:i/>
          <w:iCs/>
          <w:sz w:val="24"/>
          <w:szCs w:val="24"/>
        </w:rPr>
        <w:t xml:space="preserve">Appeal allowed with costs by </w:t>
      </w:r>
      <w:proofErr w:type="gramStart"/>
      <w:r>
        <w:rPr>
          <w:rFonts w:ascii="Arial" w:hAnsi="Arial" w:cs="Arial"/>
          <w:i/>
          <w:iCs/>
          <w:sz w:val="24"/>
          <w:szCs w:val="24"/>
        </w:rPr>
        <w:t>consent</w:t>
      </w:r>
      <w:proofErr w:type="gramEnd"/>
      <w:r w:rsidRPr="006749BC">
        <w:rPr>
          <w:rFonts w:ascii="Arial" w:hAnsi="Arial" w:cs="Arial"/>
          <w:i/>
          <w:iCs/>
          <w:sz w:val="24"/>
          <w:szCs w:val="24"/>
        </w:rPr>
        <w:t xml:space="preserve"> </w:t>
      </w:r>
    </w:p>
    <w:p w14:paraId="33D27610" w14:textId="77777777" w:rsidR="00EE5B29" w:rsidRPr="006749BC" w:rsidRDefault="00EE5B29" w:rsidP="00EE5B29">
      <w:pPr>
        <w:rPr>
          <w:rFonts w:ascii="Arial" w:hAnsi="Arial" w:cs="Arial"/>
          <w:sz w:val="24"/>
          <w:szCs w:val="24"/>
        </w:rPr>
      </w:pPr>
    </w:p>
    <w:p w14:paraId="2C081111" w14:textId="77777777" w:rsidR="00EE5B29" w:rsidRPr="006749BC" w:rsidRDefault="00EE5B29" w:rsidP="00EE5B29">
      <w:pPr>
        <w:rPr>
          <w:rFonts w:ascii="Arial" w:hAnsi="Arial" w:cs="Arial"/>
          <w:sz w:val="24"/>
          <w:szCs w:val="24"/>
        </w:rPr>
      </w:pPr>
      <w:r w:rsidRPr="006749BC">
        <w:rPr>
          <w:rFonts w:ascii="Arial" w:hAnsi="Arial" w:cs="Arial"/>
          <w:b/>
          <w:bCs/>
          <w:sz w:val="24"/>
          <w:szCs w:val="24"/>
        </w:rPr>
        <w:t>Catchwords:</w:t>
      </w:r>
    </w:p>
    <w:p w14:paraId="4C837711" w14:textId="77777777" w:rsidR="00EE5B29" w:rsidRPr="006749BC" w:rsidRDefault="00EE5B29" w:rsidP="00EE5B29">
      <w:pPr>
        <w:rPr>
          <w:rFonts w:ascii="Arial" w:hAnsi="Arial" w:cs="Arial"/>
          <w:sz w:val="24"/>
          <w:szCs w:val="24"/>
        </w:rPr>
      </w:pPr>
    </w:p>
    <w:p w14:paraId="6A7BA25C" w14:textId="77777777" w:rsidR="00EE5B29" w:rsidRPr="006749BC" w:rsidRDefault="00EE5B29" w:rsidP="00EE5B29">
      <w:pPr>
        <w:rPr>
          <w:rFonts w:ascii="Arial" w:hAnsi="Arial" w:cs="Arial"/>
          <w:sz w:val="24"/>
          <w:szCs w:val="24"/>
        </w:rPr>
      </w:pPr>
      <w:r w:rsidRPr="006749BC">
        <w:rPr>
          <w:rFonts w:ascii="Arial" w:hAnsi="Arial" w:cs="Arial"/>
          <w:sz w:val="24"/>
          <w:szCs w:val="24"/>
        </w:rPr>
        <w:t xml:space="preserve">Immigration – visa cancellation – materiality – whether Full Federal Court erred in holding error by AAT in misconstruing meaning of “vulnerable member of the community” in Direction 90 made under s 499 </w:t>
      </w:r>
      <w:r w:rsidRPr="006749BC">
        <w:rPr>
          <w:rFonts w:ascii="Arial" w:hAnsi="Arial" w:cs="Arial"/>
          <w:i/>
          <w:iCs/>
          <w:sz w:val="24"/>
          <w:szCs w:val="24"/>
        </w:rPr>
        <w:t>Migration Act 1958</w:t>
      </w:r>
      <w:r w:rsidRPr="006749BC">
        <w:rPr>
          <w:rFonts w:ascii="Arial" w:hAnsi="Arial" w:cs="Arial"/>
          <w:sz w:val="24"/>
          <w:szCs w:val="24"/>
        </w:rPr>
        <w:t xml:space="preserve"> (</w:t>
      </w:r>
      <w:proofErr w:type="spellStart"/>
      <w:r w:rsidRPr="006749BC">
        <w:rPr>
          <w:rFonts w:ascii="Arial" w:hAnsi="Arial" w:cs="Arial"/>
          <w:sz w:val="24"/>
          <w:szCs w:val="24"/>
        </w:rPr>
        <w:t>Cth</w:t>
      </w:r>
      <w:proofErr w:type="spellEnd"/>
      <w:r w:rsidRPr="006749BC">
        <w:rPr>
          <w:rFonts w:ascii="Arial" w:hAnsi="Arial" w:cs="Arial"/>
          <w:sz w:val="24"/>
          <w:szCs w:val="24"/>
        </w:rPr>
        <w:t xml:space="preserve">) not material to decision to refuse revocation of visa cancellation – whether Full Court erred in approach to materiality </w:t>
      </w:r>
      <w:proofErr w:type="gramStart"/>
      <w:r w:rsidRPr="006749BC">
        <w:rPr>
          <w:rFonts w:ascii="Arial" w:hAnsi="Arial" w:cs="Arial"/>
          <w:sz w:val="24"/>
          <w:szCs w:val="24"/>
        </w:rPr>
        <w:t>in light of</w:t>
      </w:r>
      <w:proofErr w:type="gramEnd"/>
      <w:r w:rsidRPr="006749BC">
        <w:rPr>
          <w:rFonts w:ascii="Arial" w:hAnsi="Arial" w:cs="Arial"/>
          <w:sz w:val="24"/>
          <w:szCs w:val="24"/>
        </w:rPr>
        <w:t xml:space="preserve"> </w:t>
      </w:r>
      <w:r w:rsidRPr="006749BC">
        <w:rPr>
          <w:rFonts w:ascii="Arial" w:hAnsi="Arial" w:cs="Arial"/>
          <w:i/>
          <w:iCs/>
          <w:sz w:val="24"/>
          <w:szCs w:val="24"/>
        </w:rPr>
        <w:t>LPDT v Minister for Immigration, Citizenship, Migrant Services and Multicultural Affairs</w:t>
      </w:r>
      <w:r w:rsidRPr="006749BC">
        <w:rPr>
          <w:rFonts w:ascii="Arial" w:hAnsi="Arial" w:cs="Arial"/>
          <w:sz w:val="24"/>
          <w:szCs w:val="24"/>
        </w:rPr>
        <w:t xml:space="preserve"> [2024] HCA 12.</w:t>
      </w:r>
    </w:p>
    <w:p w14:paraId="2410A5CD" w14:textId="77777777" w:rsidR="00EE5B29" w:rsidRPr="006749BC" w:rsidRDefault="00EE5B29" w:rsidP="00EE5B29">
      <w:pPr>
        <w:rPr>
          <w:rFonts w:ascii="Arial" w:hAnsi="Arial" w:cs="Arial"/>
          <w:sz w:val="24"/>
          <w:szCs w:val="24"/>
        </w:rPr>
      </w:pPr>
    </w:p>
    <w:p w14:paraId="2DB55F0C" w14:textId="77777777" w:rsidR="00EE5B29" w:rsidRPr="006749BC" w:rsidRDefault="00EE5B29" w:rsidP="00EE5B29">
      <w:pPr>
        <w:rPr>
          <w:rFonts w:ascii="Arial" w:hAnsi="Arial" w:cs="Arial"/>
          <w:sz w:val="24"/>
          <w:szCs w:val="24"/>
        </w:rPr>
      </w:pPr>
    </w:p>
    <w:p w14:paraId="220C2455" w14:textId="77777777" w:rsidR="00EE5B29" w:rsidRPr="00684F01" w:rsidRDefault="00EE5B29" w:rsidP="00EE5B29">
      <w:pPr>
        <w:rPr>
          <w:rStyle w:val="Hyperlink"/>
          <w:rFonts w:ascii="Arial" w:hAnsi="Arial"/>
          <w:noProof w:val="0"/>
          <w:sz w:val="24"/>
          <w:szCs w:val="24"/>
        </w:rPr>
      </w:pPr>
      <w:r w:rsidRPr="006749BC">
        <w:rPr>
          <w:rFonts w:ascii="Arial" w:hAnsi="Arial" w:cs="Arial"/>
          <w:b/>
          <w:sz w:val="24"/>
          <w:szCs w:val="24"/>
        </w:rPr>
        <w:t>Appealed from FCA (FC):</w:t>
      </w:r>
      <w:hyperlink r:id="rId153" w:history="1">
        <w:r w:rsidRPr="006749BC">
          <w:rPr>
            <w:rStyle w:val="Hyperlink"/>
            <w:rFonts w:ascii="Arial" w:hAnsi="Arial"/>
            <w:noProof w:val="0"/>
            <w:sz w:val="24"/>
            <w:szCs w:val="24"/>
          </w:rPr>
          <w:t xml:space="preserve"> [2023] FCAFC 144</w:t>
        </w:r>
      </w:hyperlink>
      <w:r>
        <w:rPr>
          <w:rFonts w:ascii="Arial" w:hAnsi="Arial" w:cs="Arial"/>
          <w:sz w:val="24"/>
          <w:szCs w:val="24"/>
        </w:rPr>
        <w:t>;</w:t>
      </w:r>
      <w:r w:rsidRPr="00684F01">
        <w:rPr>
          <w:rFonts w:ascii="Arial" w:hAnsi="Arial" w:cs="Arial"/>
          <w:sz w:val="24"/>
          <w:szCs w:val="24"/>
        </w:rPr>
        <w:t xml:space="preserve"> </w:t>
      </w:r>
      <w:r w:rsidRPr="00684F01">
        <w:rPr>
          <w:rFonts w:ascii="Arial" w:hAnsi="Arial" w:cs="Arial"/>
          <w:color w:val="212121"/>
          <w:sz w:val="24"/>
          <w:szCs w:val="24"/>
          <w:shd w:val="clear" w:color="auto" w:fill="FFFFFF"/>
        </w:rPr>
        <w:t>(2023) 298 FCR 476</w:t>
      </w:r>
    </w:p>
    <w:p w14:paraId="46DA839B" w14:textId="77777777" w:rsidR="00EE5B29" w:rsidRPr="006749BC" w:rsidRDefault="00EE5B29" w:rsidP="00EE5B29">
      <w:pPr>
        <w:rPr>
          <w:rStyle w:val="Hyperlink"/>
          <w:rFonts w:ascii="Arial" w:hAnsi="Arial"/>
          <w:noProof w:val="0"/>
          <w:sz w:val="24"/>
          <w:szCs w:val="24"/>
        </w:rPr>
      </w:pPr>
    </w:p>
    <w:p w14:paraId="47F7AA06" w14:textId="77777777" w:rsidR="00EE5B29" w:rsidRPr="006749BC" w:rsidRDefault="00BF4553" w:rsidP="00EE5B29">
      <w:pPr>
        <w:rPr>
          <w:rStyle w:val="Hyperlink"/>
          <w:rFonts w:ascii="Arial" w:hAnsi="Arial"/>
          <w:bCs/>
          <w:sz w:val="24"/>
          <w:szCs w:val="24"/>
        </w:rPr>
      </w:pPr>
      <w:hyperlink w:anchor="TOP" w:history="1">
        <w:r w:rsidR="00EE5B29" w:rsidRPr="006749BC">
          <w:rPr>
            <w:rStyle w:val="Hyperlink"/>
            <w:rFonts w:ascii="Arial" w:hAnsi="Arial"/>
            <w:bCs/>
            <w:sz w:val="24"/>
            <w:szCs w:val="24"/>
          </w:rPr>
          <w:t>Return to Top</w:t>
        </w:r>
      </w:hyperlink>
    </w:p>
    <w:p w14:paraId="60576A1E" w14:textId="77777777" w:rsidR="00EE5B29" w:rsidRDefault="00EE5B29" w:rsidP="0056409B"/>
    <w:p w14:paraId="43E596F5" w14:textId="77777777" w:rsidR="0056409B" w:rsidRPr="0056409B" w:rsidRDefault="0056409B" w:rsidP="0056409B">
      <w:pPr>
        <w:pBdr>
          <w:bottom w:val="double" w:sz="6" w:space="1" w:color="auto"/>
        </w:pBdr>
        <w:rPr>
          <w:rFonts w:ascii="Arial" w:hAnsi="Arial" w:cs="Arial"/>
        </w:rPr>
      </w:pPr>
    </w:p>
    <w:p w14:paraId="59DD1D61" w14:textId="77777777" w:rsidR="0056409B" w:rsidRPr="0056409B" w:rsidRDefault="0056409B" w:rsidP="0056409B">
      <w:pPr>
        <w:rPr>
          <w:rFonts w:ascii="Arial" w:hAnsi="Arial" w:cs="Arial"/>
        </w:rPr>
      </w:pPr>
    </w:p>
    <w:p w14:paraId="12BCED0E" w14:textId="77777777" w:rsidR="0056409B" w:rsidRPr="0056409B" w:rsidRDefault="0056409B" w:rsidP="0056409B">
      <w:pPr>
        <w:rPr>
          <w:rFonts w:ascii="Arial" w:hAnsi="Arial" w:cs="Arial"/>
        </w:rPr>
        <w:sectPr w:rsidR="0056409B" w:rsidRPr="0056409B" w:rsidSect="0056409B">
          <w:headerReference w:type="default" r:id="rId154"/>
          <w:pgSz w:w="11906" w:h="16838"/>
          <w:pgMar w:top="1440" w:right="1800" w:bottom="1440" w:left="1800" w:header="708" w:footer="708" w:gutter="0"/>
          <w:cols w:space="708"/>
          <w:docGrid w:linePitch="360"/>
        </w:sectPr>
      </w:pPr>
    </w:p>
    <w:p w14:paraId="74DEEB41" w14:textId="77777777" w:rsidR="0056409B" w:rsidRPr="0056409B" w:rsidRDefault="0056409B" w:rsidP="0056409B">
      <w:pPr>
        <w:pStyle w:val="Heading1"/>
        <w:rPr>
          <w:rFonts w:ascii="Arial" w:hAnsi="Arial"/>
        </w:rPr>
      </w:pPr>
      <w:bookmarkStart w:id="214" w:name="_8:_Special_Leave"/>
      <w:bookmarkStart w:id="215" w:name="_Toc270610026"/>
      <w:bookmarkStart w:id="216" w:name="_Ref474848474"/>
      <w:bookmarkStart w:id="217" w:name="_Toc479608278"/>
      <w:bookmarkStart w:id="218" w:name="_Toc10095968"/>
      <w:bookmarkEnd w:id="214"/>
      <w:r w:rsidRPr="0056409B">
        <w:rPr>
          <w:rFonts w:ascii="Arial" w:hAnsi="Arial"/>
        </w:rPr>
        <w:lastRenderedPageBreak/>
        <w:t xml:space="preserve">8: Special Leave </w:t>
      </w:r>
      <w:bookmarkEnd w:id="215"/>
      <w:r w:rsidRPr="0056409B">
        <w:rPr>
          <w:rFonts w:ascii="Arial" w:hAnsi="Arial"/>
        </w:rPr>
        <w:t>Refused</w:t>
      </w:r>
      <w:bookmarkEnd w:id="216"/>
      <w:bookmarkEnd w:id="217"/>
      <w:bookmarkEnd w:id="218"/>
    </w:p>
    <w:p w14:paraId="26F40D28" w14:textId="77777777" w:rsidR="0056409B" w:rsidRPr="0056409B" w:rsidRDefault="0056409B" w:rsidP="0056409B">
      <w:pPr>
        <w:pStyle w:val="Divider2"/>
        <w:rPr>
          <w:rFonts w:ascii="Arial" w:hAnsi="Arial" w:cs="Arial"/>
        </w:rPr>
      </w:pPr>
    </w:p>
    <w:p w14:paraId="7BA98AC6" w14:textId="77777777" w:rsidR="0056409B" w:rsidRDefault="0056409B" w:rsidP="0056409B">
      <w:pPr>
        <w:rPr>
          <w:rFonts w:ascii="Arial" w:hAnsi="Arial" w:cs="Arial"/>
        </w:rPr>
      </w:pPr>
    </w:p>
    <w:p w14:paraId="116E2E7A" w14:textId="6B2E9B69" w:rsidR="00C466D4" w:rsidRDefault="00C466D4" w:rsidP="00C466D4">
      <w:pPr>
        <w:rPr>
          <w:rFonts w:ascii="Arial" w:hAnsi="Arial" w:cs="Arial"/>
          <w:b/>
          <w:sz w:val="28"/>
          <w:szCs w:val="28"/>
        </w:rPr>
      </w:pPr>
      <w:r>
        <w:rPr>
          <w:rFonts w:ascii="Arial" w:hAnsi="Arial" w:cs="Arial"/>
          <w:b/>
          <w:sz w:val="28"/>
          <w:szCs w:val="28"/>
        </w:rPr>
        <w:t xml:space="preserve">Publication of Reasons: </w:t>
      </w:r>
      <w:r w:rsidR="002B3A36">
        <w:rPr>
          <w:rFonts w:ascii="Arial" w:hAnsi="Arial" w:cs="Arial"/>
          <w:b/>
          <w:sz w:val="28"/>
          <w:szCs w:val="28"/>
        </w:rPr>
        <w:t>8</w:t>
      </w:r>
      <w:r w:rsidR="00904F21">
        <w:rPr>
          <w:rFonts w:ascii="Arial" w:hAnsi="Arial" w:cs="Arial"/>
          <w:b/>
          <w:sz w:val="28"/>
          <w:szCs w:val="28"/>
        </w:rPr>
        <w:t xml:space="preserve"> August </w:t>
      </w:r>
      <w:r>
        <w:rPr>
          <w:rFonts w:ascii="Arial" w:hAnsi="Arial" w:cs="Arial"/>
          <w:b/>
          <w:sz w:val="28"/>
          <w:szCs w:val="28"/>
        </w:rPr>
        <w:t>2024</w:t>
      </w:r>
    </w:p>
    <w:p w14:paraId="4AF9C3A1" w14:textId="77777777" w:rsidR="00C466D4" w:rsidRDefault="00C466D4" w:rsidP="00C466D4">
      <w:pPr>
        <w:rPr>
          <w:rFonts w:ascii="Arial" w:hAnsi="Arial" w:cs="Arial"/>
        </w:rPr>
      </w:pPr>
    </w:p>
    <w:tbl>
      <w:tblPr>
        <w:tblW w:w="8364" w:type="dxa"/>
        <w:tblLayout w:type="fixed"/>
        <w:tblLook w:val="00A0" w:firstRow="1" w:lastRow="0" w:firstColumn="1" w:lastColumn="0" w:noHBand="0" w:noVBand="0"/>
      </w:tblPr>
      <w:tblGrid>
        <w:gridCol w:w="600"/>
        <w:gridCol w:w="1810"/>
        <w:gridCol w:w="1985"/>
        <w:gridCol w:w="1984"/>
        <w:gridCol w:w="1985"/>
      </w:tblGrid>
      <w:tr w:rsidR="00C466D4" w:rsidRPr="00CC46E9" w14:paraId="6E5B66E4" w14:textId="77777777" w:rsidTr="00450A3E">
        <w:trPr>
          <w:cantSplit/>
          <w:trHeight w:val="400"/>
          <w:tblHeader/>
        </w:trPr>
        <w:tc>
          <w:tcPr>
            <w:tcW w:w="600" w:type="dxa"/>
            <w:tcBorders>
              <w:top w:val="single" w:sz="4" w:space="0" w:color="auto"/>
              <w:bottom w:val="single" w:sz="4" w:space="0" w:color="auto"/>
            </w:tcBorders>
            <w:shd w:val="clear" w:color="auto" w:fill="auto"/>
          </w:tcPr>
          <w:p w14:paraId="3C17B33B" w14:textId="77777777" w:rsidR="00C466D4" w:rsidRPr="00CC46E9" w:rsidRDefault="00C466D4" w:rsidP="00CE2FCB">
            <w:pPr>
              <w:keepLines/>
              <w:ind w:right="-27"/>
              <w:rPr>
                <w:rFonts w:ascii="Arial" w:hAnsi="Arial" w:cs="Arial"/>
                <w:i/>
                <w:color w:val="000000"/>
                <w:sz w:val="18"/>
              </w:rPr>
            </w:pPr>
            <w:r>
              <w:rPr>
                <w:rFonts w:ascii="Arial" w:hAnsi="Arial" w:cs="Arial"/>
                <w:i/>
                <w:color w:val="000000"/>
                <w:sz w:val="18"/>
              </w:rPr>
              <w:br/>
              <w:t>No.</w:t>
            </w:r>
          </w:p>
        </w:tc>
        <w:tc>
          <w:tcPr>
            <w:tcW w:w="1810" w:type="dxa"/>
            <w:tcBorders>
              <w:top w:val="single" w:sz="4" w:space="0" w:color="auto"/>
              <w:bottom w:val="single" w:sz="4" w:space="0" w:color="auto"/>
            </w:tcBorders>
            <w:shd w:val="clear" w:color="auto" w:fill="auto"/>
          </w:tcPr>
          <w:p w14:paraId="7443A3BD" w14:textId="77777777" w:rsidR="00C466D4" w:rsidRPr="00CC46E9" w:rsidRDefault="00C466D4" w:rsidP="00450A3E">
            <w:pPr>
              <w:keepLines/>
              <w:jc w:val="left"/>
              <w:rPr>
                <w:rFonts w:ascii="Arial" w:hAnsi="Arial" w:cs="Arial"/>
                <w:i/>
                <w:color w:val="000000"/>
                <w:sz w:val="18"/>
              </w:rPr>
            </w:pPr>
            <w:r>
              <w:rPr>
                <w:rFonts w:ascii="Arial" w:hAnsi="Arial" w:cs="Arial"/>
                <w:i/>
                <w:color w:val="000000"/>
                <w:sz w:val="18"/>
              </w:rPr>
              <w:br/>
              <w:t>Applicant</w:t>
            </w:r>
            <w:r>
              <w:rPr>
                <w:rFonts w:ascii="Arial" w:hAnsi="Arial" w:cs="Arial"/>
                <w:i/>
                <w:color w:val="000000"/>
                <w:sz w:val="18"/>
              </w:rPr>
              <w:br/>
            </w:r>
          </w:p>
        </w:tc>
        <w:tc>
          <w:tcPr>
            <w:tcW w:w="1985" w:type="dxa"/>
            <w:tcBorders>
              <w:top w:val="single" w:sz="4" w:space="0" w:color="auto"/>
              <w:bottom w:val="single" w:sz="4" w:space="0" w:color="auto"/>
            </w:tcBorders>
            <w:shd w:val="clear" w:color="auto" w:fill="auto"/>
          </w:tcPr>
          <w:p w14:paraId="61ED8A89" w14:textId="77777777" w:rsidR="00C466D4" w:rsidRPr="00CC46E9" w:rsidRDefault="00C466D4" w:rsidP="00450A3E">
            <w:pPr>
              <w:keepLines/>
              <w:jc w:val="left"/>
              <w:rPr>
                <w:rFonts w:ascii="Arial" w:hAnsi="Arial" w:cs="Arial"/>
                <w:i/>
                <w:color w:val="000000"/>
                <w:sz w:val="18"/>
              </w:rPr>
            </w:pPr>
            <w:r>
              <w:rPr>
                <w:rFonts w:ascii="Arial" w:hAnsi="Arial" w:cs="Arial"/>
                <w:i/>
                <w:color w:val="000000"/>
                <w:sz w:val="18"/>
              </w:rPr>
              <w:br/>
              <w:t>Respondent</w:t>
            </w:r>
          </w:p>
        </w:tc>
        <w:tc>
          <w:tcPr>
            <w:tcW w:w="1984" w:type="dxa"/>
            <w:tcBorders>
              <w:top w:val="single" w:sz="4" w:space="0" w:color="auto"/>
              <w:bottom w:val="single" w:sz="4" w:space="0" w:color="auto"/>
            </w:tcBorders>
            <w:shd w:val="clear" w:color="auto" w:fill="auto"/>
          </w:tcPr>
          <w:p w14:paraId="70E893CA" w14:textId="77777777" w:rsidR="00C466D4" w:rsidRPr="00CC46E9" w:rsidRDefault="00C466D4" w:rsidP="00450A3E">
            <w:pPr>
              <w:keepLines/>
              <w:jc w:val="left"/>
              <w:rPr>
                <w:rFonts w:ascii="Arial" w:hAnsi="Arial" w:cs="Arial"/>
                <w:i/>
                <w:color w:val="000000"/>
                <w:sz w:val="18"/>
              </w:rPr>
            </w:pPr>
            <w:r>
              <w:rPr>
                <w:rFonts w:ascii="Arial" w:hAnsi="Arial" w:cs="Arial"/>
                <w:i/>
                <w:color w:val="000000"/>
                <w:sz w:val="18"/>
              </w:rPr>
              <w:br/>
              <w:t>Court appealed from</w:t>
            </w:r>
          </w:p>
        </w:tc>
        <w:tc>
          <w:tcPr>
            <w:tcW w:w="1985" w:type="dxa"/>
            <w:tcBorders>
              <w:top w:val="single" w:sz="4" w:space="0" w:color="auto"/>
              <w:bottom w:val="single" w:sz="4" w:space="0" w:color="auto"/>
            </w:tcBorders>
          </w:tcPr>
          <w:p w14:paraId="257AAD69" w14:textId="77777777" w:rsidR="00C466D4" w:rsidRDefault="00C466D4" w:rsidP="00450A3E">
            <w:pPr>
              <w:keepLines/>
              <w:jc w:val="left"/>
              <w:rPr>
                <w:rFonts w:ascii="Arial" w:hAnsi="Arial" w:cs="Arial"/>
                <w:i/>
                <w:color w:val="000000"/>
                <w:sz w:val="18"/>
              </w:rPr>
            </w:pPr>
            <w:r>
              <w:rPr>
                <w:rFonts w:ascii="Arial" w:hAnsi="Arial" w:cs="Arial"/>
                <w:i/>
                <w:color w:val="000000"/>
                <w:sz w:val="18"/>
              </w:rPr>
              <w:br/>
              <w:t>Result</w:t>
            </w:r>
          </w:p>
        </w:tc>
      </w:tr>
      <w:tr w:rsidR="00C466D4" w:rsidRPr="00CC46E9" w14:paraId="565A3CE9" w14:textId="77777777" w:rsidTr="00450A3E">
        <w:trPr>
          <w:cantSplit/>
          <w:trHeight w:val="400"/>
        </w:trPr>
        <w:tc>
          <w:tcPr>
            <w:tcW w:w="600" w:type="dxa"/>
            <w:shd w:val="clear" w:color="auto" w:fill="auto"/>
          </w:tcPr>
          <w:p w14:paraId="43871930" w14:textId="77777777" w:rsidR="00C466D4" w:rsidRPr="00CC46E9" w:rsidRDefault="00C466D4" w:rsidP="00CE2FCB">
            <w:pPr>
              <w:pStyle w:val="ListParagraph"/>
              <w:keepLines/>
              <w:numPr>
                <w:ilvl w:val="0"/>
                <w:numId w:val="1"/>
              </w:numPr>
              <w:spacing w:before="120"/>
              <w:ind w:right="-27"/>
              <w:contextualSpacing w:val="0"/>
              <w:jc w:val="right"/>
              <w:rPr>
                <w:rFonts w:ascii="Arial" w:hAnsi="Arial" w:cs="Arial"/>
                <w:color w:val="000000"/>
                <w:sz w:val="18"/>
              </w:rPr>
            </w:pPr>
          </w:p>
        </w:tc>
        <w:tc>
          <w:tcPr>
            <w:tcW w:w="1810" w:type="dxa"/>
          </w:tcPr>
          <w:p w14:paraId="30DE10B1" w14:textId="77777777" w:rsidR="00C466D4" w:rsidRPr="001A203E" w:rsidRDefault="00C466D4" w:rsidP="00450A3E">
            <w:pPr>
              <w:keepLines/>
              <w:spacing w:before="120"/>
              <w:jc w:val="left"/>
              <w:rPr>
                <w:rFonts w:ascii="Arial" w:hAnsi="Arial" w:cs="Arial"/>
                <w:bCs/>
                <w:color w:val="000000"/>
                <w:sz w:val="18"/>
                <w:szCs w:val="18"/>
              </w:rPr>
            </w:pPr>
            <w:proofErr w:type="spellStart"/>
            <w:r w:rsidRPr="00233FAF">
              <w:rPr>
                <w:rFonts w:ascii="Arial" w:hAnsi="Arial" w:cs="Arial"/>
                <w:bCs/>
                <w:color w:val="000000"/>
                <w:sz w:val="18"/>
                <w:szCs w:val="18"/>
              </w:rPr>
              <w:t>Richani</w:t>
            </w:r>
            <w:proofErr w:type="spellEnd"/>
          </w:p>
        </w:tc>
        <w:tc>
          <w:tcPr>
            <w:tcW w:w="1985" w:type="dxa"/>
          </w:tcPr>
          <w:p w14:paraId="5233305D" w14:textId="77777777" w:rsidR="00C466D4" w:rsidRPr="001A203E" w:rsidRDefault="00C466D4" w:rsidP="00450A3E">
            <w:pPr>
              <w:keepLines/>
              <w:spacing w:before="120"/>
              <w:jc w:val="left"/>
              <w:rPr>
                <w:rFonts w:ascii="Arial" w:hAnsi="Arial" w:cs="Arial"/>
                <w:color w:val="000000"/>
                <w:sz w:val="18"/>
                <w:szCs w:val="18"/>
              </w:rPr>
            </w:pPr>
            <w:r w:rsidRPr="00233FAF">
              <w:rPr>
                <w:rFonts w:ascii="Arial" w:hAnsi="Arial" w:cs="Arial"/>
                <w:bCs/>
                <w:color w:val="000000"/>
                <w:sz w:val="18"/>
                <w:szCs w:val="18"/>
              </w:rPr>
              <w:t>Martins Plaza Shopping Centre Pty Ltd</w:t>
            </w:r>
            <w:r>
              <w:rPr>
                <w:rFonts w:ascii="Arial" w:hAnsi="Arial" w:cs="Arial"/>
                <w:color w:val="000000"/>
                <w:sz w:val="18"/>
                <w:szCs w:val="18"/>
              </w:rPr>
              <w:br/>
            </w:r>
            <w:r w:rsidRPr="00562C90">
              <w:rPr>
                <w:rFonts w:ascii="Arial" w:hAnsi="Arial" w:cs="Arial"/>
                <w:color w:val="000000"/>
                <w:sz w:val="18"/>
                <w:szCs w:val="18"/>
              </w:rPr>
              <w:t>(</w:t>
            </w:r>
            <w:r>
              <w:rPr>
                <w:rFonts w:ascii="Arial" w:hAnsi="Arial" w:cs="Arial"/>
                <w:color w:val="000000"/>
                <w:sz w:val="18"/>
                <w:szCs w:val="18"/>
              </w:rPr>
              <w:t>A3/2024</w:t>
            </w:r>
            <w:r w:rsidRPr="00562C90">
              <w:rPr>
                <w:rFonts w:ascii="Arial" w:hAnsi="Arial" w:cs="Arial"/>
                <w:color w:val="000000"/>
                <w:sz w:val="18"/>
                <w:szCs w:val="18"/>
              </w:rPr>
              <w:t>)</w:t>
            </w:r>
          </w:p>
        </w:tc>
        <w:tc>
          <w:tcPr>
            <w:tcW w:w="1984" w:type="dxa"/>
          </w:tcPr>
          <w:p w14:paraId="10D3465D" w14:textId="77777777" w:rsidR="00C466D4" w:rsidRDefault="00C466D4" w:rsidP="00450A3E">
            <w:pPr>
              <w:keepLines/>
              <w:spacing w:before="120"/>
              <w:jc w:val="left"/>
              <w:rPr>
                <w:rFonts w:ascii="Arial" w:hAnsi="Arial" w:cs="Arial"/>
                <w:color w:val="000000"/>
                <w:sz w:val="18"/>
                <w:szCs w:val="18"/>
              </w:rPr>
            </w:pPr>
            <w:r w:rsidRPr="005D3015">
              <w:rPr>
                <w:rFonts w:ascii="Arial" w:hAnsi="Arial" w:cs="Arial"/>
                <w:color w:val="000000"/>
                <w:sz w:val="18"/>
                <w:szCs w:val="18"/>
              </w:rPr>
              <w:t>Supreme Court of South Australia</w:t>
            </w:r>
            <w:r w:rsidRPr="005D3015">
              <w:rPr>
                <w:rFonts w:ascii="Arial" w:hAnsi="Arial" w:cs="Arial"/>
                <w:color w:val="000000"/>
                <w:sz w:val="18"/>
                <w:szCs w:val="18"/>
              </w:rPr>
              <w:br/>
            </w:r>
            <w:r>
              <w:rPr>
                <w:rFonts w:ascii="Arial" w:hAnsi="Arial" w:cs="Arial"/>
                <w:color w:val="000000"/>
                <w:sz w:val="18"/>
                <w:szCs w:val="18"/>
              </w:rPr>
              <w:t>Unreported, 20 April 2022</w:t>
            </w:r>
            <w:r>
              <w:rPr>
                <w:rFonts w:ascii="Arial" w:hAnsi="Arial" w:cs="Arial"/>
                <w:color w:val="000000"/>
                <w:sz w:val="18"/>
                <w:szCs w:val="18"/>
              </w:rPr>
              <w:br/>
            </w:r>
          </w:p>
        </w:tc>
        <w:tc>
          <w:tcPr>
            <w:tcW w:w="1985" w:type="dxa"/>
          </w:tcPr>
          <w:p w14:paraId="143F2AD0" w14:textId="77777777" w:rsidR="00C466D4" w:rsidRDefault="00C466D4" w:rsidP="00450A3E">
            <w:pPr>
              <w:keepLines/>
              <w:spacing w:before="120"/>
              <w:jc w:val="left"/>
              <w:rPr>
                <w:rFonts w:ascii="Arial" w:hAnsi="Arial" w:cs="Arial"/>
                <w:color w:val="000000"/>
                <w:sz w:val="18"/>
                <w:szCs w:val="18"/>
              </w:rPr>
            </w:pPr>
            <w:r>
              <w:rPr>
                <w:rFonts w:ascii="Arial" w:hAnsi="Arial" w:cs="Arial"/>
                <w:color w:val="000000"/>
                <w:sz w:val="18"/>
                <w:szCs w:val="18"/>
              </w:rPr>
              <w:t>Special leave refused</w:t>
            </w:r>
            <w:r>
              <w:rPr>
                <w:rFonts w:ascii="Arial" w:hAnsi="Arial" w:cs="Arial"/>
                <w:color w:val="000000"/>
                <w:sz w:val="18"/>
                <w:szCs w:val="18"/>
              </w:rPr>
              <w:br/>
              <w:t>[2024] HCASL 170</w:t>
            </w:r>
          </w:p>
        </w:tc>
      </w:tr>
      <w:tr w:rsidR="00C466D4" w:rsidRPr="00CC46E9" w14:paraId="655E38B5" w14:textId="77777777" w:rsidTr="00450A3E">
        <w:trPr>
          <w:cantSplit/>
          <w:trHeight w:val="400"/>
        </w:trPr>
        <w:tc>
          <w:tcPr>
            <w:tcW w:w="600" w:type="dxa"/>
            <w:shd w:val="clear" w:color="auto" w:fill="auto"/>
          </w:tcPr>
          <w:p w14:paraId="5EDF9E32"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3795" w:type="dxa"/>
            <w:gridSpan w:val="2"/>
          </w:tcPr>
          <w:p w14:paraId="43C4BF0D" w14:textId="77777777" w:rsidR="00C466D4" w:rsidRDefault="00C466D4" w:rsidP="00450A3E">
            <w:pPr>
              <w:keepLines/>
              <w:jc w:val="left"/>
              <w:rPr>
                <w:rFonts w:ascii="Arial" w:hAnsi="Arial" w:cs="Arial"/>
                <w:bCs/>
                <w:color w:val="000000"/>
                <w:sz w:val="18"/>
                <w:szCs w:val="18"/>
              </w:rPr>
            </w:pPr>
            <w:r w:rsidRPr="00233FAF">
              <w:rPr>
                <w:rFonts w:ascii="Arial" w:hAnsi="Arial" w:cs="Arial"/>
                <w:bCs/>
                <w:color w:val="000000"/>
                <w:sz w:val="18"/>
                <w:szCs w:val="18"/>
              </w:rPr>
              <w:t xml:space="preserve">In the matter of an application by Ms </w:t>
            </w:r>
            <w:proofErr w:type="spellStart"/>
            <w:r w:rsidRPr="00233FAF">
              <w:rPr>
                <w:rFonts w:ascii="Arial" w:hAnsi="Arial" w:cs="Arial"/>
                <w:bCs/>
                <w:color w:val="000000"/>
                <w:sz w:val="18"/>
                <w:szCs w:val="18"/>
              </w:rPr>
              <w:t>Monfort</w:t>
            </w:r>
            <w:proofErr w:type="spellEnd"/>
            <w:r w:rsidRPr="00233FAF">
              <w:rPr>
                <w:rFonts w:ascii="Arial" w:hAnsi="Arial" w:cs="Arial"/>
                <w:bCs/>
                <w:color w:val="000000"/>
                <w:sz w:val="18"/>
                <w:szCs w:val="18"/>
              </w:rPr>
              <w:t xml:space="preserve"> for special leave to appeal</w:t>
            </w:r>
          </w:p>
          <w:p w14:paraId="6DE23C39" w14:textId="77777777" w:rsidR="00C466D4" w:rsidRPr="0013242E" w:rsidRDefault="00C466D4" w:rsidP="00450A3E">
            <w:pPr>
              <w:keepLines/>
              <w:jc w:val="left"/>
              <w:rPr>
                <w:rFonts w:ascii="Arial" w:hAnsi="Arial" w:cs="Arial"/>
                <w:color w:val="000000"/>
                <w:sz w:val="18"/>
                <w:szCs w:val="18"/>
              </w:rPr>
            </w:pPr>
            <w:r w:rsidRPr="00562C90">
              <w:rPr>
                <w:rFonts w:ascii="Arial" w:hAnsi="Arial" w:cs="Arial"/>
                <w:color w:val="000000"/>
                <w:sz w:val="18"/>
                <w:szCs w:val="18"/>
              </w:rPr>
              <w:t>(</w:t>
            </w:r>
            <w:r>
              <w:rPr>
                <w:rFonts w:ascii="Arial" w:hAnsi="Arial" w:cs="Arial"/>
                <w:color w:val="000000"/>
                <w:sz w:val="18"/>
                <w:szCs w:val="18"/>
              </w:rPr>
              <w:t>B22/2024</w:t>
            </w:r>
            <w:r w:rsidRPr="00562C90">
              <w:rPr>
                <w:rFonts w:ascii="Arial" w:hAnsi="Arial" w:cs="Arial"/>
                <w:color w:val="000000"/>
                <w:sz w:val="18"/>
                <w:szCs w:val="18"/>
              </w:rPr>
              <w:t>)</w:t>
            </w:r>
            <w:r>
              <w:rPr>
                <w:rFonts w:ascii="Arial" w:hAnsi="Arial" w:cs="Arial"/>
                <w:bCs/>
                <w:color w:val="000000"/>
                <w:sz w:val="18"/>
                <w:szCs w:val="18"/>
              </w:rPr>
              <w:br/>
            </w:r>
          </w:p>
        </w:tc>
        <w:tc>
          <w:tcPr>
            <w:tcW w:w="1984" w:type="dxa"/>
          </w:tcPr>
          <w:p w14:paraId="1B2D4321"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Full Court of the Federal Circuit and Family Court of Australia (Division 1)</w:t>
            </w:r>
          </w:p>
          <w:p w14:paraId="32751C89" w14:textId="77777777" w:rsidR="00C466D4" w:rsidRDefault="00C466D4" w:rsidP="00450A3E">
            <w:pPr>
              <w:keepLines/>
              <w:jc w:val="left"/>
              <w:rPr>
                <w:rFonts w:ascii="Arial" w:hAnsi="Arial" w:cs="Arial"/>
                <w:color w:val="000000"/>
                <w:sz w:val="18"/>
                <w:szCs w:val="18"/>
              </w:rPr>
            </w:pPr>
          </w:p>
        </w:tc>
        <w:tc>
          <w:tcPr>
            <w:tcW w:w="1985" w:type="dxa"/>
          </w:tcPr>
          <w:p w14:paraId="51D47B8D"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p>
          <w:p w14:paraId="5F94AA82" w14:textId="77777777" w:rsidR="00C466D4" w:rsidRPr="00075E01" w:rsidRDefault="00C466D4" w:rsidP="00450A3E">
            <w:pPr>
              <w:keepLines/>
              <w:jc w:val="left"/>
              <w:rPr>
                <w:rFonts w:ascii="Arial" w:hAnsi="Arial" w:cs="Arial"/>
                <w:color w:val="000000"/>
                <w:sz w:val="18"/>
                <w:szCs w:val="18"/>
              </w:rPr>
            </w:pPr>
            <w:r>
              <w:rPr>
                <w:rFonts w:ascii="Arial" w:hAnsi="Arial" w:cs="Arial"/>
                <w:color w:val="000000"/>
                <w:sz w:val="18"/>
                <w:szCs w:val="18"/>
              </w:rPr>
              <w:t>[2024] HCASL 171</w:t>
            </w:r>
          </w:p>
        </w:tc>
      </w:tr>
      <w:tr w:rsidR="00C466D4" w:rsidRPr="00CC46E9" w14:paraId="6085A96A" w14:textId="77777777" w:rsidTr="00450A3E">
        <w:trPr>
          <w:cantSplit/>
          <w:trHeight w:val="400"/>
        </w:trPr>
        <w:tc>
          <w:tcPr>
            <w:tcW w:w="600" w:type="dxa"/>
            <w:shd w:val="clear" w:color="auto" w:fill="auto"/>
          </w:tcPr>
          <w:p w14:paraId="6AB25EC7"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57EAEF21" w14:textId="77777777" w:rsidR="00C466D4" w:rsidRPr="00562C90" w:rsidRDefault="00C466D4" w:rsidP="00450A3E">
            <w:pPr>
              <w:keepLines/>
              <w:jc w:val="left"/>
              <w:rPr>
                <w:rFonts w:ascii="Arial" w:hAnsi="Arial" w:cs="Arial"/>
                <w:bCs/>
                <w:color w:val="000000"/>
                <w:sz w:val="18"/>
                <w:szCs w:val="18"/>
              </w:rPr>
            </w:pPr>
            <w:proofErr w:type="spellStart"/>
            <w:r w:rsidRPr="008B6A35">
              <w:rPr>
                <w:rFonts w:ascii="Arial" w:hAnsi="Arial" w:cs="Arial"/>
                <w:bCs/>
                <w:color w:val="000000"/>
                <w:sz w:val="18"/>
                <w:szCs w:val="18"/>
              </w:rPr>
              <w:t>Tratter</w:t>
            </w:r>
            <w:proofErr w:type="spellEnd"/>
            <w:r w:rsidRPr="008B6A35">
              <w:rPr>
                <w:rFonts w:ascii="Arial" w:hAnsi="Arial" w:cs="Arial"/>
                <w:bCs/>
                <w:color w:val="000000"/>
                <w:sz w:val="18"/>
                <w:szCs w:val="18"/>
              </w:rPr>
              <w:t xml:space="preserve"> </w:t>
            </w:r>
          </w:p>
        </w:tc>
        <w:tc>
          <w:tcPr>
            <w:tcW w:w="1985" w:type="dxa"/>
          </w:tcPr>
          <w:p w14:paraId="6AE4A1F9" w14:textId="77777777" w:rsidR="00C466D4" w:rsidRPr="00562C90" w:rsidRDefault="00C466D4" w:rsidP="00450A3E">
            <w:pPr>
              <w:keepLines/>
              <w:jc w:val="left"/>
              <w:rPr>
                <w:rFonts w:ascii="Arial" w:hAnsi="Arial" w:cs="Arial"/>
                <w:color w:val="000000"/>
                <w:sz w:val="18"/>
                <w:szCs w:val="18"/>
              </w:rPr>
            </w:pPr>
            <w:r w:rsidRPr="008B6A35">
              <w:rPr>
                <w:rFonts w:ascii="Arial" w:hAnsi="Arial" w:cs="Arial"/>
                <w:bCs/>
                <w:color w:val="000000"/>
                <w:sz w:val="18"/>
                <w:szCs w:val="18"/>
              </w:rPr>
              <w:t xml:space="preserve">Aware Super &amp; </w:t>
            </w:r>
            <w:proofErr w:type="spellStart"/>
            <w:r w:rsidRPr="008B6A35">
              <w:rPr>
                <w:rFonts w:ascii="Arial" w:hAnsi="Arial" w:cs="Arial"/>
                <w:bCs/>
                <w:color w:val="000000"/>
                <w:sz w:val="18"/>
                <w:szCs w:val="18"/>
              </w:rPr>
              <w:t>Ors</w:t>
            </w:r>
            <w:proofErr w:type="spellEnd"/>
            <w:r>
              <w:rPr>
                <w:rFonts w:ascii="Arial" w:hAnsi="Arial" w:cs="Arial"/>
                <w:bCs/>
                <w:color w:val="000000"/>
                <w:sz w:val="18"/>
                <w:szCs w:val="18"/>
              </w:rPr>
              <w:br/>
              <w:t>(M33/2024)</w:t>
            </w:r>
          </w:p>
        </w:tc>
        <w:tc>
          <w:tcPr>
            <w:tcW w:w="1984" w:type="dxa"/>
          </w:tcPr>
          <w:p w14:paraId="6026B741"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Full Court of the Federal </w:t>
            </w:r>
          </w:p>
          <w:p w14:paraId="485124BC"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Court of Australia </w:t>
            </w:r>
            <w:r>
              <w:rPr>
                <w:rFonts w:ascii="Arial" w:hAnsi="Arial" w:cs="Arial"/>
                <w:color w:val="000000"/>
                <w:sz w:val="18"/>
                <w:szCs w:val="18"/>
              </w:rPr>
              <w:br/>
              <w:t>[2023] FCAFC 36</w:t>
            </w:r>
            <w:r>
              <w:rPr>
                <w:rFonts w:ascii="Arial" w:hAnsi="Arial" w:cs="Arial"/>
                <w:color w:val="000000"/>
                <w:sz w:val="18"/>
                <w:szCs w:val="18"/>
              </w:rPr>
              <w:br/>
            </w:r>
          </w:p>
        </w:tc>
        <w:tc>
          <w:tcPr>
            <w:tcW w:w="1985" w:type="dxa"/>
          </w:tcPr>
          <w:p w14:paraId="6BFB1E41"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p>
          <w:p w14:paraId="1BC49B47"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172</w:t>
            </w:r>
          </w:p>
        </w:tc>
      </w:tr>
      <w:tr w:rsidR="00C466D4" w:rsidRPr="00CC46E9" w14:paraId="1485248F" w14:textId="77777777" w:rsidTr="00450A3E">
        <w:trPr>
          <w:cantSplit/>
          <w:trHeight w:val="400"/>
        </w:trPr>
        <w:tc>
          <w:tcPr>
            <w:tcW w:w="600" w:type="dxa"/>
            <w:shd w:val="clear" w:color="auto" w:fill="auto"/>
          </w:tcPr>
          <w:p w14:paraId="02C13150"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488D6975" w14:textId="77777777" w:rsidR="00C466D4" w:rsidRPr="00562C90" w:rsidRDefault="00C466D4" w:rsidP="00450A3E">
            <w:pPr>
              <w:keepLines/>
              <w:jc w:val="left"/>
              <w:rPr>
                <w:rFonts w:ascii="Arial" w:hAnsi="Arial" w:cs="Arial"/>
                <w:bCs/>
                <w:color w:val="000000"/>
                <w:sz w:val="18"/>
                <w:szCs w:val="18"/>
              </w:rPr>
            </w:pPr>
            <w:r w:rsidRPr="008B6A35">
              <w:rPr>
                <w:rFonts w:ascii="Arial" w:hAnsi="Arial" w:cs="Arial"/>
                <w:bCs/>
                <w:color w:val="000000"/>
                <w:sz w:val="18"/>
                <w:szCs w:val="18"/>
              </w:rPr>
              <w:t xml:space="preserve">Rahimi </w:t>
            </w:r>
          </w:p>
        </w:tc>
        <w:tc>
          <w:tcPr>
            <w:tcW w:w="1985" w:type="dxa"/>
          </w:tcPr>
          <w:p w14:paraId="74138B77" w14:textId="77777777" w:rsidR="00C466D4" w:rsidRPr="00562C90" w:rsidRDefault="00C466D4" w:rsidP="00450A3E">
            <w:pPr>
              <w:keepLines/>
              <w:jc w:val="left"/>
              <w:rPr>
                <w:rFonts w:ascii="Arial" w:hAnsi="Arial" w:cs="Arial"/>
                <w:color w:val="000000"/>
                <w:sz w:val="18"/>
                <w:szCs w:val="18"/>
              </w:rPr>
            </w:pPr>
            <w:r w:rsidRPr="008B6A35">
              <w:rPr>
                <w:rFonts w:ascii="Arial" w:hAnsi="Arial" w:cs="Arial"/>
                <w:bCs/>
                <w:color w:val="000000"/>
                <w:sz w:val="18"/>
                <w:szCs w:val="18"/>
              </w:rPr>
              <w:t>The State of Western Australia</w:t>
            </w:r>
            <w:r>
              <w:rPr>
                <w:rFonts w:ascii="Arial" w:hAnsi="Arial" w:cs="Arial"/>
                <w:bCs/>
                <w:color w:val="000000"/>
                <w:sz w:val="18"/>
                <w:szCs w:val="18"/>
              </w:rPr>
              <w:br/>
              <w:t>(P14/2024)</w:t>
            </w:r>
          </w:p>
        </w:tc>
        <w:tc>
          <w:tcPr>
            <w:tcW w:w="1984" w:type="dxa"/>
          </w:tcPr>
          <w:p w14:paraId="2CDA3C88"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Supreme Court of</w:t>
            </w:r>
            <w:r>
              <w:rPr>
                <w:rFonts w:ascii="Arial" w:hAnsi="Arial" w:cs="Arial"/>
                <w:color w:val="000000"/>
                <w:sz w:val="18"/>
                <w:szCs w:val="18"/>
              </w:rPr>
              <w:br/>
              <w:t>Western Australia</w:t>
            </w:r>
            <w:r>
              <w:rPr>
                <w:rFonts w:ascii="Arial" w:hAnsi="Arial" w:cs="Arial"/>
                <w:color w:val="000000"/>
                <w:sz w:val="18"/>
                <w:szCs w:val="18"/>
              </w:rPr>
              <w:br/>
              <w:t xml:space="preserve">(Court of Appeal) </w:t>
            </w:r>
          </w:p>
          <w:p w14:paraId="4B510140"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[2024] WASCA 13</w:t>
            </w:r>
          </w:p>
          <w:p w14:paraId="7DA9D7E7" w14:textId="77777777" w:rsidR="00C466D4" w:rsidRPr="00562C90" w:rsidRDefault="00C466D4" w:rsidP="00450A3E">
            <w:pPr>
              <w:keepLines/>
              <w:jc w:val="left"/>
              <w:rPr>
                <w:rFonts w:ascii="Arial" w:hAnsi="Arial" w:cs="Arial"/>
                <w:color w:val="000000"/>
                <w:sz w:val="18"/>
                <w:szCs w:val="18"/>
              </w:rPr>
            </w:pPr>
          </w:p>
        </w:tc>
        <w:tc>
          <w:tcPr>
            <w:tcW w:w="1985" w:type="dxa"/>
          </w:tcPr>
          <w:p w14:paraId="77CCA915"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p>
          <w:p w14:paraId="017F87B0"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173</w:t>
            </w:r>
          </w:p>
        </w:tc>
      </w:tr>
      <w:tr w:rsidR="00C466D4" w:rsidRPr="00CC46E9" w14:paraId="71132D30" w14:textId="77777777" w:rsidTr="00450A3E">
        <w:trPr>
          <w:cantSplit/>
          <w:trHeight w:val="400"/>
        </w:trPr>
        <w:tc>
          <w:tcPr>
            <w:tcW w:w="600" w:type="dxa"/>
            <w:shd w:val="clear" w:color="auto" w:fill="auto"/>
          </w:tcPr>
          <w:p w14:paraId="52D84F93"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4F71A6A3" w14:textId="77777777" w:rsidR="00C466D4" w:rsidRPr="00562C90" w:rsidRDefault="00C466D4" w:rsidP="00450A3E">
            <w:pPr>
              <w:keepLines/>
              <w:jc w:val="left"/>
              <w:rPr>
                <w:rFonts w:ascii="Arial" w:hAnsi="Arial" w:cs="Arial"/>
                <w:bCs/>
                <w:color w:val="000000"/>
                <w:sz w:val="18"/>
                <w:szCs w:val="18"/>
              </w:rPr>
            </w:pPr>
            <w:r w:rsidRPr="008B6A35">
              <w:rPr>
                <w:rFonts w:ascii="Arial" w:hAnsi="Arial" w:cs="Arial"/>
                <w:bCs/>
                <w:color w:val="000000"/>
                <w:sz w:val="18"/>
                <w:szCs w:val="18"/>
              </w:rPr>
              <w:t>Rahimi</w:t>
            </w:r>
          </w:p>
        </w:tc>
        <w:tc>
          <w:tcPr>
            <w:tcW w:w="1985" w:type="dxa"/>
          </w:tcPr>
          <w:p w14:paraId="5612907B" w14:textId="77777777" w:rsidR="00C466D4" w:rsidRPr="00562C90" w:rsidRDefault="00C466D4" w:rsidP="00450A3E">
            <w:pPr>
              <w:keepLines/>
              <w:jc w:val="left"/>
              <w:rPr>
                <w:rFonts w:ascii="Arial" w:hAnsi="Arial" w:cs="Arial"/>
                <w:color w:val="000000"/>
                <w:sz w:val="18"/>
                <w:szCs w:val="18"/>
              </w:rPr>
            </w:pPr>
            <w:r w:rsidRPr="008B6A35">
              <w:rPr>
                <w:rFonts w:ascii="Arial" w:hAnsi="Arial" w:cs="Arial"/>
                <w:bCs/>
                <w:color w:val="000000"/>
                <w:sz w:val="18"/>
                <w:szCs w:val="18"/>
              </w:rPr>
              <w:t>The State of Western Australia</w:t>
            </w:r>
            <w:r>
              <w:rPr>
                <w:rFonts w:ascii="Arial" w:hAnsi="Arial" w:cs="Arial"/>
                <w:bCs/>
                <w:color w:val="000000"/>
                <w:sz w:val="18"/>
                <w:szCs w:val="18"/>
              </w:rPr>
              <w:br/>
              <w:t>(P15/2024)</w:t>
            </w:r>
          </w:p>
        </w:tc>
        <w:tc>
          <w:tcPr>
            <w:tcW w:w="1984" w:type="dxa"/>
          </w:tcPr>
          <w:p w14:paraId="213DB3A6"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Supreme Court of</w:t>
            </w:r>
            <w:r>
              <w:rPr>
                <w:rFonts w:ascii="Arial" w:hAnsi="Arial" w:cs="Arial"/>
                <w:color w:val="000000"/>
                <w:sz w:val="18"/>
                <w:szCs w:val="18"/>
              </w:rPr>
              <w:br/>
              <w:t>Western Australia</w:t>
            </w:r>
            <w:r>
              <w:rPr>
                <w:rFonts w:ascii="Arial" w:hAnsi="Arial" w:cs="Arial"/>
                <w:color w:val="000000"/>
                <w:sz w:val="18"/>
                <w:szCs w:val="18"/>
              </w:rPr>
              <w:br/>
              <w:t xml:space="preserve">(Court of Appeal) </w:t>
            </w:r>
          </w:p>
          <w:p w14:paraId="5721AF89"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[2024] WASCA 13</w:t>
            </w:r>
          </w:p>
          <w:p w14:paraId="4257F881" w14:textId="77777777" w:rsidR="00C466D4" w:rsidRPr="00562C90" w:rsidRDefault="00C466D4" w:rsidP="00450A3E">
            <w:pPr>
              <w:keepLines/>
              <w:jc w:val="left"/>
              <w:rPr>
                <w:rFonts w:ascii="Arial" w:hAnsi="Arial" w:cs="Arial"/>
                <w:color w:val="000000"/>
                <w:sz w:val="18"/>
                <w:szCs w:val="18"/>
              </w:rPr>
            </w:pPr>
          </w:p>
        </w:tc>
        <w:tc>
          <w:tcPr>
            <w:tcW w:w="1985" w:type="dxa"/>
          </w:tcPr>
          <w:p w14:paraId="43E54F9E"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p>
          <w:p w14:paraId="4F2C49AC"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173</w:t>
            </w:r>
          </w:p>
        </w:tc>
      </w:tr>
      <w:tr w:rsidR="00C466D4" w:rsidRPr="00CC46E9" w14:paraId="7E4FF1B8" w14:textId="77777777" w:rsidTr="00450A3E">
        <w:trPr>
          <w:cantSplit/>
          <w:trHeight w:val="400"/>
        </w:trPr>
        <w:tc>
          <w:tcPr>
            <w:tcW w:w="600" w:type="dxa"/>
            <w:shd w:val="clear" w:color="auto" w:fill="auto"/>
          </w:tcPr>
          <w:p w14:paraId="07B98540"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733990A2" w14:textId="77777777" w:rsidR="00C466D4" w:rsidRPr="00562C90" w:rsidRDefault="00C466D4" w:rsidP="00450A3E">
            <w:pPr>
              <w:keepLines/>
              <w:jc w:val="left"/>
              <w:rPr>
                <w:rFonts w:ascii="Arial" w:hAnsi="Arial" w:cs="Arial"/>
                <w:bCs/>
                <w:color w:val="000000"/>
                <w:sz w:val="18"/>
                <w:szCs w:val="18"/>
              </w:rPr>
            </w:pPr>
            <w:r w:rsidRPr="008B6A35">
              <w:rPr>
                <w:rFonts w:ascii="Arial" w:hAnsi="Arial" w:cs="Arial"/>
                <w:bCs/>
                <w:color w:val="000000"/>
                <w:sz w:val="18"/>
                <w:szCs w:val="18"/>
              </w:rPr>
              <w:t>Chen</w:t>
            </w:r>
          </w:p>
        </w:tc>
        <w:tc>
          <w:tcPr>
            <w:tcW w:w="1985" w:type="dxa"/>
          </w:tcPr>
          <w:p w14:paraId="026E9363" w14:textId="77777777" w:rsidR="00C466D4" w:rsidRPr="00562C90" w:rsidRDefault="00C466D4" w:rsidP="00450A3E">
            <w:pPr>
              <w:keepLines/>
              <w:jc w:val="left"/>
              <w:rPr>
                <w:rFonts w:ascii="Arial" w:hAnsi="Arial" w:cs="Arial"/>
                <w:color w:val="000000"/>
                <w:sz w:val="18"/>
                <w:szCs w:val="18"/>
              </w:rPr>
            </w:pPr>
            <w:r w:rsidRPr="008B6A35">
              <w:rPr>
                <w:rFonts w:ascii="Arial" w:hAnsi="Arial" w:cs="Arial"/>
                <w:bCs/>
                <w:color w:val="000000"/>
                <w:sz w:val="18"/>
                <w:szCs w:val="18"/>
              </w:rPr>
              <w:t>State of Queensland (Queensland Health)</w:t>
            </w:r>
            <w:r>
              <w:rPr>
                <w:rFonts w:ascii="Arial" w:hAnsi="Arial" w:cs="Arial"/>
                <w:bCs/>
                <w:color w:val="000000"/>
                <w:sz w:val="18"/>
                <w:szCs w:val="18"/>
              </w:rPr>
              <w:br/>
              <w:t>(B26/2024)</w:t>
            </w:r>
          </w:p>
        </w:tc>
        <w:tc>
          <w:tcPr>
            <w:tcW w:w="1984" w:type="dxa"/>
          </w:tcPr>
          <w:p w14:paraId="6718EC3E"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Supreme Court of Queensland </w:t>
            </w:r>
            <w:r>
              <w:rPr>
                <w:rFonts w:ascii="Arial" w:hAnsi="Arial" w:cs="Arial"/>
                <w:color w:val="000000"/>
                <w:sz w:val="18"/>
                <w:szCs w:val="18"/>
              </w:rPr>
              <w:br/>
              <w:t xml:space="preserve">(Court of Appeal) </w:t>
            </w:r>
          </w:p>
          <w:p w14:paraId="422BF7F8"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QCA 42</w:t>
            </w:r>
            <w:r>
              <w:rPr>
                <w:rFonts w:ascii="Arial" w:hAnsi="Arial" w:cs="Arial"/>
                <w:color w:val="000000"/>
                <w:sz w:val="18"/>
                <w:szCs w:val="18"/>
              </w:rPr>
              <w:br/>
            </w:r>
          </w:p>
        </w:tc>
        <w:tc>
          <w:tcPr>
            <w:tcW w:w="1985" w:type="dxa"/>
          </w:tcPr>
          <w:p w14:paraId="2BD4AFB9"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p>
          <w:p w14:paraId="196622C0"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174</w:t>
            </w:r>
          </w:p>
        </w:tc>
      </w:tr>
      <w:tr w:rsidR="00C466D4" w:rsidRPr="00CC46E9" w14:paraId="7702AA69" w14:textId="77777777" w:rsidTr="00450A3E">
        <w:trPr>
          <w:cantSplit/>
          <w:trHeight w:val="400"/>
        </w:trPr>
        <w:tc>
          <w:tcPr>
            <w:tcW w:w="600" w:type="dxa"/>
            <w:shd w:val="clear" w:color="auto" w:fill="auto"/>
          </w:tcPr>
          <w:p w14:paraId="5BF9151B"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7DAB90FC" w14:textId="77777777" w:rsidR="00C466D4" w:rsidRPr="008B6A35" w:rsidRDefault="00C466D4" w:rsidP="00450A3E">
            <w:pPr>
              <w:keepLines/>
              <w:jc w:val="left"/>
              <w:rPr>
                <w:rFonts w:ascii="Arial" w:hAnsi="Arial" w:cs="Arial"/>
                <w:bCs/>
                <w:color w:val="000000"/>
                <w:sz w:val="18"/>
                <w:szCs w:val="18"/>
              </w:rPr>
            </w:pPr>
            <w:r w:rsidRPr="00917F1A">
              <w:rPr>
                <w:rFonts w:ascii="Arial" w:hAnsi="Arial" w:cs="Arial"/>
                <w:bCs/>
                <w:color w:val="000000"/>
                <w:sz w:val="18"/>
                <w:szCs w:val="18"/>
              </w:rPr>
              <w:t xml:space="preserve">Harkness  </w:t>
            </w:r>
          </w:p>
        </w:tc>
        <w:tc>
          <w:tcPr>
            <w:tcW w:w="1985" w:type="dxa"/>
          </w:tcPr>
          <w:p w14:paraId="39E60E21" w14:textId="77777777" w:rsidR="00C466D4" w:rsidRPr="008B6A35" w:rsidRDefault="00C466D4" w:rsidP="00450A3E">
            <w:pPr>
              <w:keepLines/>
              <w:jc w:val="left"/>
              <w:rPr>
                <w:rFonts w:ascii="Arial" w:hAnsi="Arial" w:cs="Arial"/>
                <w:bCs/>
                <w:color w:val="000000"/>
                <w:sz w:val="18"/>
                <w:szCs w:val="18"/>
              </w:rPr>
            </w:pPr>
            <w:r w:rsidRPr="00917F1A">
              <w:rPr>
                <w:rFonts w:ascii="Arial" w:hAnsi="Arial" w:cs="Arial"/>
                <w:bCs/>
                <w:color w:val="000000"/>
                <w:sz w:val="18"/>
                <w:szCs w:val="18"/>
              </w:rPr>
              <w:t>Roberts</w:t>
            </w:r>
            <w:r>
              <w:rPr>
                <w:rFonts w:ascii="Arial" w:hAnsi="Arial" w:cs="Arial"/>
                <w:bCs/>
                <w:color w:val="000000"/>
                <w:sz w:val="18"/>
                <w:szCs w:val="18"/>
              </w:rPr>
              <w:br/>
              <w:t>(M34/2024)</w:t>
            </w:r>
          </w:p>
        </w:tc>
        <w:tc>
          <w:tcPr>
            <w:tcW w:w="1984" w:type="dxa"/>
          </w:tcPr>
          <w:p w14:paraId="49B8E81F"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Supreme Court of Victoria </w:t>
            </w:r>
            <w:r>
              <w:rPr>
                <w:rFonts w:ascii="Arial" w:hAnsi="Arial" w:cs="Arial"/>
                <w:color w:val="000000"/>
                <w:sz w:val="18"/>
                <w:szCs w:val="18"/>
              </w:rPr>
              <w:br/>
              <w:t xml:space="preserve">(Court of Appeal) </w:t>
            </w:r>
          </w:p>
          <w:p w14:paraId="55ADC8D3"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[2024] VSCA 45</w:t>
            </w:r>
          </w:p>
          <w:p w14:paraId="06FE1F25" w14:textId="77777777" w:rsidR="00C466D4" w:rsidRDefault="00C466D4" w:rsidP="00450A3E">
            <w:pPr>
              <w:keepLines/>
              <w:jc w:val="left"/>
              <w:rPr>
                <w:rFonts w:ascii="Arial" w:hAnsi="Arial" w:cs="Arial"/>
                <w:color w:val="000000"/>
                <w:sz w:val="18"/>
                <w:szCs w:val="18"/>
              </w:rPr>
            </w:pPr>
          </w:p>
        </w:tc>
        <w:tc>
          <w:tcPr>
            <w:tcW w:w="1985" w:type="dxa"/>
          </w:tcPr>
          <w:p w14:paraId="5DFD95C6"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p>
          <w:p w14:paraId="6467A3C5"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175</w:t>
            </w:r>
          </w:p>
        </w:tc>
      </w:tr>
      <w:tr w:rsidR="00C466D4" w:rsidRPr="00CC46E9" w14:paraId="2D46421A" w14:textId="77777777" w:rsidTr="00450A3E">
        <w:trPr>
          <w:cantSplit/>
          <w:trHeight w:val="400"/>
        </w:trPr>
        <w:tc>
          <w:tcPr>
            <w:tcW w:w="600" w:type="dxa"/>
            <w:shd w:val="clear" w:color="auto" w:fill="auto"/>
          </w:tcPr>
          <w:p w14:paraId="3C5062EC"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72EFDD69" w14:textId="77777777" w:rsidR="00C466D4" w:rsidRPr="00917F1A" w:rsidRDefault="00C466D4" w:rsidP="00450A3E">
            <w:pPr>
              <w:keepLines/>
              <w:jc w:val="left"/>
              <w:rPr>
                <w:rFonts w:ascii="Arial" w:hAnsi="Arial" w:cs="Arial"/>
                <w:bCs/>
                <w:color w:val="000000"/>
                <w:sz w:val="18"/>
                <w:szCs w:val="18"/>
              </w:rPr>
            </w:pPr>
            <w:r w:rsidRPr="00917F1A">
              <w:rPr>
                <w:rFonts w:ascii="Arial" w:hAnsi="Arial" w:cs="Arial"/>
                <w:bCs/>
                <w:color w:val="000000"/>
                <w:sz w:val="18"/>
                <w:szCs w:val="18"/>
              </w:rPr>
              <w:t>Hume</w:t>
            </w:r>
          </w:p>
        </w:tc>
        <w:tc>
          <w:tcPr>
            <w:tcW w:w="1985" w:type="dxa"/>
          </w:tcPr>
          <w:p w14:paraId="770DF1A3" w14:textId="77777777" w:rsidR="00C466D4" w:rsidRPr="00917F1A" w:rsidRDefault="00C466D4" w:rsidP="00450A3E">
            <w:pPr>
              <w:keepLines/>
              <w:jc w:val="left"/>
              <w:rPr>
                <w:rFonts w:ascii="Arial" w:hAnsi="Arial" w:cs="Arial"/>
                <w:bCs/>
                <w:color w:val="000000"/>
                <w:sz w:val="18"/>
                <w:szCs w:val="18"/>
              </w:rPr>
            </w:pPr>
            <w:r w:rsidRPr="00917F1A">
              <w:rPr>
                <w:rFonts w:ascii="Arial" w:hAnsi="Arial" w:cs="Arial"/>
                <w:bCs/>
                <w:color w:val="000000"/>
                <w:sz w:val="18"/>
                <w:szCs w:val="18"/>
              </w:rPr>
              <w:t xml:space="preserve">Carey &amp; </w:t>
            </w:r>
            <w:proofErr w:type="spellStart"/>
            <w:r w:rsidRPr="00917F1A">
              <w:rPr>
                <w:rFonts w:ascii="Arial" w:hAnsi="Arial" w:cs="Arial"/>
                <w:bCs/>
                <w:color w:val="000000"/>
                <w:sz w:val="18"/>
                <w:szCs w:val="18"/>
              </w:rPr>
              <w:t>Ors</w:t>
            </w:r>
            <w:proofErr w:type="spellEnd"/>
            <w:r>
              <w:rPr>
                <w:rFonts w:ascii="Arial" w:hAnsi="Arial" w:cs="Arial"/>
                <w:bCs/>
                <w:color w:val="000000"/>
                <w:sz w:val="18"/>
                <w:szCs w:val="18"/>
              </w:rPr>
              <w:br/>
              <w:t>(P16/2024)</w:t>
            </w:r>
          </w:p>
        </w:tc>
        <w:tc>
          <w:tcPr>
            <w:tcW w:w="1984" w:type="dxa"/>
          </w:tcPr>
          <w:p w14:paraId="6CFBFB04"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Supreme Court of</w:t>
            </w:r>
            <w:r>
              <w:rPr>
                <w:rFonts w:ascii="Arial" w:hAnsi="Arial" w:cs="Arial"/>
                <w:color w:val="000000"/>
                <w:sz w:val="18"/>
                <w:szCs w:val="18"/>
              </w:rPr>
              <w:br/>
              <w:t>Western Australia</w:t>
            </w:r>
            <w:r>
              <w:rPr>
                <w:rFonts w:ascii="Arial" w:hAnsi="Arial" w:cs="Arial"/>
                <w:color w:val="000000"/>
                <w:sz w:val="18"/>
                <w:szCs w:val="18"/>
              </w:rPr>
              <w:br/>
              <w:t xml:space="preserve">(Court of Appeal) </w:t>
            </w:r>
          </w:p>
          <w:p w14:paraId="19D9AB96"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[2023] WASCA 138</w:t>
            </w:r>
            <w:r>
              <w:rPr>
                <w:rFonts w:ascii="Arial" w:hAnsi="Arial" w:cs="Arial"/>
                <w:color w:val="000000"/>
                <w:sz w:val="18"/>
                <w:szCs w:val="18"/>
              </w:rPr>
              <w:br/>
            </w:r>
          </w:p>
        </w:tc>
        <w:tc>
          <w:tcPr>
            <w:tcW w:w="1985" w:type="dxa"/>
          </w:tcPr>
          <w:p w14:paraId="4E9858F5"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p>
          <w:p w14:paraId="45998313"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176</w:t>
            </w:r>
          </w:p>
        </w:tc>
      </w:tr>
      <w:tr w:rsidR="00C466D4" w:rsidRPr="00CC46E9" w14:paraId="0D1F36BB" w14:textId="77777777" w:rsidTr="00450A3E">
        <w:trPr>
          <w:cantSplit/>
          <w:trHeight w:val="400"/>
        </w:trPr>
        <w:tc>
          <w:tcPr>
            <w:tcW w:w="600" w:type="dxa"/>
            <w:shd w:val="clear" w:color="auto" w:fill="auto"/>
          </w:tcPr>
          <w:p w14:paraId="7B629CE2"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11298836" w14:textId="77777777" w:rsidR="00C466D4" w:rsidRPr="00917F1A" w:rsidRDefault="00C466D4" w:rsidP="00450A3E">
            <w:pPr>
              <w:keepLines/>
              <w:jc w:val="left"/>
              <w:rPr>
                <w:rFonts w:ascii="Arial" w:hAnsi="Arial" w:cs="Arial"/>
                <w:bCs/>
                <w:color w:val="000000"/>
                <w:sz w:val="18"/>
                <w:szCs w:val="18"/>
              </w:rPr>
            </w:pPr>
            <w:r w:rsidRPr="00917F1A">
              <w:rPr>
                <w:rFonts w:ascii="Arial" w:hAnsi="Arial" w:cs="Arial"/>
                <w:bCs/>
                <w:color w:val="000000"/>
                <w:sz w:val="18"/>
                <w:szCs w:val="18"/>
              </w:rPr>
              <w:t>Ammoun</w:t>
            </w:r>
          </w:p>
        </w:tc>
        <w:tc>
          <w:tcPr>
            <w:tcW w:w="1985" w:type="dxa"/>
          </w:tcPr>
          <w:p w14:paraId="015B27B5" w14:textId="77777777" w:rsidR="00C466D4" w:rsidRPr="00917F1A" w:rsidRDefault="00C466D4" w:rsidP="00450A3E">
            <w:pPr>
              <w:keepLines/>
              <w:jc w:val="left"/>
              <w:rPr>
                <w:rFonts w:ascii="Arial" w:hAnsi="Arial" w:cs="Arial"/>
                <w:bCs/>
                <w:color w:val="000000"/>
                <w:sz w:val="18"/>
                <w:szCs w:val="18"/>
              </w:rPr>
            </w:pPr>
            <w:r w:rsidRPr="00917F1A">
              <w:rPr>
                <w:rFonts w:ascii="Arial" w:hAnsi="Arial" w:cs="Arial"/>
                <w:bCs/>
                <w:color w:val="000000"/>
                <w:sz w:val="18"/>
                <w:szCs w:val="18"/>
              </w:rPr>
              <w:t>The State of Western Australia</w:t>
            </w:r>
            <w:r>
              <w:rPr>
                <w:rFonts w:ascii="Arial" w:hAnsi="Arial" w:cs="Arial"/>
                <w:bCs/>
                <w:color w:val="000000"/>
                <w:sz w:val="18"/>
                <w:szCs w:val="18"/>
              </w:rPr>
              <w:br/>
              <w:t>(P17/2024)</w:t>
            </w:r>
          </w:p>
        </w:tc>
        <w:tc>
          <w:tcPr>
            <w:tcW w:w="1984" w:type="dxa"/>
          </w:tcPr>
          <w:p w14:paraId="210F050D"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Supreme Court of</w:t>
            </w:r>
            <w:r>
              <w:rPr>
                <w:rFonts w:ascii="Arial" w:hAnsi="Arial" w:cs="Arial"/>
                <w:color w:val="000000"/>
                <w:sz w:val="18"/>
                <w:szCs w:val="18"/>
              </w:rPr>
              <w:br/>
              <w:t>Western Australia</w:t>
            </w:r>
            <w:r>
              <w:rPr>
                <w:rFonts w:ascii="Arial" w:hAnsi="Arial" w:cs="Arial"/>
                <w:color w:val="000000"/>
                <w:sz w:val="18"/>
                <w:szCs w:val="18"/>
              </w:rPr>
              <w:br/>
              <w:t xml:space="preserve">(Court of Appeal) </w:t>
            </w:r>
          </w:p>
          <w:p w14:paraId="58418356"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[2009] WASCA 182</w:t>
            </w:r>
            <w:r>
              <w:rPr>
                <w:rFonts w:ascii="Arial" w:hAnsi="Arial" w:cs="Arial"/>
                <w:color w:val="000000"/>
                <w:sz w:val="18"/>
                <w:szCs w:val="18"/>
              </w:rPr>
              <w:br/>
            </w:r>
          </w:p>
        </w:tc>
        <w:tc>
          <w:tcPr>
            <w:tcW w:w="1985" w:type="dxa"/>
          </w:tcPr>
          <w:p w14:paraId="645867BF"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p>
          <w:p w14:paraId="2E910951"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177</w:t>
            </w:r>
          </w:p>
        </w:tc>
      </w:tr>
      <w:tr w:rsidR="00C466D4" w:rsidRPr="00CC46E9" w14:paraId="6775DF90" w14:textId="77777777" w:rsidTr="00450A3E">
        <w:trPr>
          <w:cantSplit/>
          <w:trHeight w:val="400"/>
        </w:trPr>
        <w:tc>
          <w:tcPr>
            <w:tcW w:w="600" w:type="dxa"/>
            <w:shd w:val="clear" w:color="auto" w:fill="auto"/>
          </w:tcPr>
          <w:p w14:paraId="0183504C"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25AC151B" w14:textId="77777777" w:rsidR="00C466D4" w:rsidRPr="00917F1A" w:rsidRDefault="00C466D4" w:rsidP="00450A3E">
            <w:pPr>
              <w:keepLines/>
              <w:jc w:val="left"/>
              <w:rPr>
                <w:rFonts w:ascii="Arial" w:hAnsi="Arial" w:cs="Arial"/>
                <w:bCs/>
                <w:color w:val="000000"/>
                <w:sz w:val="18"/>
                <w:szCs w:val="18"/>
              </w:rPr>
            </w:pPr>
            <w:r w:rsidRPr="00917F1A">
              <w:rPr>
                <w:rFonts w:ascii="Arial" w:hAnsi="Arial" w:cs="Arial"/>
                <w:bCs/>
                <w:color w:val="000000"/>
                <w:sz w:val="18"/>
                <w:szCs w:val="18"/>
              </w:rPr>
              <w:t xml:space="preserve">Wilson &amp; Anor  </w:t>
            </w:r>
          </w:p>
        </w:tc>
        <w:tc>
          <w:tcPr>
            <w:tcW w:w="1985" w:type="dxa"/>
          </w:tcPr>
          <w:p w14:paraId="55B267B4" w14:textId="77777777" w:rsidR="00C466D4" w:rsidRPr="00917F1A" w:rsidRDefault="00C466D4" w:rsidP="00450A3E">
            <w:pPr>
              <w:keepLines/>
              <w:jc w:val="left"/>
              <w:rPr>
                <w:rFonts w:ascii="Arial" w:hAnsi="Arial" w:cs="Arial"/>
                <w:bCs/>
                <w:color w:val="000000"/>
                <w:sz w:val="18"/>
                <w:szCs w:val="18"/>
              </w:rPr>
            </w:pPr>
            <w:r w:rsidRPr="00917F1A">
              <w:rPr>
                <w:rFonts w:ascii="Arial" w:hAnsi="Arial" w:cs="Arial"/>
                <w:bCs/>
                <w:color w:val="000000"/>
                <w:sz w:val="18"/>
                <w:szCs w:val="18"/>
              </w:rPr>
              <w:t>State of Victoria &amp; Anor</w:t>
            </w:r>
            <w:r>
              <w:rPr>
                <w:rFonts w:ascii="Arial" w:hAnsi="Arial" w:cs="Arial"/>
                <w:bCs/>
                <w:color w:val="000000"/>
                <w:sz w:val="18"/>
                <w:szCs w:val="18"/>
              </w:rPr>
              <w:br/>
              <w:t>(M29/2024)</w:t>
            </w:r>
          </w:p>
        </w:tc>
        <w:tc>
          <w:tcPr>
            <w:tcW w:w="1984" w:type="dxa"/>
          </w:tcPr>
          <w:p w14:paraId="384140E4"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Full Court of the Federal </w:t>
            </w:r>
          </w:p>
          <w:p w14:paraId="3A633A8D"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Court of Australia </w:t>
            </w:r>
            <w:r>
              <w:rPr>
                <w:rFonts w:ascii="Arial" w:hAnsi="Arial" w:cs="Arial"/>
                <w:color w:val="000000"/>
                <w:sz w:val="18"/>
                <w:szCs w:val="18"/>
              </w:rPr>
              <w:br/>
              <w:t>[2023] FCAFC 204</w:t>
            </w:r>
            <w:r>
              <w:rPr>
                <w:rFonts w:ascii="Arial" w:hAnsi="Arial" w:cs="Arial"/>
                <w:color w:val="000000"/>
                <w:sz w:val="18"/>
                <w:szCs w:val="18"/>
              </w:rPr>
              <w:br/>
            </w:r>
          </w:p>
        </w:tc>
        <w:tc>
          <w:tcPr>
            <w:tcW w:w="1985" w:type="dxa"/>
          </w:tcPr>
          <w:p w14:paraId="0BCA1741"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p>
          <w:p w14:paraId="62EADEE5"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178</w:t>
            </w:r>
          </w:p>
        </w:tc>
      </w:tr>
      <w:tr w:rsidR="00C466D4" w:rsidRPr="00CC46E9" w14:paraId="01B01F3D" w14:textId="77777777" w:rsidTr="00450A3E">
        <w:trPr>
          <w:cantSplit/>
          <w:trHeight w:val="400"/>
        </w:trPr>
        <w:tc>
          <w:tcPr>
            <w:tcW w:w="600" w:type="dxa"/>
            <w:shd w:val="clear" w:color="auto" w:fill="auto"/>
          </w:tcPr>
          <w:p w14:paraId="300E987D"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3AFCD2F2" w14:textId="77777777" w:rsidR="00C466D4" w:rsidRPr="00917F1A" w:rsidRDefault="00C466D4" w:rsidP="00450A3E">
            <w:pPr>
              <w:keepLines/>
              <w:jc w:val="left"/>
              <w:rPr>
                <w:rFonts w:ascii="Arial" w:hAnsi="Arial" w:cs="Arial"/>
                <w:bCs/>
                <w:color w:val="000000"/>
                <w:sz w:val="18"/>
                <w:szCs w:val="18"/>
              </w:rPr>
            </w:pPr>
            <w:r w:rsidRPr="00917F1A">
              <w:rPr>
                <w:rFonts w:ascii="Arial" w:hAnsi="Arial" w:cs="Arial"/>
                <w:bCs/>
                <w:color w:val="000000"/>
                <w:sz w:val="18"/>
                <w:szCs w:val="18"/>
              </w:rPr>
              <w:t xml:space="preserve">Mr Giannis </w:t>
            </w:r>
          </w:p>
        </w:tc>
        <w:tc>
          <w:tcPr>
            <w:tcW w:w="1985" w:type="dxa"/>
          </w:tcPr>
          <w:p w14:paraId="10355819" w14:textId="77777777" w:rsidR="00C466D4" w:rsidRPr="00917F1A" w:rsidRDefault="00C466D4" w:rsidP="00450A3E">
            <w:pPr>
              <w:keepLines/>
              <w:jc w:val="left"/>
              <w:rPr>
                <w:rFonts w:ascii="Arial" w:hAnsi="Arial" w:cs="Arial"/>
                <w:bCs/>
                <w:color w:val="000000"/>
                <w:sz w:val="18"/>
                <w:szCs w:val="18"/>
              </w:rPr>
            </w:pPr>
            <w:r w:rsidRPr="00917F1A">
              <w:rPr>
                <w:rFonts w:ascii="Arial" w:hAnsi="Arial" w:cs="Arial"/>
                <w:bCs/>
                <w:color w:val="000000"/>
                <w:sz w:val="18"/>
                <w:szCs w:val="18"/>
              </w:rPr>
              <w:t>Ms Giannis</w:t>
            </w:r>
            <w:r>
              <w:rPr>
                <w:rFonts w:ascii="Arial" w:hAnsi="Arial" w:cs="Arial"/>
                <w:bCs/>
                <w:color w:val="000000"/>
                <w:sz w:val="18"/>
                <w:szCs w:val="18"/>
              </w:rPr>
              <w:br/>
              <w:t>(M38/2024)</w:t>
            </w:r>
          </w:p>
        </w:tc>
        <w:tc>
          <w:tcPr>
            <w:tcW w:w="1984" w:type="dxa"/>
          </w:tcPr>
          <w:p w14:paraId="698163D0"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Full Court of the Federal Circuit and Family Court of Australia (Division 1)</w:t>
            </w:r>
          </w:p>
          <w:p w14:paraId="23DF0D43" w14:textId="77777777" w:rsidR="00C466D4" w:rsidRDefault="00C466D4" w:rsidP="00450A3E">
            <w:pPr>
              <w:keepLines/>
              <w:jc w:val="left"/>
              <w:rPr>
                <w:rFonts w:ascii="Arial" w:hAnsi="Arial" w:cs="Arial"/>
                <w:color w:val="000000"/>
                <w:sz w:val="18"/>
                <w:szCs w:val="18"/>
              </w:rPr>
            </w:pPr>
          </w:p>
        </w:tc>
        <w:tc>
          <w:tcPr>
            <w:tcW w:w="1985" w:type="dxa"/>
          </w:tcPr>
          <w:p w14:paraId="3F0C8FFE"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p>
          <w:p w14:paraId="5FFCD624"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179</w:t>
            </w:r>
          </w:p>
        </w:tc>
      </w:tr>
      <w:tr w:rsidR="00C466D4" w:rsidRPr="00CC46E9" w14:paraId="21DA16C0" w14:textId="77777777" w:rsidTr="00450A3E">
        <w:trPr>
          <w:cantSplit/>
          <w:trHeight w:val="718"/>
        </w:trPr>
        <w:tc>
          <w:tcPr>
            <w:tcW w:w="600" w:type="dxa"/>
            <w:shd w:val="clear" w:color="auto" w:fill="auto"/>
          </w:tcPr>
          <w:p w14:paraId="5CAB19CF"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2B0A1250" w14:textId="77777777" w:rsidR="00C466D4" w:rsidRPr="00917F1A" w:rsidRDefault="00C466D4" w:rsidP="00450A3E">
            <w:pPr>
              <w:keepLines/>
              <w:jc w:val="left"/>
              <w:rPr>
                <w:rFonts w:ascii="Arial" w:hAnsi="Arial" w:cs="Arial"/>
                <w:bCs/>
                <w:color w:val="000000"/>
                <w:sz w:val="18"/>
                <w:szCs w:val="18"/>
              </w:rPr>
            </w:pPr>
            <w:r w:rsidRPr="007E1605">
              <w:rPr>
                <w:rFonts w:ascii="Arial" w:hAnsi="Arial" w:cs="Arial"/>
                <w:bCs/>
                <w:color w:val="000000"/>
                <w:sz w:val="18"/>
                <w:szCs w:val="18"/>
              </w:rPr>
              <w:t>Tydeman</w:t>
            </w:r>
          </w:p>
        </w:tc>
        <w:tc>
          <w:tcPr>
            <w:tcW w:w="1985" w:type="dxa"/>
          </w:tcPr>
          <w:p w14:paraId="3C6D580F" w14:textId="77777777" w:rsidR="00C466D4" w:rsidRPr="00917F1A" w:rsidRDefault="00C466D4" w:rsidP="00450A3E">
            <w:pPr>
              <w:keepLines/>
              <w:jc w:val="left"/>
              <w:rPr>
                <w:rFonts w:ascii="Arial" w:hAnsi="Arial" w:cs="Arial"/>
                <w:bCs/>
                <w:color w:val="000000"/>
                <w:sz w:val="18"/>
                <w:szCs w:val="18"/>
              </w:rPr>
            </w:pPr>
            <w:r w:rsidRPr="007E1605">
              <w:rPr>
                <w:rFonts w:ascii="Arial" w:hAnsi="Arial" w:cs="Arial"/>
                <w:bCs/>
                <w:color w:val="000000"/>
                <w:sz w:val="18"/>
                <w:szCs w:val="18"/>
              </w:rPr>
              <w:t>State of New South Wales &amp; Anor</w:t>
            </w:r>
            <w:r>
              <w:rPr>
                <w:rFonts w:ascii="Arial" w:hAnsi="Arial" w:cs="Arial"/>
                <w:bCs/>
                <w:color w:val="000000"/>
                <w:sz w:val="18"/>
                <w:szCs w:val="18"/>
              </w:rPr>
              <w:br/>
              <w:t>(S49/2024)</w:t>
            </w:r>
          </w:p>
        </w:tc>
        <w:tc>
          <w:tcPr>
            <w:tcW w:w="1984" w:type="dxa"/>
          </w:tcPr>
          <w:p w14:paraId="49D81EDA"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Application for r</w:t>
            </w:r>
            <w:r w:rsidRPr="000B15D0">
              <w:rPr>
                <w:rFonts w:ascii="Arial" w:hAnsi="Arial" w:cs="Arial"/>
                <w:color w:val="000000"/>
                <w:sz w:val="18"/>
                <w:szCs w:val="18"/>
              </w:rPr>
              <w:t xml:space="preserve">emoval </w:t>
            </w:r>
            <w:r>
              <w:rPr>
                <w:rFonts w:ascii="Arial" w:hAnsi="Arial" w:cs="Arial"/>
                <w:color w:val="000000"/>
                <w:sz w:val="18"/>
                <w:szCs w:val="18"/>
              </w:rPr>
              <w:br/>
            </w:r>
          </w:p>
        </w:tc>
        <w:tc>
          <w:tcPr>
            <w:tcW w:w="1985" w:type="dxa"/>
          </w:tcPr>
          <w:p w14:paraId="03245E27"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Application </w:t>
            </w:r>
            <w:proofErr w:type="gramStart"/>
            <w:r>
              <w:rPr>
                <w:rFonts w:ascii="Arial" w:hAnsi="Arial" w:cs="Arial"/>
                <w:color w:val="000000"/>
                <w:sz w:val="18"/>
                <w:szCs w:val="18"/>
              </w:rPr>
              <w:t>refused</w:t>
            </w:r>
            <w:proofErr w:type="gramEnd"/>
          </w:p>
          <w:p w14:paraId="253CA030"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180</w:t>
            </w:r>
          </w:p>
        </w:tc>
      </w:tr>
      <w:tr w:rsidR="00C466D4" w:rsidRPr="00CC46E9" w14:paraId="35CB5804" w14:textId="77777777" w:rsidTr="00450A3E">
        <w:trPr>
          <w:cantSplit/>
          <w:trHeight w:val="926"/>
        </w:trPr>
        <w:tc>
          <w:tcPr>
            <w:tcW w:w="600" w:type="dxa"/>
            <w:shd w:val="clear" w:color="auto" w:fill="auto"/>
          </w:tcPr>
          <w:p w14:paraId="46A78EE7"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252214E1" w14:textId="77777777" w:rsidR="00C466D4" w:rsidRPr="007E1605" w:rsidRDefault="00C466D4" w:rsidP="00450A3E">
            <w:pPr>
              <w:keepLines/>
              <w:jc w:val="left"/>
              <w:rPr>
                <w:rFonts w:ascii="Arial" w:hAnsi="Arial" w:cs="Arial"/>
                <w:bCs/>
                <w:color w:val="000000"/>
                <w:sz w:val="18"/>
                <w:szCs w:val="18"/>
              </w:rPr>
            </w:pPr>
            <w:r w:rsidRPr="007E1605">
              <w:rPr>
                <w:rFonts w:ascii="Arial" w:hAnsi="Arial" w:cs="Arial"/>
                <w:bCs/>
                <w:color w:val="000000"/>
                <w:sz w:val="18"/>
                <w:szCs w:val="18"/>
              </w:rPr>
              <w:t xml:space="preserve">Patrick Malone and </w:t>
            </w:r>
            <w:proofErr w:type="spellStart"/>
            <w:r w:rsidRPr="007E1605">
              <w:rPr>
                <w:rFonts w:ascii="Arial" w:hAnsi="Arial" w:cs="Arial"/>
                <w:bCs/>
                <w:color w:val="000000"/>
                <w:sz w:val="18"/>
                <w:szCs w:val="18"/>
              </w:rPr>
              <w:t>Ors</w:t>
            </w:r>
            <w:proofErr w:type="spellEnd"/>
            <w:r w:rsidRPr="007E1605">
              <w:rPr>
                <w:rFonts w:ascii="Arial" w:hAnsi="Arial" w:cs="Arial"/>
                <w:bCs/>
                <w:color w:val="000000"/>
                <w:sz w:val="18"/>
                <w:szCs w:val="18"/>
              </w:rPr>
              <w:t xml:space="preserve"> on behalf of the Clermont-Belyando Native Title Claim Group</w:t>
            </w:r>
            <w:r>
              <w:rPr>
                <w:rFonts w:ascii="Arial" w:hAnsi="Arial" w:cs="Arial"/>
                <w:bCs/>
                <w:color w:val="000000"/>
                <w:sz w:val="18"/>
                <w:szCs w:val="18"/>
              </w:rPr>
              <w:br/>
            </w:r>
          </w:p>
        </w:tc>
        <w:tc>
          <w:tcPr>
            <w:tcW w:w="1985" w:type="dxa"/>
          </w:tcPr>
          <w:p w14:paraId="2787B0DD" w14:textId="77777777" w:rsidR="00C466D4" w:rsidRPr="007E1605" w:rsidRDefault="00C466D4" w:rsidP="00450A3E">
            <w:pPr>
              <w:keepLines/>
              <w:jc w:val="left"/>
              <w:rPr>
                <w:rFonts w:ascii="Arial" w:hAnsi="Arial" w:cs="Arial"/>
                <w:bCs/>
                <w:color w:val="000000"/>
                <w:sz w:val="18"/>
                <w:szCs w:val="18"/>
              </w:rPr>
            </w:pPr>
            <w:r w:rsidRPr="007E1605">
              <w:rPr>
                <w:rFonts w:ascii="Arial" w:hAnsi="Arial" w:cs="Arial"/>
                <w:bCs/>
                <w:color w:val="000000"/>
                <w:sz w:val="18"/>
                <w:szCs w:val="18"/>
              </w:rPr>
              <w:t xml:space="preserve">State Minister for the State of Queensland &amp; </w:t>
            </w:r>
            <w:proofErr w:type="spellStart"/>
            <w:r w:rsidRPr="007E1605">
              <w:rPr>
                <w:rFonts w:ascii="Arial" w:hAnsi="Arial" w:cs="Arial"/>
                <w:bCs/>
                <w:color w:val="000000"/>
                <w:sz w:val="18"/>
                <w:szCs w:val="18"/>
              </w:rPr>
              <w:t>Ors</w:t>
            </w:r>
            <w:proofErr w:type="spellEnd"/>
            <w:r>
              <w:rPr>
                <w:rFonts w:ascii="Arial" w:hAnsi="Arial" w:cs="Arial"/>
                <w:bCs/>
                <w:color w:val="000000"/>
                <w:sz w:val="18"/>
                <w:szCs w:val="18"/>
              </w:rPr>
              <w:br/>
              <w:t>(B19/2024)</w:t>
            </w:r>
          </w:p>
        </w:tc>
        <w:tc>
          <w:tcPr>
            <w:tcW w:w="1984" w:type="dxa"/>
          </w:tcPr>
          <w:p w14:paraId="1B98DFCF"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Full Court of the Federal </w:t>
            </w:r>
          </w:p>
          <w:p w14:paraId="52CED3A7"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Court of Australia </w:t>
            </w:r>
            <w:r>
              <w:rPr>
                <w:rFonts w:ascii="Arial" w:hAnsi="Arial" w:cs="Arial"/>
                <w:color w:val="000000"/>
                <w:sz w:val="18"/>
                <w:szCs w:val="18"/>
              </w:rPr>
              <w:br/>
              <w:t>[2023] FCAFC 190</w:t>
            </w:r>
          </w:p>
        </w:tc>
        <w:tc>
          <w:tcPr>
            <w:tcW w:w="1985" w:type="dxa"/>
          </w:tcPr>
          <w:p w14:paraId="639A8422"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r>
              <w:rPr>
                <w:rFonts w:ascii="Arial" w:hAnsi="Arial" w:cs="Arial"/>
                <w:color w:val="000000"/>
                <w:sz w:val="18"/>
                <w:szCs w:val="18"/>
              </w:rPr>
              <w:t xml:space="preserve"> </w:t>
            </w:r>
          </w:p>
          <w:p w14:paraId="39CBFDB8"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with costs</w:t>
            </w:r>
          </w:p>
          <w:p w14:paraId="61D14EDD"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181</w:t>
            </w:r>
          </w:p>
        </w:tc>
      </w:tr>
      <w:tr w:rsidR="00C466D4" w:rsidRPr="00CC46E9" w14:paraId="3D5796DD" w14:textId="77777777" w:rsidTr="00450A3E">
        <w:trPr>
          <w:cantSplit/>
          <w:trHeight w:val="307"/>
        </w:trPr>
        <w:tc>
          <w:tcPr>
            <w:tcW w:w="600" w:type="dxa"/>
            <w:shd w:val="clear" w:color="auto" w:fill="auto"/>
          </w:tcPr>
          <w:p w14:paraId="737A71EC"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3B7164CB" w14:textId="77777777" w:rsidR="00C466D4" w:rsidRPr="00662A3E" w:rsidRDefault="00C466D4" w:rsidP="00450A3E">
            <w:pPr>
              <w:keepLines/>
              <w:jc w:val="left"/>
              <w:rPr>
                <w:rFonts w:ascii="Arial" w:hAnsi="Arial" w:cs="Arial"/>
                <w:bCs/>
                <w:color w:val="000000"/>
                <w:sz w:val="18"/>
                <w:szCs w:val="18"/>
              </w:rPr>
            </w:pPr>
            <w:proofErr w:type="spellStart"/>
            <w:r w:rsidRPr="00662A3E">
              <w:rPr>
                <w:rFonts w:ascii="Arial" w:hAnsi="Arial" w:cs="Arial"/>
                <w:bCs/>
                <w:color w:val="000000"/>
                <w:sz w:val="18"/>
                <w:szCs w:val="18"/>
              </w:rPr>
              <w:t>Donchiod</w:t>
            </w:r>
            <w:proofErr w:type="spellEnd"/>
            <w:r w:rsidRPr="00662A3E">
              <w:rPr>
                <w:rFonts w:ascii="Arial" w:hAnsi="Arial" w:cs="Arial"/>
                <w:bCs/>
                <w:color w:val="000000"/>
                <w:sz w:val="18"/>
                <w:szCs w:val="18"/>
              </w:rPr>
              <w:t xml:space="preserve"> Pty Ltd (In Liquidation) (ACN 601 212 300) </w:t>
            </w:r>
          </w:p>
        </w:tc>
        <w:tc>
          <w:tcPr>
            <w:tcW w:w="1985" w:type="dxa"/>
          </w:tcPr>
          <w:p w14:paraId="0834958B" w14:textId="77777777" w:rsidR="00C466D4" w:rsidRPr="00662A3E" w:rsidRDefault="00C466D4" w:rsidP="00450A3E">
            <w:pPr>
              <w:keepLines/>
              <w:jc w:val="left"/>
              <w:rPr>
                <w:rFonts w:ascii="Arial" w:hAnsi="Arial" w:cs="Arial"/>
                <w:bCs/>
                <w:color w:val="000000"/>
                <w:sz w:val="18"/>
                <w:szCs w:val="18"/>
              </w:rPr>
            </w:pPr>
            <w:r w:rsidRPr="00662A3E">
              <w:rPr>
                <w:rFonts w:ascii="Arial" w:hAnsi="Arial" w:cs="Arial"/>
                <w:bCs/>
                <w:color w:val="000000"/>
                <w:sz w:val="18"/>
                <w:szCs w:val="18"/>
              </w:rPr>
              <w:t>Merrion B Pty Ltd (ACN 624 885 598)</w:t>
            </w:r>
            <w:r>
              <w:rPr>
                <w:rFonts w:ascii="Arial" w:hAnsi="Arial" w:cs="Arial"/>
                <w:bCs/>
                <w:color w:val="000000"/>
                <w:sz w:val="18"/>
                <w:szCs w:val="18"/>
              </w:rPr>
              <w:br/>
              <w:t>(M35/2024)</w:t>
            </w:r>
          </w:p>
        </w:tc>
        <w:tc>
          <w:tcPr>
            <w:tcW w:w="1984" w:type="dxa"/>
          </w:tcPr>
          <w:p w14:paraId="6459A825"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Supreme Court of Victoria </w:t>
            </w:r>
            <w:r>
              <w:rPr>
                <w:rFonts w:ascii="Arial" w:hAnsi="Arial" w:cs="Arial"/>
                <w:color w:val="000000"/>
                <w:sz w:val="18"/>
                <w:szCs w:val="18"/>
              </w:rPr>
              <w:br/>
              <w:t xml:space="preserve">(Court of Appeal) </w:t>
            </w:r>
          </w:p>
          <w:p w14:paraId="5E948B8D"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[2024] VSCA 44</w:t>
            </w:r>
          </w:p>
          <w:p w14:paraId="03BA8096" w14:textId="77777777" w:rsidR="00C466D4" w:rsidRDefault="00C466D4" w:rsidP="00450A3E">
            <w:pPr>
              <w:keepLines/>
              <w:jc w:val="left"/>
              <w:rPr>
                <w:rFonts w:ascii="Arial" w:hAnsi="Arial" w:cs="Arial"/>
                <w:color w:val="000000"/>
                <w:sz w:val="18"/>
                <w:szCs w:val="18"/>
              </w:rPr>
            </w:pPr>
          </w:p>
        </w:tc>
        <w:tc>
          <w:tcPr>
            <w:tcW w:w="1985" w:type="dxa"/>
          </w:tcPr>
          <w:p w14:paraId="24E39E3C"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r>
              <w:rPr>
                <w:rFonts w:ascii="Arial" w:hAnsi="Arial" w:cs="Arial"/>
                <w:color w:val="000000"/>
                <w:sz w:val="18"/>
                <w:szCs w:val="18"/>
              </w:rPr>
              <w:t xml:space="preserve"> </w:t>
            </w:r>
          </w:p>
          <w:p w14:paraId="4B3A2FEC"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with costs</w:t>
            </w:r>
          </w:p>
          <w:p w14:paraId="124D5F8E"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183</w:t>
            </w:r>
          </w:p>
        </w:tc>
      </w:tr>
      <w:tr w:rsidR="00C466D4" w:rsidRPr="00CC46E9" w14:paraId="181BAB92" w14:textId="77777777" w:rsidTr="00450A3E">
        <w:trPr>
          <w:cantSplit/>
          <w:trHeight w:val="616"/>
        </w:trPr>
        <w:tc>
          <w:tcPr>
            <w:tcW w:w="600" w:type="dxa"/>
            <w:shd w:val="clear" w:color="auto" w:fill="auto"/>
          </w:tcPr>
          <w:p w14:paraId="644372AD"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0A934140" w14:textId="77777777" w:rsidR="00C466D4" w:rsidRPr="00662A3E" w:rsidRDefault="00C466D4" w:rsidP="00450A3E">
            <w:pPr>
              <w:keepLines/>
              <w:jc w:val="left"/>
              <w:rPr>
                <w:rFonts w:ascii="Arial" w:hAnsi="Arial" w:cs="Arial"/>
                <w:bCs/>
                <w:color w:val="000000"/>
                <w:sz w:val="18"/>
                <w:szCs w:val="18"/>
              </w:rPr>
            </w:pPr>
            <w:proofErr w:type="spellStart"/>
            <w:r w:rsidRPr="00662A3E">
              <w:rPr>
                <w:rFonts w:ascii="Arial" w:hAnsi="Arial" w:cs="Arial"/>
                <w:bCs/>
                <w:color w:val="000000"/>
                <w:sz w:val="18"/>
                <w:szCs w:val="18"/>
              </w:rPr>
              <w:t>Filby</w:t>
            </w:r>
            <w:proofErr w:type="spellEnd"/>
          </w:p>
        </w:tc>
        <w:tc>
          <w:tcPr>
            <w:tcW w:w="1985" w:type="dxa"/>
          </w:tcPr>
          <w:p w14:paraId="4E3AE507" w14:textId="77777777" w:rsidR="00C466D4" w:rsidRPr="00662A3E" w:rsidRDefault="00C466D4" w:rsidP="00450A3E">
            <w:pPr>
              <w:keepLines/>
              <w:jc w:val="left"/>
              <w:rPr>
                <w:rFonts w:ascii="Arial" w:hAnsi="Arial" w:cs="Arial"/>
                <w:bCs/>
                <w:color w:val="000000"/>
                <w:sz w:val="18"/>
                <w:szCs w:val="18"/>
              </w:rPr>
            </w:pPr>
            <w:r w:rsidRPr="00662A3E">
              <w:rPr>
                <w:rFonts w:ascii="Arial" w:hAnsi="Arial" w:cs="Arial"/>
                <w:bCs/>
                <w:color w:val="000000"/>
                <w:sz w:val="18"/>
                <w:szCs w:val="18"/>
              </w:rPr>
              <w:t>TEG Live Pty Limited ACN 150 055 100</w:t>
            </w:r>
            <w:r>
              <w:rPr>
                <w:rFonts w:ascii="Arial" w:hAnsi="Arial" w:cs="Arial"/>
                <w:bCs/>
                <w:color w:val="000000"/>
                <w:sz w:val="18"/>
                <w:szCs w:val="18"/>
              </w:rPr>
              <w:br/>
              <w:t>(S41/2024)</w:t>
            </w:r>
          </w:p>
        </w:tc>
        <w:tc>
          <w:tcPr>
            <w:tcW w:w="1984" w:type="dxa"/>
          </w:tcPr>
          <w:p w14:paraId="447120E6" w14:textId="77777777" w:rsidR="00C466D4" w:rsidRDefault="00C466D4" w:rsidP="00450A3E">
            <w:pPr>
              <w:keepLines/>
              <w:jc w:val="left"/>
              <w:rPr>
                <w:rFonts w:ascii="Arial" w:hAnsi="Arial" w:cs="Arial"/>
                <w:color w:val="000000"/>
                <w:sz w:val="18"/>
                <w:szCs w:val="18"/>
              </w:rPr>
            </w:pPr>
            <w:r w:rsidRPr="00FC2C30">
              <w:rPr>
                <w:rFonts w:ascii="Arial" w:hAnsi="Arial" w:cs="Arial"/>
                <w:color w:val="000000"/>
                <w:sz w:val="18"/>
                <w:szCs w:val="18"/>
              </w:rPr>
              <w:t>Supreme Court of</w:t>
            </w:r>
            <w:r>
              <w:rPr>
                <w:rFonts w:ascii="Arial" w:hAnsi="Arial" w:cs="Arial"/>
                <w:color w:val="000000"/>
                <w:sz w:val="18"/>
                <w:szCs w:val="18"/>
              </w:rPr>
              <w:br/>
            </w:r>
            <w:r w:rsidRPr="00FC2C30">
              <w:rPr>
                <w:rFonts w:ascii="Arial" w:hAnsi="Arial" w:cs="Arial"/>
                <w:color w:val="000000"/>
                <w:sz w:val="18"/>
                <w:szCs w:val="18"/>
              </w:rPr>
              <w:t>New South Wales</w:t>
            </w:r>
            <w:r>
              <w:rPr>
                <w:rFonts w:ascii="Arial" w:hAnsi="Arial" w:cs="Arial"/>
                <w:color w:val="000000"/>
                <w:sz w:val="18"/>
                <w:szCs w:val="18"/>
              </w:rPr>
              <w:br/>
              <w:t>(Court of Appeal)</w:t>
            </w:r>
            <w:r>
              <w:rPr>
                <w:rFonts w:ascii="Arial" w:hAnsi="Arial" w:cs="Arial"/>
                <w:color w:val="000000"/>
                <w:sz w:val="18"/>
                <w:szCs w:val="18"/>
              </w:rPr>
              <w:br/>
            </w:r>
            <w:r w:rsidRPr="00FC2C30">
              <w:rPr>
                <w:rFonts w:ascii="Arial" w:hAnsi="Arial" w:cs="Arial"/>
                <w:color w:val="000000"/>
                <w:sz w:val="18"/>
                <w:szCs w:val="18"/>
              </w:rPr>
              <w:t xml:space="preserve">[2023] NSWCA </w:t>
            </w:r>
            <w:r>
              <w:rPr>
                <w:rFonts w:ascii="Arial" w:hAnsi="Arial" w:cs="Arial"/>
                <w:color w:val="000000"/>
                <w:sz w:val="18"/>
                <w:szCs w:val="18"/>
              </w:rPr>
              <w:t>320</w:t>
            </w:r>
            <w:r>
              <w:rPr>
                <w:rFonts w:ascii="Arial" w:hAnsi="Arial" w:cs="Arial"/>
                <w:color w:val="000000"/>
                <w:sz w:val="18"/>
                <w:szCs w:val="18"/>
              </w:rPr>
              <w:br/>
            </w:r>
          </w:p>
        </w:tc>
        <w:tc>
          <w:tcPr>
            <w:tcW w:w="1985" w:type="dxa"/>
          </w:tcPr>
          <w:p w14:paraId="4307EBD9"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r>
              <w:rPr>
                <w:rFonts w:ascii="Arial" w:hAnsi="Arial" w:cs="Arial"/>
                <w:color w:val="000000"/>
                <w:sz w:val="18"/>
                <w:szCs w:val="18"/>
              </w:rPr>
              <w:t xml:space="preserve"> </w:t>
            </w:r>
          </w:p>
          <w:p w14:paraId="21EFCAEF"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with costs</w:t>
            </w:r>
          </w:p>
          <w:p w14:paraId="07490A45"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184</w:t>
            </w:r>
          </w:p>
        </w:tc>
      </w:tr>
      <w:tr w:rsidR="00C466D4" w:rsidRPr="00CC46E9" w14:paraId="7A81EEC3" w14:textId="77777777" w:rsidTr="00450A3E">
        <w:trPr>
          <w:cantSplit/>
          <w:trHeight w:val="574"/>
        </w:trPr>
        <w:tc>
          <w:tcPr>
            <w:tcW w:w="600" w:type="dxa"/>
            <w:shd w:val="clear" w:color="auto" w:fill="auto"/>
          </w:tcPr>
          <w:p w14:paraId="7891C3D9"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0B13446F" w14:textId="77777777" w:rsidR="00C466D4" w:rsidRPr="00662A3E" w:rsidRDefault="00C466D4" w:rsidP="00450A3E">
            <w:pPr>
              <w:keepLines/>
              <w:jc w:val="left"/>
              <w:rPr>
                <w:rFonts w:ascii="Arial" w:hAnsi="Arial" w:cs="Arial"/>
                <w:bCs/>
                <w:color w:val="000000"/>
                <w:sz w:val="18"/>
                <w:szCs w:val="18"/>
              </w:rPr>
            </w:pPr>
            <w:r w:rsidRPr="001B3670">
              <w:rPr>
                <w:rFonts w:ascii="Arial" w:hAnsi="Arial" w:cs="Arial"/>
                <w:bCs/>
                <w:color w:val="000000"/>
                <w:sz w:val="18"/>
                <w:szCs w:val="18"/>
              </w:rPr>
              <w:t>DTJ22</w:t>
            </w:r>
          </w:p>
        </w:tc>
        <w:tc>
          <w:tcPr>
            <w:tcW w:w="1985" w:type="dxa"/>
          </w:tcPr>
          <w:p w14:paraId="7D351FAD" w14:textId="77777777" w:rsidR="00C466D4" w:rsidRPr="00662A3E" w:rsidRDefault="00C466D4" w:rsidP="00450A3E">
            <w:pPr>
              <w:keepLines/>
              <w:jc w:val="left"/>
              <w:rPr>
                <w:rFonts w:ascii="Arial" w:hAnsi="Arial" w:cs="Arial"/>
                <w:bCs/>
                <w:color w:val="000000"/>
                <w:sz w:val="18"/>
                <w:szCs w:val="18"/>
              </w:rPr>
            </w:pPr>
            <w:r w:rsidRPr="001B3670">
              <w:rPr>
                <w:rFonts w:ascii="Arial" w:hAnsi="Arial" w:cs="Arial"/>
                <w:bCs/>
                <w:color w:val="000000"/>
                <w:sz w:val="18"/>
                <w:szCs w:val="18"/>
              </w:rPr>
              <w:t>Minister for Immigration, Citizenship and Multicultural Affairs &amp; Anor</w:t>
            </w:r>
            <w:r>
              <w:rPr>
                <w:rFonts w:ascii="Arial" w:hAnsi="Arial" w:cs="Arial"/>
                <w:bCs/>
                <w:color w:val="000000"/>
                <w:sz w:val="18"/>
                <w:szCs w:val="18"/>
              </w:rPr>
              <w:br/>
              <w:t>(S45/2024)</w:t>
            </w:r>
            <w:r>
              <w:rPr>
                <w:rFonts w:ascii="Arial" w:hAnsi="Arial" w:cs="Arial"/>
                <w:bCs/>
                <w:color w:val="000000"/>
                <w:sz w:val="18"/>
                <w:szCs w:val="18"/>
              </w:rPr>
              <w:br/>
            </w:r>
          </w:p>
        </w:tc>
        <w:tc>
          <w:tcPr>
            <w:tcW w:w="1984" w:type="dxa"/>
          </w:tcPr>
          <w:p w14:paraId="7A0D2961" w14:textId="77777777" w:rsidR="00C466D4" w:rsidRPr="00FC2C30"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Federal Court of Australia </w:t>
            </w:r>
            <w:r>
              <w:rPr>
                <w:rFonts w:ascii="Arial" w:hAnsi="Arial" w:cs="Arial"/>
                <w:color w:val="000000"/>
                <w:sz w:val="18"/>
                <w:szCs w:val="18"/>
              </w:rPr>
              <w:br/>
              <w:t>[2024] FCA 263</w:t>
            </w:r>
          </w:p>
        </w:tc>
        <w:tc>
          <w:tcPr>
            <w:tcW w:w="1985" w:type="dxa"/>
          </w:tcPr>
          <w:p w14:paraId="65F9600D"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r>
              <w:rPr>
                <w:rFonts w:ascii="Arial" w:hAnsi="Arial" w:cs="Arial"/>
                <w:color w:val="000000"/>
                <w:sz w:val="18"/>
                <w:szCs w:val="18"/>
              </w:rPr>
              <w:t xml:space="preserve"> </w:t>
            </w:r>
          </w:p>
          <w:p w14:paraId="2AE6CFA1"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with costs</w:t>
            </w:r>
          </w:p>
          <w:p w14:paraId="73B82575"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185</w:t>
            </w:r>
          </w:p>
        </w:tc>
      </w:tr>
      <w:tr w:rsidR="00C466D4" w:rsidRPr="00CC46E9" w14:paraId="408FE5DA" w14:textId="77777777" w:rsidTr="00450A3E">
        <w:trPr>
          <w:cantSplit/>
          <w:trHeight w:val="533"/>
        </w:trPr>
        <w:tc>
          <w:tcPr>
            <w:tcW w:w="600" w:type="dxa"/>
            <w:shd w:val="clear" w:color="auto" w:fill="auto"/>
          </w:tcPr>
          <w:p w14:paraId="65B1B961"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6E21B8E5" w14:textId="77777777" w:rsidR="00C466D4" w:rsidRPr="001B3670" w:rsidRDefault="00C466D4" w:rsidP="00450A3E">
            <w:pPr>
              <w:keepLines/>
              <w:jc w:val="left"/>
              <w:rPr>
                <w:rFonts w:ascii="Arial" w:hAnsi="Arial" w:cs="Arial"/>
                <w:bCs/>
                <w:color w:val="000000"/>
                <w:sz w:val="18"/>
                <w:szCs w:val="18"/>
              </w:rPr>
            </w:pPr>
            <w:r w:rsidRPr="001B3670">
              <w:rPr>
                <w:rFonts w:ascii="Arial" w:hAnsi="Arial" w:cs="Arial"/>
                <w:bCs/>
                <w:color w:val="000000"/>
                <w:sz w:val="18"/>
                <w:szCs w:val="18"/>
              </w:rPr>
              <w:t>McCabe</w:t>
            </w:r>
          </w:p>
        </w:tc>
        <w:tc>
          <w:tcPr>
            <w:tcW w:w="1985" w:type="dxa"/>
          </w:tcPr>
          <w:p w14:paraId="1EBF104C" w14:textId="77777777" w:rsidR="00C466D4" w:rsidRPr="001B3670" w:rsidRDefault="00C466D4" w:rsidP="00450A3E">
            <w:pPr>
              <w:keepLines/>
              <w:jc w:val="left"/>
              <w:rPr>
                <w:rFonts w:ascii="Arial" w:hAnsi="Arial" w:cs="Arial"/>
                <w:bCs/>
                <w:color w:val="000000"/>
                <w:sz w:val="18"/>
                <w:szCs w:val="18"/>
              </w:rPr>
            </w:pPr>
            <w:r w:rsidRPr="001B3670">
              <w:rPr>
                <w:rFonts w:ascii="Arial" w:hAnsi="Arial" w:cs="Arial"/>
                <w:bCs/>
                <w:color w:val="000000"/>
                <w:sz w:val="18"/>
                <w:szCs w:val="18"/>
              </w:rPr>
              <w:t>Riechelmann</w:t>
            </w:r>
            <w:r>
              <w:rPr>
                <w:rFonts w:ascii="Arial" w:hAnsi="Arial" w:cs="Arial"/>
                <w:bCs/>
                <w:color w:val="000000"/>
                <w:sz w:val="18"/>
                <w:szCs w:val="18"/>
              </w:rPr>
              <w:br/>
              <w:t>(S46/2024)</w:t>
            </w:r>
          </w:p>
        </w:tc>
        <w:tc>
          <w:tcPr>
            <w:tcW w:w="1984" w:type="dxa"/>
          </w:tcPr>
          <w:p w14:paraId="22E0E4B1" w14:textId="77777777" w:rsidR="00C466D4" w:rsidRDefault="00C466D4" w:rsidP="00450A3E">
            <w:pPr>
              <w:keepLines/>
              <w:jc w:val="left"/>
              <w:rPr>
                <w:rFonts w:ascii="Arial" w:hAnsi="Arial" w:cs="Arial"/>
                <w:color w:val="000000"/>
                <w:sz w:val="18"/>
                <w:szCs w:val="18"/>
              </w:rPr>
            </w:pPr>
            <w:r w:rsidRPr="00FC2C30">
              <w:rPr>
                <w:rFonts w:ascii="Arial" w:hAnsi="Arial" w:cs="Arial"/>
                <w:color w:val="000000"/>
                <w:sz w:val="18"/>
                <w:szCs w:val="18"/>
              </w:rPr>
              <w:t>Supreme Court of</w:t>
            </w:r>
            <w:r>
              <w:rPr>
                <w:rFonts w:ascii="Arial" w:hAnsi="Arial" w:cs="Arial"/>
                <w:color w:val="000000"/>
                <w:sz w:val="18"/>
                <w:szCs w:val="18"/>
              </w:rPr>
              <w:br/>
            </w:r>
            <w:r w:rsidRPr="00FC2C30">
              <w:rPr>
                <w:rFonts w:ascii="Arial" w:hAnsi="Arial" w:cs="Arial"/>
                <w:color w:val="000000"/>
                <w:sz w:val="18"/>
                <w:szCs w:val="18"/>
              </w:rPr>
              <w:t>New South Wales</w:t>
            </w:r>
            <w:r>
              <w:rPr>
                <w:rFonts w:ascii="Arial" w:hAnsi="Arial" w:cs="Arial"/>
                <w:color w:val="000000"/>
                <w:sz w:val="18"/>
                <w:szCs w:val="18"/>
              </w:rPr>
              <w:br/>
              <w:t>(Court of Appeal)</w:t>
            </w:r>
            <w:r>
              <w:rPr>
                <w:rFonts w:ascii="Arial" w:hAnsi="Arial" w:cs="Arial"/>
                <w:color w:val="000000"/>
                <w:sz w:val="18"/>
                <w:szCs w:val="18"/>
              </w:rPr>
              <w:br/>
            </w:r>
            <w:r w:rsidRPr="00FC2C30">
              <w:rPr>
                <w:rFonts w:ascii="Arial" w:hAnsi="Arial" w:cs="Arial"/>
                <w:color w:val="000000"/>
                <w:sz w:val="18"/>
                <w:szCs w:val="18"/>
              </w:rPr>
              <w:t>[202</w:t>
            </w:r>
            <w:r>
              <w:rPr>
                <w:rFonts w:ascii="Arial" w:hAnsi="Arial" w:cs="Arial"/>
                <w:color w:val="000000"/>
                <w:sz w:val="18"/>
                <w:szCs w:val="18"/>
              </w:rPr>
              <w:t>4</w:t>
            </w:r>
            <w:r w:rsidRPr="00FC2C30">
              <w:rPr>
                <w:rFonts w:ascii="Arial" w:hAnsi="Arial" w:cs="Arial"/>
                <w:color w:val="000000"/>
                <w:sz w:val="18"/>
                <w:szCs w:val="18"/>
              </w:rPr>
              <w:t xml:space="preserve">] NSWCA </w:t>
            </w:r>
            <w:r>
              <w:rPr>
                <w:rFonts w:ascii="Arial" w:hAnsi="Arial" w:cs="Arial"/>
                <w:color w:val="000000"/>
                <w:sz w:val="18"/>
                <w:szCs w:val="18"/>
              </w:rPr>
              <w:t>37</w:t>
            </w:r>
            <w:r>
              <w:rPr>
                <w:rFonts w:ascii="Arial" w:hAnsi="Arial" w:cs="Arial"/>
                <w:color w:val="000000"/>
                <w:sz w:val="18"/>
                <w:szCs w:val="18"/>
              </w:rPr>
              <w:br/>
            </w:r>
          </w:p>
        </w:tc>
        <w:tc>
          <w:tcPr>
            <w:tcW w:w="1985" w:type="dxa"/>
          </w:tcPr>
          <w:p w14:paraId="28B20CCE"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r>
              <w:rPr>
                <w:rFonts w:ascii="Arial" w:hAnsi="Arial" w:cs="Arial"/>
                <w:color w:val="000000"/>
                <w:sz w:val="18"/>
                <w:szCs w:val="18"/>
              </w:rPr>
              <w:t xml:space="preserve"> </w:t>
            </w:r>
          </w:p>
          <w:p w14:paraId="51A1FEA5"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with costs</w:t>
            </w:r>
          </w:p>
          <w:p w14:paraId="4EB2E88A"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186</w:t>
            </w:r>
          </w:p>
        </w:tc>
      </w:tr>
      <w:tr w:rsidR="00C466D4" w:rsidRPr="00CC46E9" w14:paraId="550FB43B" w14:textId="77777777" w:rsidTr="00450A3E">
        <w:trPr>
          <w:cantSplit/>
          <w:trHeight w:val="349"/>
        </w:trPr>
        <w:tc>
          <w:tcPr>
            <w:tcW w:w="600" w:type="dxa"/>
            <w:shd w:val="clear" w:color="auto" w:fill="auto"/>
          </w:tcPr>
          <w:p w14:paraId="6B71AF5D"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03617475" w14:textId="77777777" w:rsidR="00C466D4" w:rsidRPr="001B3670" w:rsidRDefault="00C466D4" w:rsidP="00450A3E">
            <w:pPr>
              <w:keepLines/>
              <w:jc w:val="left"/>
              <w:rPr>
                <w:rFonts w:ascii="Arial" w:hAnsi="Arial" w:cs="Arial"/>
                <w:bCs/>
                <w:color w:val="000000"/>
                <w:sz w:val="18"/>
                <w:szCs w:val="18"/>
              </w:rPr>
            </w:pPr>
            <w:r w:rsidRPr="001B3670">
              <w:rPr>
                <w:rFonts w:ascii="Arial" w:hAnsi="Arial" w:cs="Arial"/>
                <w:bCs/>
                <w:color w:val="000000"/>
                <w:sz w:val="18"/>
                <w:szCs w:val="18"/>
              </w:rPr>
              <w:t xml:space="preserve">Ridge Estate Pty Ltd (ACN 165 731 706) &amp; </w:t>
            </w:r>
            <w:proofErr w:type="spellStart"/>
            <w:r w:rsidRPr="001B3670">
              <w:rPr>
                <w:rFonts w:ascii="Arial" w:hAnsi="Arial" w:cs="Arial"/>
                <w:bCs/>
                <w:color w:val="000000"/>
                <w:sz w:val="18"/>
                <w:szCs w:val="18"/>
              </w:rPr>
              <w:t>Ors</w:t>
            </w:r>
            <w:proofErr w:type="spellEnd"/>
          </w:p>
        </w:tc>
        <w:tc>
          <w:tcPr>
            <w:tcW w:w="1985" w:type="dxa"/>
          </w:tcPr>
          <w:p w14:paraId="4CBD4EBF" w14:textId="77777777" w:rsidR="00C466D4" w:rsidRPr="001B3670" w:rsidRDefault="00C466D4" w:rsidP="00450A3E">
            <w:pPr>
              <w:keepLines/>
              <w:jc w:val="left"/>
              <w:rPr>
                <w:rFonts w:ascii="Arial" w:hAnsi="Arial" w:cs="Arial"/>
                <w:bCs/>
                <w:color w:val="000000"/>
                <w:sz w:val="18"/>
                <w:szCs w:val="18"/>
              </w:rPr>
            </w:pPr>
            <w:r w:rsidRPr="001B3670">
              <w:rPr>
                <w:rFonts w:ascii="Arial" w:hAnsi="Arial" w:cs="Arial"/>
                <w:bCs/>
                <w:color w:val="000000"/>
                <w:sz w:val="18"/>
                <w:szCs w:val="18"/>
              </w:rPr>
              <w:t>Fairfield Pastoral Holdings Pty Ltd (ACN 603 973 584) &amp; Anor</w:t>
            </w:r>
            <w:r>
              <w:rPr>
                <w:rFonts w:ascii="Arial" w:hAnsi="Arial" w:cs="Arial"/>
                <w:bCs/>
                <w:color w:val="000000"/>
                <w:sz w:val="18"/>
                <w:szCs w:val="18"/>
              </w:rPr>
              <w:br/>
              <w:t>(A4/2024)</w:t>
            </w:r>
          </w:p>
        </w:tc>
        <w:tc>
          <w:tcPr>
            <w:tcW w:w="1984" w:type="dxa"/>
          </w:tcPr>
          <w:p w14:paraId="1582CF9A"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Full Court of the Federal </w:t>
            </w:r>
          </w:p>
          <w:p w14:paraId="56631518" w14:textId="77777777" w:rsidR="00C466D4" w:rsidRPr="00FC2C30"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Court of Australia </w:t>
            </w:r>
            <w:r>
              <w:rPr>
                <w:rFonts w:ascii="Arial" w:hAnsi="Arial" w:cs="Arial"/>
                <w:color w:val="000000"/>
                <w:sz w:val="18"/>
                <w:szCs w:val="18"/>
              </w:rPr>
              <w:br/>
              <w:t>[2024] FCAFC 17</w:t>
            </w:r>
            <w:r>
              <w:rPr>
                <w:rFonts w:ascii="Arial" w:hAnsi="Arial" w:cs="Arial"/>
                <w:color w:val="000000"/>
                <w:sz w:val="18"/>
                <w:szCs w:val="18"/>
              </w:rPr>
              <w:br/>
            </w:r>
          </w:p>
        </w:tc>
        <w:tc>
          <w:tcPr>
            <w:tcW w:w="1985" w:type="dxa"/>
          </w:tcPr>
          <w:p w14:paraId="322D24DE"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r>
              <w:rPr>
                <w:rFonts w:ascii="Arial" w:hAnsi="Arial" w:cs="Arial"/>
                <w:color w:val="000000"/>
                <w:sz w:val="18"/>
                <w:szCs w:val="18"/>
              </w:rPr>
              <w:t xml:space="preserve"> </w:t>
            </w:r>
          </w:p>
          <w:p w14:paraId="08EC28C0"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with costs</w:t>
            </w:r>
          </w:p>
          <w:p w14:paraId="66E407E4"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187</w:t>
            </w:r>
          </w:p>
        </w:tc>
      </w:tr>
      <w:tr w:rsidR="00C466D4" w:rsidRPr="00CC46E9" w14:paraId="2695744F" w14:textId="77777777" w:rsidTr="00450A3E">
        <w:trPr>
          <w:cantSplit/>
          <w:trHeight w:val="91"/>
        </w:trPr>
        <w:tc>
          <w:tcPr>
            <w:tcW w:w="600" w:type="dxa"/>
            <w:shd w:val="clear" w:color="auto" w:fill="auto"/>
          </w:tcPr>
          <w:p w14:paraId="568225AE"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59EC73C7" w14:textId="77777777" w:rsidR="00C466D4" w:rsidRPr="001B3670" w:rsidRDefault="00C466D4" w:rsidP="00450A3E">
            <w:pPr>
              <w:keepLines/>
              <w:jc w:val="left"/>
              <w:rPr>
                <w:rFonts w:ascii="Arial" w:hAnsi="Arial" w:cs="Arial"/>
                <w:bCs/>
                <w:color w:val="000000"/>
                <w:sz w:val="18"/>
                <w:szCs w:val="18"/>
              </w:rPr>
            </w:pPr>
            <w:r w:rsidRPr="001B3670">
              <w:rPr>
                <w:rFonts w:ascii="Arial" w:hAnsi="Arial" w:cs="Arial"/>
                <w:bCs/>
                <w:color w:val="000000"/>
                <w:sz w:val="18"/>
                <w:szCs w:val="18"/>
              </w:rPr>
              <w:t xml:space="preserve">Zevenbergen </w:t>
            </w:r>
          </w:p>
        </w:tc>
        <w:tc>
          <w:tcPr>
            <w:tcW w:w="1985" w:type="dxa"/>
          </w:tcPr>
          <w:p w14:paraId="5F2284E3" w14:textId="77777777" w:rsidR="00C466D4" w:rsidRPr="001B3670" w:rsidRDefault="00C466D4" w:rsidP="00450A3E">
            <w:pPr>
              <w:keepLines/>
              <w:jc w:val="left"/>
              <w:rPr>
                <w:rFonts w:ascii="Arial" w:hAnsi="Arial" w:cs="Arial"/>
                <w:bCs/>
                <w:color w:val="000000"/>
                <w:sz w:val="18"/>
                <w:szCs w:val="18"/>
              </w:rPr>
            </w:pPr>
            <w:r w:rsidRPr="001B3670">
              <w:rPr>
                <w:rFonts w:ascii="Arial" w:hAnsi="Arial" w:cs="Arial"/>
                <w:bCs/>
                <w:color w:val="000000"/>
                <w:sz w:val="18"/>
                <w:szCs w:val="18"/>
              </w:rPr>
              <w:t>The King</w:t>
            </w:r>
            <w:r>
              <w:rPr>
                <w:rFonts w:ascii="Arial" w:hAnsi="Arial" w:cs="Arial"/>
                <w:bCs/>
                <w:color w:val="000000"/>
                <w:sz w:val="18"/>
                <w:szCs w:val="18"/>
              </w:rPr>
              <w:br/>
              <w:t>(B23/2024)</w:t>
            </w:r>
          </w:p>
        </w:tc>
        <w:tc>
          <w:tcPr>
            <w:tcW w:w="1984" w:type="dxa"/>
          </w:tcPr>
          <w:p w14:paraId="4A50F25F"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Supreme Court of Queensland </w:t>
            </w:r>
            <w:r>
              <w:rPr>
                <w:rFonts w:ascii="Arial" w:hAnsi="Arial" w:cs="Arial"/>
                <w:color w:val="000000"/>
                <w:sz w:val="18"/>
                <w:szCs w:val="18"/>
              </w:rPr>
              <w:br/>
              <w:t xml:space="preserve">(Court of Appeal) </w:t>
            </w:r>
          </w:p>
          <w:p w14:paraId="1E6F14A9"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[2023] QCA 177</w:t>
            </w:r>
            <w:r>
              <w:rPr>
                <w:rFonts w:ascii="Arial" w:hAnsi="Arial" w:cs="Arial"/>
                <w:color w:val="000000"/>
                <w:sz w:val="18"/>
                <w:szCs w:val="18"/>
              </w:rPr>
              <w:br/>
            </w:r>
          </w:p>
        </w:tc>
        <w:tc>
          <w:tcPr>
            <w:tcW w:w="1985" w:type="dxa"/>
          </w:tcPr>
          <w:p w14:paraId="26784B52"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p>
          <w:p w14:paraId="6FEE5DE8"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188</w:t>
            </w:r>
          </w:p>
        </w:tc>
      </w:tr>
      <w:tr w:rsidR="00C466D4" w:rsidRPr="00CC46E9" w14:paraId="66B77043" w14:textId="77777777" w:rsidTr="00450A3E">
        <w:trPr>
          <w:cantSplit/>
          <w:trHeight w:val="401"/>
        </w:trPr>
        <w:tc>
          <w:tcPr>
            <w:tcW w:w="600" w:type="dxa"/>
            <w:shd w:val="clear" w:color="auto" w:fill="auto"/>
          </w:tcPr>
          <w:p w14:paraId="4E9BCB3F"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49D113D7" w14:textId="77777777" w:rsidR="00C466D4" w:rsidRPr="001B3670" w:rsidRDefault="00C466D4" w:rsidP="00450A3E">
            <w:pPr>
              <w:keepLines/>
              <w:jc w:val="left"/>
              <w:rPr>
                <w:rFonts w:ascii="Arial" w:hAnsi="Arial" w:cs="Arial"/>
                <w:bCs/>
                <w:color w:val="000000"/>
                <w:sz w:val="18"/>
                <w:szCs w:val="18"/>
              </w:rPr>
            </w:pPr>
            <w:r w:rsidRPr="001B3670">
              <w:rPr>
                <w:rFonts w:ascii="Arial" w:hAnsi="Arial" w:cs="Arial"/>
                <w:bCs/>
                <w:color w:val="000000"/>
                <w:sz w:val="18"/>
                <w:szCs w:val="18"/>
              </w:rPr>
              <w:t xml:space="preserve">Deng </w:t>
            </w:r>
          </w:p>
        </w:tc>
        <w:tc>
          <w:tcPr>
            <w:tcW w:w="1985" w:type="dxa"/>
          </w:tcPr>
          <w:p w14:paraId="74F304C8" w14:textId="77777777" w:rsidR="00C466D4" w:rsidRPr="001B3670" w:rsidRDefault="00C466D4" w:rsidP="00450A3E">
            <w:pPr>
              <w:keepLines/>
              <w:jc w:val="left"/>
              <w:rPr>
                <w:rFonts w:ascii="Arial" w:hAnsi="Arial" w:cs="Arial"/>
                <w:bCs/>
                <w:color w:val="000000"/>
                <w:sz w:val="18"/>
                <w:szCs w:val="18"/>
              </w:rPr>
            </w:pPr>
            <w:r w:rsidRPr="001B3670">
              <w:rPr>
                <w:rFonts w:ascii="Arial" w:hAnsi="Arial" w:cs="Arial"/>
                <w:bCs/>
                <w:color w:val="000000"/>
                <w:sz w:val="18"/>
                <w:szCs w:val="18"/>
              </w:rPr>
              <w:t xml:space="preserve">The Australian Capital Territory &amp; </w:t>
            </w:r>
            <w:proofErr w:type="spellStart"/>
            <w:r w:rsidRPr="001B3670">
              <w:rPr>
                <w:rFonts w:ascii="Arial" w:hAnsi="Arial" w:cs="Arial"/>
                <w:bCs/>
                <w:color w:val="000000"/>
                <w:sz w:val="18"/>
                <w:szCs w:val="18"/>
              </w:rPr>
              <w:t>Ors</w:t>
            </w:r>
            <w:proofErr w:type="spellEnd"/>
            <w:r>
              <w:rPr>
                <w:rFonts w:ascii="Arial" w:hAnsi="Arial" w:cs="Arial"/>
                <w:bCs/>
                <w:color w:val="000000"/>
                <w:sz w:val="18"/>
                <w:szCs w:val="18"/>
              </w:rPr>
              <w:br/>
              <w:t>(C6/2024)</w:t>
            </w:r>
          </w:p>
        </w:tc>
        <w:tc>
          <w:tcPr>
            <w:tcW w:w="1984" w:type="dxa"/>
          </w:tcPr>
          <w:p w14:paraId="2A0B5927"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Supreme Court of the</w:t>
            </w:r>
            <w:r>
              <w:rPr>
                <w:rFonts w:ascii="Arial" w:hAnsi="Arial" w:cs="Arial"/>
                <w:color w:val="000000"/>
                <w:sz w:val="18"/>
                <w:szCs w:val="18"/>
              </w:rPr>
              <w:br/>
              <w:t>Australian Capital Territory</w:t>
            </w:r>
            <w:r>
              <w:rPr>
                <w:rFonts w:ascii="Arial" w:hAnsi="Arial" w:cs="Arial"/>
                <w:color w:val="000000"/>
                <w:sz w:val="18"/>
                <w:szCs w:val="18"/>
              </w:rPr>
              <w:br/>
              <w:t>(Court of Appeal)</w:t>
            </w:r>
            <w:r>
              <w:rPr>
                <w:rFonts w:ascii="Arial" w:hAnsi="Arial" w:cs="Arial"/>
                <w:color w:val="000000"/>
                <w:sz w:val="18"/>
                <w:szCs w:val="18"/>
              </w:rPr>
              <w:br/>
              <w:t>[2024] ACTCA 10</w:t>
            </w:r>
            <w:r>
              <w:rPr>
                <w:rFonts w:ascii="Arial" w:hAnsi="Arial" w:cs="Arial"/>
                <w:color w:val="000000"/>
                <w:sz w:val="18"/>
                <w:szCs w:val="18"/>
              </w:rPr>
              <w:br/>
            </w:r>
          </w:p>
        </w:tc>
        <w:tc>
          <w:tcPr>
            <w:tcW w:w="1985" w:type="dxa"/>
          </w:tcPr>
          <w:p w14:paraId="1068079C"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r>
              <w:rPr>
                <w:rFonts w:ascii="Arial" w:hAnsi="Arial" w:cs="Arial"/>
                <w:color w:val="000000"/>
                <w:sz w:val="18"/>
                <w:szCs w:val="18"/>
              </w:rPr>
              <w:t xml:space="preserve"> </w:t>
            </w:r>
          </w:p>
          <w:p w14:paraId="01F8A85E"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with costs</w:t>
            </w:r>
          </w:p>
          <w:p w14:paraId="3B5FD692"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189</w:t>
            </w:r>
          </w:p>
        </w:tc>
      </w:tr>
      <w:tr w:rsidR="00C466D4" w:rsidRPr="00CC46E9" w14:paraId="5B284C34" w14:textId="77777777" w:rsidTr="00450A3E">
        <w:trPr>
          <w:cantSplit/>
          <w:trHeight w:val="229"/>
        </w:trPr>
        <w:tc>
          <w:tcPr>
            <w:tcW w:w="600" w:type="dxa"/>
            <w:shd w:val="clear" w:color="auto" w:fill="auto"/>
          </w:tcPr>
          <w:p w14:paraId="265AA74A"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7ED07967" w14:textId="77777777" w:rsidR="00C466D4" w:rsidRPr="001B3670" w:rsidRDefault="00C466D4" w:rsidP="00450A3E">
            <w:pPr>
              <w:keepLines/>
              <w:jc w:val="left"/>
              <w:rPr>
                <w:rFonts w:ascii="Arial" w:hAnsi="Arial" w:cs="Arial"/>
                <w:bCs/>
                <w:color w:val="000000"/>
                <w:sz w:val="18"/>
                <w:szCs w:val="18"/>
              </w:rPr>
            </w:pPr>
            <w:r w:rsidRPr="00A17539">
              <w:rPr>
                <w:rFonts w:ascii="Arial" w:hAnsi="Arial" w:cs="Arial"/>
                <w:bCs/>
                <w:color w:val="000000"/>
                <w:sz w:val="18"/>
                <w:szCs w:val="18"/>
              </w:rPr>
              <w:t xml:space="preserve">CEU22 </w:t>
            </w:r>
          </w:p>
        </w:tc>
        <w:tc>
          <w:tcPr>
            <w:tcW w:w="1985" w:type="dxa"/>
          </w:tcPr>
          <w:p w14:paraId="1ECE551D" w14:textId="77777777" w:rsidR="00C466D4" w:rsidRPr="001B3670" w:rsidRDefault="00C466D4" w:rsidP="00450A3E">
            <w:pPr>
              <w:keepLines/>
              <w:jc w:val="left"/>
              <w:rPr>
                <w:rFonts w:ascii="Arial" w:hAnsi="Arial" w:cs="Arial"/>
                <w:bCs/>
                <w:color w:val="000000"/>
                <w:sz w:val="18"/>
                <w:szCs w:val="18"/>
              </w:rPr>
            </w:pPr>
            <w:r w:rsidRPr="00A17539">
              <w:rPr>
                <w:rFonts w:ascii="Arial" w:hAnsi="Arial" w:cs="Arial"/>
                <w:bCs/>
                <w:color w:val="000000"/>
                <w:sz w:val="18"/>
                <w:szCs w:val="18"/>
              </w:rPr>
              <w:t>Minister for Home Affairs</w:t>
            </w:r>
            <w:r>
              <w:rPr>
                <w:rFonts w:ascii="Arial" w:hAnsi="Arial" w:cs="Arial"/>
                <w:bCs/>
                <w:color w:val="000000"/>
                <w:sz w:val="18"/>
                <w:szCs w:val="18"/>
              </w:rPr>
              <w:br/>
              <w:t>(S34/2024)</w:t>
            </w:r>
          </w:p>
        </w:tc>
        <w:tc>
          <w:tcPr>
            <w:tcW w:w="1984" w:type="dxa"/>
          </w:tcPr>
          <w:p w14:paraId="6CA3F434"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Full Court of the Federal </w:t>
            </w:r>
          </w:p>
          <w:p w14:paraId="68DC5158"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Court of Australia </w:t>
            </w:r>
            <w:r>
              <w:rPr>
                <w:rFonts w:ascii="Arial" w:hAnsi="Arial" w:cs="Arial"/>
                <w:color w:val="000000"/>
                <w:sz w:val="18"/>
                <w:szCs w:val="18"/>
              </w:rPr>
              <w:br/>
              <w:t>[2024] FCAFC 11</w:t>
            </w:r>
            <w:r>
              <w:rPr>
                <w:rFonts w:ascii="Arial" w:hAnsi="Arial" w:cs="Arial"/>
                <w:color w:val="000000"/>
                <w:sz w:val="18"/>
                <w:szCs w:val="18"/>
              </w:rPr>
              <w:br/>
            </w:r>
          </w:p>
        </w:tc>
        <w:tc>
          <w:tcPr>
            <w:tcW w:w="1985" w:type="dxa"/>
          </w:tcPr>
          <w:p w14:paraId="672990E1"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r>
              <w:rPr>
                <w:rFonts w:ascii="Arial" w:hAnsi="Arial" w:cs="Arial"/>
                <w:color w:val="000000"/>
                <w:sz w:val="18"/>
                <w:szCs w:val="18"/>
              </w:rPr>
              <w:t xml:space="preserve"> </w:t>
            </w:r>
          </w:p>
          <w:p w14:paraId="40A807DE"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with costs</w:t>
            </w:r>
          </w:p>
          <w:p w14:paraId="09429A5B"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190</w:t>
            </w:r>
          </w:p>
        </w:tc>
      </w:tr>
      <w:tr w:rsidR="00C466D4" w:rsidRPr="00CC46E9" w14:paraId="2770A5DB" w14:textId="77777777" w:rsidTr="00450A3E">
        <w:trPr>
          <w:cantSplit/>
          <w:trHeight w:val="415"/>
        </w:trPr>
        <w:tc>
          <w:tcPr>
            <w:tcW w:w="600" w:type="dxa"/>
            <w:shd w:val="clear" w:color="auto" w:fill="auto"/>
          </w:tcPr>
          <w:p w14:paraId="37FCF6AE"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7E903ADD" w14:textId="77777777" w:rsidR="00C466D4" w:rsidRPr="00A17539" w:rsidRDefault="00C466D4" w:rsidP="00450A3E">
            <w:pPr>
              <w:keepLines/>
              <w:jc w:val="left"/>
              <w:rPr>
                <w:rFonts w:ascii="Arial" w:hAnsi="Arial" w:cs="Arial"/>
                <w:bCs/>
                <w:color w:val="000000"/>
                <w:sz w:val="18"/>
                <w:szCs w:val="18"/>
              </w:rPr>
            </w:pPr>
            <w:proofErr w:type="spellStart"/>
            <w:r w:rsidRPr="00A17539">
              <w:rPr>
                <w:rFonts w:ascii="Arial" w:hAnsi="Arial" w:cs="Arial"/>
                <w:bCs/>
                <w:color w:val="000000"/>
                <w:sz w:val="18"/>
                <w:szCs w:val="18"/>
              </w:rPr>
              <w:t>Slea</w:t>
            </w:r>
            <w:proofErr w:type="spellEnd"/>
            <w:r w:rsidRPr="00A17539">
              <w:rPr>
                <w:rFonts w:ascii="Arial" w:hAnsi="Arial" w:cs="Arial"/>
                <w:bCs/>
                <w:color w:val="000000"/>
                <w:sz w:val="18"/>
                <w:szCs w:val="18"/>
              </w:rPr>
              <w:t xml:space="preserve"> Pty Ltd (ACN 106 752 434) </w:t>
            </w:r>
          </w:p>
        </w:tc>
        <w:tc>
          <w:tcPr>
            <w:tcW w:w="1985" w:type="dxa"/>
          </w:tcPr>
          <w:p w14:paraId="7E2F1F53" w14:textId="77777777" w:rsidR="00C466D4" w:rsidRPr="00A17539" w:rsidRDefault="00C466D4" w:rsidP="00450A3E">
            <w:pPr>
              <w:keepLines/>
              <w:jc w:val="left"/>
              <w:rPr>
                <w:rFonts w:ascii="Arial" w:hAnsi="Arial" w:cs="Arial"/>
                <w:bCs/>
                <w:color w:val="000000"/>
                <w:sz w:val="18"/>
                <w:szCs w:val="18"/>
              </w:rPr>
            </w:pPr>
            <w:proofErr w:type="spellStart"/>
            <w:r w:rsidRPr="00A17539">
              <w:rPr>
                <w:rFonts w:ascii="Arial" w:hAnsi="Arial" w:cs="Arial"/>
                <w:bCs/>
                <w:color w:val="000000"/>
                <w:sz w:val="18"/>
                <w:szCs w:val="18"/>
              </w:rPr>
              <w:t>Millsave</w:t>
            </w:r>
            <w:proofErr w:type="spellEnd"/>
            <w:r w:rsidRPr="00A17539">
              <w:rPr>
                <w:rFonts w:ascii="Arial" w:hAnsi="Arial" w:cs="Arial"/>
                <w:bCs/>
                <w:color w:val="000000"/>
                <w:sz w:val="18"/>
                <w:szCs w:val="18"/>
              </w:rPr>
              <w:t xml:space="preserve"> Holdings Pty Ltd (ACN 115 160 097) &amp; </w:t>
            </w:r>
            <w:proofErr w:type="spellStart"/>
            <w:r w:rsidRPr="00A17539">
              <w:rPr>
                <w:rFonts w:ascii="Arial" w:hAnsi="Arial" w:cs="Arial"/>
                <w:bCs/>
                <w:color w:val="000000"/>
                <w:sz w:val="18"/>
                <w:szCs w:val="18"/>
              </w:rPr>
              <w:t>Ors</w:t>
            </w:r>
            <w:proofErr w:type="spellEnd"/>
            <w:r>
              <w:rPr>
                <w:rFonts w:ascii="Arial" w:hAnsi="Arial" w:cs="Arial"/>
                <w:bCs/>
                <w:color w:val="000000"/>
                <w:sz w:val="18"/>
                <w:szCs w:val="18"/>
              </w:rPr>
              <w:br/>
              <w:t>(M30/2024)</w:t>
            </w:r>
          </w:p>
        </w:tc>
        <w:tc>
          <w:tcPr>
            <w:tcW w:w="1984" w:type="dxa"/>
          </w:tcPr>
          <w:p w14:paraId="70D1BAD8"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Supreme Court of Victoria </w:t>
            </w:r>
            <w:r>
              <w:rPr>
                <w:rFonts w:ascii="Arial" w:hAnsi="Arial" w:cs="Arial"/>
                <w:color w:val="000000"/>
                <w:sz w:val="18"/>
                <w:szCs w:val="18"/>
              </w:rPr>
              <w:br/>
              <w:t xml:space="preserve">(Court of Appeal) </w:t>
            </w:r>
          </w:p>
          <w:p w14:paraId="38F9EEE0"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[2023] VSCA 326</w:t>
            </w:r>
          </w:p>
          <w:p w14:paraId="674DCB55" w14:textId="77777777" w:rsidR="00C466D4" w:rsidRPr="00FC2C30" w:rsidRDefault="00C466D4" w:rsidP="00450A3E">
            <w:pPr>
              <w:keepLines/>
              <w:jc w:val="left"/>
              <w:rPr>
                <w:rFonts w:ascii="Arial" w:hAnsi="Arial" w:cs="Arial"/>
                <w:color w:val="000000"/>
                <w:sz w:val="18"/>
                <w:szCs w:val="18"/>
              </w:rPr>
            </w:pPr>
          </w:p>
        </w:tc>
        <w:tc>
          <w:tcPr>
            <w:tcW w:w="1985" w:type="dxa"/>
          </w:tcPr>
          <w:p w14:paraId="2E7E726B"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r>
              <w:rPr>
                <w:rFonts w:ascii="Arial" w:hAnsi="Arial" w:cs="Arial"/>
                <w:color w:val="000000"/>
                <w:sz w:val="18"/>
                <w:szCs w:val="18"/>
              </w:rPr>
              <w:t xml:space="preserve"> </w:t>
            </w:r>
          </w:p>
          <w:p w14:paraId="43F833FC"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with costs</w:t>
            </w:r>
          </w:p>
          <w:p w14:paraId="23EF1E78"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192</w:t>
            </w:r>
          </w:p>
        </w:tc>
      </w:tr>
      <w:tr w:rsidR="00C466D4" w:rsidRPr="00CC46E9" w14:paraId="14F14678" w14:textId="77777777" w:rsidTr="00450A3E">
        <w:trPr>
          <w:cantSplit/>
          <w:trHeight w:val="642"/>
        </w:trPr>
        <w:tc>
          <w:tcPr>
            <w:tcW w:w="600" w:type="dxa"/>
            <w:shd w:val="clear" w:color="auto" w:fill="auto"/>
          </w:tcPr>
          <w:p w14:paraId="2797883E"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7B528983" w14:textId="77777777" w:rsidR="00C466D4" w:rsidRPr="00A17539" w:rsidRDefault="00C466D4" w:rsidP="00450A3E">
            <w:pPr>
              <w:keepLines/>
              <w:jc w:val="left"/>
              <w:rPr>
                <w:rFonts w:ascii="Arial" w:hAnsi="Arial" w:cs="Arial"/>
                <w:bCs/>
                <w:color w:val="000000"/>
                <w:sz w:val="18"/>
                <w:szCs w:val="18"/>
              </w:rPr>
            </w:pPr>
            <w:r w:rsidRPr="00A17539">
              <w:rPr>
                <w:rFonts w:ascii="Arial" w:hAnsi="Arial" w:cs="Arial"/>
                <w:bCs/>
                <w:color w:val="000000"/>
                <w:sz w:val="18"/>
                <w:szCs w:val="18"/>
              </w:rPr>
              <w:t xml:space="preserve">Connective Services Pty Ltd (ACN 107 366 496) &amp; Anor </w:t>
            </w:r>
            <w:r>
              <w:rPr>
                <w:rFonts w:ascii="Arial" w:hAnsi="Arial" w:cs="Arial"/>
                <w:bCs/>
                <w:color w:val="000000"/>
                <w:sz w:val="18"/>
                <w:szCs w:val="18"/>
              </w:rPr>
              <w:br/>
            </w:r>
          </w:p>
        </w:tc>
        <w:tc>
          <w:tcPr>
            <w:tcW w:w="1985" w:type="dxa"/>
          </w:tcPr>
          <w:p w14:paraId="28726260" w14:textId="77777777" w:rsidR="00C466D4" w:rsidRPr="00A17539" w:rsidRDefault="00C466D4" w:rsidP="00450A3E">
            <w:pPr>
              <w:keepLines/>
              <w:jc w:val="left"/>
              <w:rPr>
                <w:rFonts w:ascii="Arial" w:hAnsi="Arial" w:cs="Arial"/>
                <w:bCs/>
                <w:color w:val="000000"/>
                <w:sz w:val="18"/>
                <w:szCs w:val="18"/>
              </w:rPr>
            </w:pPr>
            <w:r w:rsidRPr="00A17539">
              <w:rPr>
                <w:rFonts w:ascii="Arial" w:hAnsi="Arial" w:cs="Arial"/>
                <w:bCs/>
                <w:color w:val="000000"/>
                <w:sz w:val="18"/>
                <w:szCs w:val="18"/>
              </w:rPr>
              <w:t xml:space="preserve">Lees &amp; </w:t>
            </w:r>
            <w:proofErr w:type="spellStart"/>
            <w:r w:rsidRPr="00A17539">
              <w:rPr>
                <w:rFonts w:ascii="Arial" w:hAnsi="Arial" w:cs="Arial"/>
                <w:bCs/>
                <w:color w:val="000000"/>
                <w:sz w:val="18"/>
                <w:szCs w:val="18"/>
              </w:rPr>
              <w:t>Ors</w:t>
            </w:r>
            <w:proofErr w:type="spellEnd"/>
            <w:r>
              <w:rPr>
                <w:rFonts w:ascii="Arial" w:hAnsi="Arial" w:cs="Arial"/>
                <w:bCs/>
                <w:color w:val="000000"/>
                <w:sz w:val="18"/>
                <w:szCs w:val="18"/>
              </w:rPr>
              <w:br/>
              <w:t>(M31/2024)</w:t>
            </w:r>
          </w:p>
        </w:tc>
        <w:tc>
          <w:tcPr>
            <w:tcW w:w="1984" w:type="dxa"/>
          </w:tcPr>
          <w:p w14:paraId="4734B30C"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Supreme Court of Victoria </w:t>
            </w:r>
            <w:r>
              <w:rPr>
                <w:rFonts w:ascii="Arial" w:hAnsi="Arial" w:cs="Arial"/>
                <w:color w:val="000000"/>
                <w:sz w:val="18"/>
                <w:szCs w:val="18"/>
              </w:rPr>
              <w:br/>
              <w:t xml:space="preserve">(Court of Appeal) </w:t>
            </w:r>
          </w:p>
          <w:p w14:paraId="4BC5B9B6"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[2024] VSCA 326</w:t>
            </w:r>
          </w:p>
          <w:p w14:paraId="7B725999" w14:textId="77777777" w:rsidR="00C466D4" w:rsidRDefault="00C466D4" w:rsidP="00450A3E">
            <w:pPr>
              <w:keepLines/>
              <w:jc w:val="left"/>
              <w:rPr>
                <w:rFonts w:ascii="Arial" w:hAnsi="Arial" w:cs="Arial"/>
                <w:color w:val="000000"/>
                <w:sz w:val="18"/>
                <w:szCs w:val="18"/>
              </w:rPr>
            </w:pPr>
          </w:p>
        </w:tc>
        <w:tc>
          <w:tcPr>
            <w:tcW w:w="1985" w:type="dxa"/>
          </w:tcPr>
          <w:p w14:paraId="6CE444A8"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r>
              <w:rPr>
                <w:rFonts w:ascii="Arial" w:hAnsi="Arial" w:cs="Arial"/>
                <w:color w:val="000000"/>
                <w:sz w:val="18"/>
                <w:szCs w:val="18"/>
              </w:rPr>
              <w:t xml:space="preserve"> </w:t>
            </w:r>
          </w:p>
          <w:p w14:paraId="0C2AC776"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with costs</w:t>
            </w:r>
          </w:p>
          <w:p w14:paraId="6032B908"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193</w:t>
            </w:r>
          </w:p>
        </w:tc>
      </w:tr>
      <w:tr w:rsidR="00C466D4" w:rsidRPr="00CC46E9" w14:paraId="36F79E23" w14:textId="77777777" w:rsidTr="00450A3E">
        <w:trPr>
          <w:cantSplit/>
          <w:trHeight w:val="642"/>
        </w:trPr>
        <w:tc>
          <w:tcPr>
            <w:tcW w:w="600" w:type="dxa"/>
            <w:shd w:val="clear" w:color="auto" w:fill="auto"/>
          </w:tcPr>
          <w:p w14:paraId="072925EA"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50A03DF3" w14:textId="77777777" w:rsidR="00C466D4" w:rsidRPr="00A17539" w:rsidRDefault="00C466D4" w:rsidP="00450A3E">
            <w:pPr>
              <w:keepLines/>
              <w:jc w:val="left"/>
              <w:rPr>
                <w:rFonts w:ascii="Arial" w:hAnsi="Arial" w:cs="Arial"/>
                <w:bCs/>
                <w:color w:val="000000"/>
                <w:sz w:val="18"/>
                <w:szCs w:val="18"/>
              </w:rPr>
            </w:pPr>
            <w:r w:rsidRPr="00A17539">
              <w:rPr>
                <w:rFonts w:ascii="Arial" w:hAnsi="Arial" w:cs="Arial"/>
                <w:bCs/>
                <w:color w:val="000000"/>
                <w:sz w:val="18"/>
                <w:szCs w:val="18"/>
              </w:rPr>
              <w:t xml:space="preserve">Wright </w:t>
            </w:r>
          </w:p>
        </w:tc>
        <w:tc>
          <w:tcPr>
            <w:tcW w:w="1985" w:type="dxa"/>
          </w:tcPr>
          <w:p w14:paraId="2E75791B" w14:textId="77777777" w:rsidR="00C466D4" w:rsidRDefault="00C466D4" w:rsidP="00450A3E">
            <w:pPr>
              <w:keepLines/>
              <w:jc w:val="left"/>
              <w:rPr>
                <w:rFonts w:ascii="Arial" w:hAnsi="Arial" w:cs="Arial"/>
                <w:bCs/>
                <w:color w:val="000000"/>
                <w:sz w:val="18"/>
                <w:szCs w:val="18"/>
              </w:rPr>
            </w:pPr>
            <w:r w:rsidRPr="00A17539">
              <w:rPr>
                <w:rFonts w:ascii="Arial" w:hAnsi="Arial" w:cs="Arial"/>
                <w:bCs/>
                <w:color w:val="000000"/>
                <w:sz w:val="18"/>
                <w:szCs w:val="18"/>
              </w:rPr>
              <w:t xml:space="preserve">David John Neale Lemon as executor of the estate of Michael John Maynard Wright &amp; </w:t>
            </w:r>
            <w:proofErr w:type="spellStart"/>
            <w:r w:rsidRPr="00A17539">
              <w:rPr>
                <w:rFonts w:ascii="Arial" w:hAnsi="Arial" w:cs="Arial"/>
                <w:bCs/>
                <w:color w:val="000000"/>
                <w:sz w:val="18"/>
                <w:szCs w:val="18"/>
              </w:rPr>
              <w:t>Ors</w:t>
            </w:r>
            <w:proofErr w:type="spellEnd"/>
          </w:p>
          <w:p w14:paraId="6BB3D4E0" w14:textId="77777777" w:rsidR="00C466D4" w:rsidRPr="00A17539" w:rsidRDefault="00C466D4" w:rsidP="00450A3E">
            <w:pPr>
              <w:keepLines/>
              <w:jc w:val="left"/>
              <w:rPr>
                <w:rFonts w:ascii="Arial" w:hAnsi="Arial" w:cs="Arial"/>
                <w:bCs/>
                <w:color w:val="000000"/>
                <w:sz w:val="18"/>
                <w:szCs w:val="18"/>
              </w:rPr>
            </w:pPr>
            <w:r>
              <w:rPr>
                <w:rFonts w:ascii="Arial" w:hAnsi="Arial" w:cs="Arial"/>
                <w:bCs/>
                <w:color w:val="000000"/>
                <w:sz w:val="18"/>
                <w:szCs w:val="18"/>
              </w:rPr>
              <w:t>(P12/2024)</w:t>
            </w:r>
          </w:p>
        </w:tc>
        <w:tc>
          <w:tcPr>
            <w:tcW w:w="1984" w:type="dxa"/>
          </w:tcPr>
          <w:p w14:paraId="6CFA8DEF"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Supreme Court of</w:t>
            </w:r>
            <w:r>
              <w:rPr>
                <w:rFonts w:ascii="Arial" w:hAnsi="Arial" w:cs="Arial"/>
                <w:color w:val="000000"/>
                <w:sz w:val="18"/>
                <w:szCs w:val="18"/>
              </w:rPr>
              <w:br/>
              <w:t>Western Australia</w:t>
            </w:r>
            <w:r>
              <w:rPr>
                <w:rFonts w:ascii="Arial" w:hAnsi="Arial" w:cs="Arial"/>
                <w:color w:val="000000"/>
                <w:sz w:val="18"/>
                <w:szCs w:val="18"/>
              </w:rPr>
              <w:br/>
              <w:t xml:space="preserve">(Court of Appeal) </w:t>
            </w:r>
          </w:p>
          <w:p w14:paraId="6323EDB4"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[2024] WASCA 19</w:t>
            </w:r>
            <w:r>
              <w:rPr>
                <w:rFonts w:ascii="Arial" w:hAnsi="Arial" w:cs="Arial"/>
                <w:color w:val="000000"/>
                <w:sz w:val="18"/>
                <w:szCs w:val="18"/>
              </w:rPr>
              <w:br/>
            </w:r>
          </w:p>
        </w:tc>
        <w:tc>
          <w:tcPr>
            <w:tcW w:w="1985" w:type="dxa"/>
          </w:tcPr>
          <w:p w14:paraId="7462F12C"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p>
          <w:p w14:paraId="12CB1C93"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with costs</w:t>
            </w:r>
          </w:p>
          <w:p w14:paraId="1513E2FC"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194</w:t>
            </w:r>
          </w:p>
        </w:tc>
      </w:tr>
      <w:tr w:rsidR="00C466D4" w:rsidRPr="00CC46E9" w14:paraId="2484BEB6" w14:textId="77777777" w:rsidTr="00450A3E">
        <w:trPr>
          <w:cantSplit/>
          <w:trHeight w:val="884"/>
        </w:trPr>
        <w:tc>
          <w:tcPr>
            <w:tcW w:w="600" w:type="dxa"/>
            <w:shd w:val="clear" w:color="auto" w:fill="auto"/>
          </w:tcPr>
          <w:p w14:paraId="547A6E38"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77E33B73" w14:textId="77777777" w:rsidR="00C466D4" w:rsidRPr="00A17539" w:rsidRDefault="00C466D4" w:rsidP="00450A3E">
            <w:pPr>
              <w:keepLines/>
              <w:jc w:val="left"/>
              <w:rPr>
                <w:rFonts w:ascii="Arial" w:hAnsi="Arial" w:cs="Arial"/>
                <w:bCs/>
                <w:color w:val="000000"/>
                <w:sz w:val="18"/>
                <w:szCs w:val="18"/>
              </w:rPr>
            </w:pPr>
            <w:r w:rsidRPr="00A17539">
              <w:rPr>
                <w:rFonts w:ascii="Arial" w:hAnsi="Arial" w:cs="Arial"/>
                <w:bCs/>
                <w:color w:val="000000"/>
                <w:sz w:val="18"/>
                <w:szCs w:val="18"/>
              </w:rPr>
              <w:t xml:space="preserve">Davie </w:t>
            </w:r>
          </w:p>
        </w:tc>
        <w:tc>
          <w:tcPr>
            <w:tcW w:w="1985" w:type="dxa"/>
          </w:tcPr>
          <w:p w14:paraId="636C9433" w14:textId="77777777" w:rsidR="00C466D4" w:rsidRPr="00A17539" w:rsidRDefault="00C466D4" w:rsidP="00450A3E">
            <w:pPr>
              <w:keepLines/>
              <w:jc w:val="left"/>
              <w:rPr>
                <w:rFonts w:ascii="Arial" w:hAnsi="Arial" w:cs="Arial"/>
                <w:bCs/>
                <w:color w:val="000000"/>
                <w:sz w:val="18"/>
                <w:szCs w:val="18"/>
              </w:rPr>
            </w:pPr>
            <w:r w:rsidRPr="00A17539">
              <w:rPr>
                <w:rFonts w:ascii="Arial" w:hAnsi="Arial" w:cs="Arial"/>
                <w:bCs/>
                <w:color w:val="000000"/>
                <w:sz w:val="18"/>
                <w:szCs w:val="18"/>
              </w:rPr>
              <w:t>Manuel</w:t>
            </w:r>
            <w:r>
              <w:rPr>
                <w:rFonts w:ascii="Arial" w:hAnsi="Arial" w:cs="Arial"/>
                <w:bCs/>
                <w:color w:val="000000"/>
                <w:sz w:val="18"/>
                <w:szCs w:val="18"/>
              </w:rPr>
              <w:br/>
              <w:t>(P13/2024)</w:t>
            </w:r>
          </w:p>
        </w:tc>
        <w:tc>
          <w:tcPr>
            <w:tcW w:w="1984" w:type="dxa"/>
          </w:tcPr>
          <w:p w14:paraId="577E583F"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Supreme Court of</w:t>
            </w:r>
            <w:r>
              <w:rPr>
                <w:rFonts w:ascii="Arial" w:hAnsi="Arial" w:cs="Arial"/>
                <w:color w:val="000000"/>
                <w:sz w:val="18"/>
                <w:szCs w:val="18"/>
              </w:rPr>
              <w:br/>
              <w:t>Western Australia</w:t>
            </w:r>
            <w:r>
              <w:rPr>
                <w:rFonts w:ascii="Arial" w:hAnsi="Arial" w:cs="Arial"/>
                <w:color w:val="000000"/>
                <w:sz w:val="18"/>
                <w:szCs w:val="18"/>
              </w:rPr>
              <w:br/>
              <w:t xml:space="preserve">(Court of Appeal) </w:t>
            </w:r>
          </w:p>
          <w:p w14:paraId="250C3C0F"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[2024] WASCA 21</w:t>
            </w:r>
            <w:r>
              <w:rPr>
                <w:rFonts w:ascii="Arial" w:hAnsi="Arial" w:cs="Arial"/>
                <w:color w:val="000000"/>
                <w:sz w:val="18"/>
                <w:szCs w:val="18"/>
              </w:rPr>
              <w:br/>
            </w:r>
          </w:p>
        </w:tc>
        <w:tc>
          <w:tcPr>
            <w:tcW w:w="1985" w:type="dxa"/>
          </w:tcPr>
          <w:p w14:paraId="6168D6C0"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r>
              <w:rPr>
                <w:rFonts w:ascii="Arial" w:hAnsi="Arial" w:cs="Arial"/>
                <w:color w:val="000000"/>
                <w:sz w:val="18"/>
                <w:szCs w:val="18"/>
              </w:rPr>
              <w:t xml:space="preserve"> </w:t>
            </w:r>
          </w:p>
          <w:p w14:paraId="0E0372A6"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with costs</w:t>
            </w:r>
          </w:p>
          <w:p w14:paraId="3551F730"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195</w:t>
            </w:r>
          </w:p>
        </w:tc>
      </w:tr>
      <w:tr w:rsidR="00C466D4" w:rsidRPr="00CC46E9" w14:paraId="57DFB57F" w14:textId="77777777" w:rsidTr="00450A3E">
        <w:trPr>
          <w:cantSplit/>
          <w:trHeight w:val="275"/>
        </w:trPr>
        <w:tc>
          <w:tcPr>
            <w:tcW w:w="600" w:type="dxa"/>
            <w:shd w:val="clear" w:color="auto" w:fill="auto"/>
          </w:tcPr>
          <w:p w14:paraId="13951088"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58A7DEA9" w14:textId="77777777" w:rsidR="00C466D4" w:rsidRPr="00A17539" w:rsidRDefault="00C466D4" w:rsidP="00450A3E">
            <w:pPr>
              <w:keepLines/>
              <w:jc w:val="left"/>
              <w:rPr>
                <w:rFonts w:ascii="Arial" w:hAnsi="Arial" w:cs="Arial"/>
                <w:bCs/>
                <w:color w:val="000000"/>
                <w:sz w:val="18"/>
                <w:szCs w:val="18"/>
              </w:rPr>
            </w:pPr>
            <w:r w:rsidRPr="00A17539">
              <w:rPr>
                <w:rFonts w:ascii="Arial" w:hAnsi="Arial" w:cs="Arial"/>
                <w:bCs/>
                <w:color w:val="000000"/>
                <w:sz w:val="18"/>
                <w:szCs w:val="18"/>
              </w:rPr>
              <w:t xml:space="preserve">John Holland Pty Ltd </w:t>
            </w:r>
          </w:p>
        </w:tc>
        <w:tc>
          <w:tcPr>
            <w:tcW w:w="1985" w:type="dxa"/>
          </w:tcPr>
          <w:p w14:paraId="3B15EE82" w14:textId="77777777" w:rsidR="00C466D4" w:rsidRPr="00A17539" w:rsidRDefault="00C466D4" w:rsidP="00450A3E">
            <w:pPr>
              <w:keepLines/>
              <w:jc w:val="left"/>
              <w:rPr>
                <w:rFonts w:ascii="Arial" w:hAnsi="Arial" w:cs="Arial"/>
                <w:bCs/>
                <w:color w:val="000000"/>
                <w:sz w:val="18"/>
                <w:szCs w:val="18"/>
              </w:rPr>
            </w:pPr>
            <w:r w:rsidRPr="00A17539">
              <w:rPr>
                <w:rFonts w:ascii="Arial" w:hAnsi="Arial" w:cs="Arial"/>
                <w:bCs/>
                <w:color w:val="000000"/>
                <w:sz w:val="18"/>
                <w:szCs w:val="18"/>
              </w:rPr>
              <w:t xml:space="preserve">Wallis &amp; </w:t>
            </w:r>
            <w:proofErr w:type="spellStart"/>
            <w:r w:rsidRPr="00A17539">
              <w:rPr>
                <w:rFonts w:ascii="Arial" w:hAnsi="Arial" w:cs="Arial"/>
                <w:bCs/>
                <w:color w:val="000000"/>
                <w:sz w:val="18"/>
                <w:szCs w:val="18"/>
              </w:rPr>
              <w:t>Ors</w:t>
            </w:r>
            <w:proofErr w:type="spellEnd"/>
            <w:r>
              <w:rPr>
                <w:rFonts w:ascii="Arial" w:hAnsi="Arial" w:cs="Arial"/>
                <w:bCs/>
                <w:color w:val="000000"/>
                <w:sz w:val="18"/>
                <w:szCs w:val="18"/>
              </w:rPr>
              <w:br/>
              <w:t>(P18/2024)</w:t>
            </w:r>
          </w:p>
        </w:tc>
        <w:tc>
          <w:tcPr>
            <w:tcW w:w="1984" w:type="dxa"/>
          </w:tcPr>
          <w:p w14:paraId="536BC765"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Supreme Court of</w:t>
            </w:r>
            <w:r>
              <w:rPr>
                <w:rFonts w:ascii="Arial" w:hAnsi="Arial" w:cs="Arial"/>
                <w:color w:val="000000"/>
                <w:sz w:val="18"/>
                <w:szCs w:val="18"/>
              </w:rPr>
              <w:br/>
              <w:t>Western Australia</w:t>
            </w:r>
            <w:r>
              <w:rPr>
                <w:rFonts w:ascii="Arial" w:hAnsi="Arial" w:cs="Arial"/>
                <w:color w:val="000000"/>
                <w:sz w:val="18"/>
                <w:szCs w:val="18"/>
              </w:rPr>
              <w:br/>
              <w:t xml:space="preserve">(Court of Appeal) </w:t>
            </w:r>
          </w:p>
          <w:p w14:paraId="68CD432F"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[2024] WASCA 26</w:t>
            </w:r>
            <w:r>
              <w:rPr>
                <w:rFonts w:ascii="Arial" w:hAnsi="Arial" w:cs="Arial"/>
                <w:color w:val="000000"/>
                <w:sz w:val="18"/>
                <w:szCs w:val="18"/>
              </w:rPr>
              <w:br/>
            </w:r>
          </w:p>
        </w:tc>
        <w:tc>
          <w:tcPr>
            <w:tcW w:w="1985" w:type="dxa"/>
          </w:tcPr>
          <w:p w14:paraId="25974595"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r>
              <w:rPr>
                <w:rFonts w:ascii="Arial" w:hAnsi="Arial" w:cs="Arial"/>
                <w:color w:val="000000"/>
                <w:sz w:val="18"/>
                <w:szCs w:val="18"/>
              </w:rPr>
              <w:t xml:space="preserve"> </w:t>
            </w:r>
          </w:p>
          <w:p w14:paraId="375520FF"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196</w:t>
            </w:r>
          </w:p>
        </w:tc>
      </w:tr>
      <w:tr w:rsidR="00C466D4" w:rsidRPr="00CC46E9" w14:paraId="4EE97CF5" w14:textId="77777777" w:rsidTr="00450A3E">
        <w:trPr>
          <w:cantSplit/>
          <w:trHeight w:val="474"/>
        </w:trPr>
        <w:tc>
          <w:tcPr>
            <w:tcW w:w="600" w:type="dxa"/>
            <w:shd w:val="clear" w:color="auto" w:fill="auto"/>
          </w:tcPr>
          <w:p w14:paraId="64647419"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7CC6DD49" w14:textId="77777777" w:rsidR="00C466D4" w:rsidRPr="00383BE0" w:rsidRDefault="00C466D4" w:rsidP="00450A3E">
            <w:pPr>
              <w:keepLines/>
              <w:jc w:val="left"/>
              <w:rPr>
                <w:rFonts w:ascii="Arial" w:hAnsi="Arial" w:cs="Arial"/>
                <w:bCs/>
                <w:color w:val="000000"/>
                <w:sz w:val="18"/>
                <w:szCs w:val="18"/>
              </w:rPr>
            </w:pPr>
            <w:r w:rsidRPr="00383BE0">
              <w:rPr>
                <w:rFonts w:ascii="Arial" w:hAnsi="Arial" w:cs="Arial"/>
                <w:bCs/>
                <w:color w:val="000000"/>
                <w:sz w:val="18"/>
                <w:szCs w:val="18"/>
              </w:rPr>
              <w:t xml:space="preserve">Mr Acheson </w:t>
            </w:r>
          </w:p>
        </w:tc>
        <w:tc>
          <w:tcPr>
            <w:tcW w:w="1985" w:type="dxa"/>
          </w:tcPr>
          <w:p w14:paraId="74244389" w14:textId="77777777" w:rsidR="00C466D4" w:rsidRPr="00383BE0" w:rsidRDefault="00C466D4" w:rsidP="00450A3E">
            <w:pPr>
              <w:keepLines/>
              <w:jc w:val="left"/>
              <w:rPr>
                <w:rFonts w:ascii="Arial" w:hAnsi="Arial" w:cs="Arial"/>
                <w:bCs/>
                <w:color w:val="000000"/>
                <w:sz w:val="18"/>
                <w:szCs w:val="18"/>
              </w:rPr>
            </w:pPr>
            <w:r w:rsidRPr="00383BE0">
              <w:rPr>
                <w:rFonts w:ascii="Arial" w:hAnsi="Arial" w:cs="Arial"/>
                <w:bCs/>
                <w:color w:val="000000"/>
                <w:sz w:val="18"/>
                <w:szCs w:val="18"/>
              </w:rPr>
              <w:t xml:space="preserve">Ms </w:t>
            </w:r>
            <w:proofErr w:type="spellStart"/>
            <w:r w:rsidRPr="00383BE0">
              <w:rPr>
                <w:rFonts w:ascii="Arial" w:hAnsi="Arial" w:cs="Arial"/>
                <w:bCs/>
                <w:color w:val="000000"/>
                <w:sz w:val="18"/>
                <w:szCs w:val="18"/>
              </w:rPr>
              <w:t>Begbie</w:t>
            </w:r>
            <w:proofErr w:type="spellEnd"/>
            <w:r w:rsidRPr="00383BE0">
              <w:rPr>
                <w:rFonts w:ascii="Arial" w:hAnsi="Arial" w:cs="Arial"/>
                <w:bCs/>
                <w:color w:val="000000"/>
                <w:sz w:val="18"/>
                <w:szCs w:val="18"/>
              </w:rPr>
              <w:t xml:space="preserve"> &amp; Anor</w:t>
            </w:r>
            <w:r>
              <w:rPr>
                <w:rFonts w:ascii="Arial" w:hAnsi="Arial" w:cs="Arial"/>
                <w:bCs/>
                <w:color w:val="000000"/>
                <w:sz w:val="18"/>
                <w:szCs w:val="18"/>
              </w:rPr>
              <w:br/>
              <w:t>(S48/2024)</w:t>
            </w:r>
          </w:p>
        </w:tc>
        <w:tc>
          <w:tcPr>
            <w:tcW w:w="1984" w:type="dxa"/>
          </w:tcPr>
          <w:p w14:paraId="2E3FCF17"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Full Court of the Federal Circuit and Family Court of Australia (Division 1)</w:t>
            </w:r>
            <w:r>
              <w:rPr>
                <w:rFonts w:ascii="Arial" w:hAnsi="Arial" w:cs="Arial"/>
                <w:color w:val="000000"/>
                <w:sz w:val="18"/>
                <w:szCs w:val="18"/>
              </w:rPr>
              <w:br/>
            </w:r>
          </w:p>
        </w:tc>
        <w:tc>
          <w:tcPr>
            <w:tcW w:w="1985" w:type="dxa"/>
          </w:tcPr>
          <w:p w14:paraId="60F8639F"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r>
              <w:rPr>
                <w:rFonts w:ascii="Arial" w:hAnsi="Arial" w:cs="Arial"/>
                <w:color w:val="000000"/>
                <w:sz w:val="18"/>
                <w:szCs w:val="18"/>
              </w:rPr>
              <w:t xml:space="preserve"> </w:t>
            </w:r>
          </w:p>
          <w:p w14:paraId="3412A26E"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with costs</w:t>
            </w:r>
          </w:p>
          <w:p w14:paraId="49EE1D5E"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198</w:t>
            </w:r>
          </w:p>
        </w:tc>
      </w:tr>
      <w:tr w:rsidR="00C466D4" w:rsidRPr="00CC46E9" w14:paraId="5BF26CA2" w14:textId="77777777" w:rsidTr="00450A3E">
        <w:trPr>
          <w:cantSplit/>
          <w:trHeight w:val="291"/>
        </w:trPr>
        <w:tc>
          <w:tcPr>
            <w:tcW w:w="600" w:type="dxa"/>
            <w:shd w:val="clear" w:color="auto" w:fill="auto"/>
          </w:tcPr>
          <w:p w14:paraId="6E6BACBA"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33CE40B9" w14:textId="77777777" w:rsidR="00C466D4" w:rsidRPr="00383BE0" w:rsidRDefault="00C466D4" w:rsidP="00450A3E">
            <w:pPr>
              <w:keepLines/>
              <w:jc w:val="left"/>
              <w:rPr>
                <w:rFonts w:ascii="Arial" w:hAnsi="Arial" w:cs="Arial"/>
                <w:bCs/>
                <w:color w:val="000000"/>
                <w:sz w:val="18"/>
                <w:szCs w:val="18"/>
              </w:rPr>
            </w:pPr>
            <w:r w:rsidRPr="00383BE0">
              <w:rPr>
                <w:rFonts w:ascii="Arial" w:hAnsi="Arial" w:cs="Arial"/>
                <w:bCs/>
                <w:color w:val="000000"/>
                <w:sz w:val="18"/>
                <w:szCs w:val="18"/>
              </w:rPr>
              <w:t>Wilson</w:t>
            </w:r>
          </w:p>
        </w:tc>
        <w:tc>
          <w:tcPr>
            <w:tcW w:w="1985" w:type="dxa"/>
          </w:tcPr>
          <w:p w14:paraId="0A95DB71" w14:textId="77777777" w:rsidR="00C466D4" w:rsidRPr="00383BE0" w:rsidRDefault="00C466D4" w:rsidP="00450A3E">
            <w:pPr>
              <w:keepLines/>
              <w:jc w:val="left"/>
              <w:rPr>
                <w:rFonts w:ascii="Arial" w:hAnsi="Arial" w:cs="Arial"/>
                <w:bCs/>
                <w:color w:val="000000"/>
                <w:sz w:val="18"/>
                <w:szCs w:val="18"/>
              </w:rPr>
            </w:pPr>
            <w:r w:rsidRPr="00383BE0">
              <w:rPr>
                <w:rFonts w:ascii="Arial" w:hAnsi="Arial" w:cs="Arial"/>
                <w:bCs/>
                <w:color w:val="000000"/>
                <w:sz w:val="18"/>
                <w:szCs w:val="18"/>
              </w:rPr>
              <w:t>SAS Trustee Corporation</w:t>
            </w:r>
            <w:r>
              <w:rPr>
                <w:rFonts w:ascii="Arial" w:hAnsi="Arial" w:cs="Arial"/>
                <w:bCs/>
                <w:color w:val="000000"/>
                <w:sz w:val="18"/>
                <w:szCs w:val="18"/>
              </w:rPr>
              <w:br/>
              <w:t>(S50/2024)</w:t>
            </w:r>
          </w:p>
        </w:tc>
        <w:tc>
          <w:tcPr>
            <w:tcW w:w="1984" w:type="dxa"/>
          </w:tcPr>
          <w:p w14:paraId="3210368C" w14:textId="77777777" w:rsidR="00C466D4" w:rsidRDefault="00C466D4" w:rsidP="00450A3E">
            <w:pPr>
              <w:keepLines/>
              <w:jc w:val="left"/>
              <w:rPr>
                <w:rFonts w:ascii="Arial" w:hAnsi="Arial" w:cs="Arial"/>
                <w:color w:val="000000"/>
                <w:sz w:val="18"/>
                <w:szCs w:val="18"/>
              </w:rPr>
            </w:pPr>
            <w:r w:rsidRPr="00FC2C30">
              <w:rPr>
                <w:rFonts w:ascii="Arial" w:hAnsi="Arial" w:cs="Arial"/>
                <w:color w:val="000000"/>
                <w:sz w:val="18"/>
                <w:szCs w:val="18"/>
              </w:rPr>
              <w:t>Supreme Court of</w:t>
            </w:r>
            <w:r>
              <w:rPr>
                <w:rFonts w:ascii="Arial" w:hAnsi="Arial" w:cs="Arial"/>
                <w:color w:val="000000"/>
                <w:sz w:val="18"/>
                <w:szCs w:val="18"/>
              </w:rPr>
              <w:br/>
            </w:r>
            <w:r w:rsidRPr="00FC2C30">
              <w:rPr>
                <w:rFonts w:ascii="Arial" w:hAnsi="Arial" w:cs="Arial"/>
                <w:color w:val="000000"/>
                <w:sz w:val="18"/>
                <w:szCs w:val="18"/>
              </w:rPr>
              <w:t>New South Wales</w:t>
            </w:r>
            <w:r>
              <w:rPr>
                <w:rFonts w:ascii="Arial" w:hAnsi="Arial" w:cs="Arial"/>
                <w:color w:val="000000"/>
                <w:sz w:val="18"/>
                <w:szCs w:val="18"/>
              </w:rPr>
              <w:br/>
              <w:t>(Court of Appeal)</w:t>
            </w:r>
            <w:r>
              <w:rPr>
                <w:rFonts w:ascii="Arial" w:hAnsi="Arial" w:cs="Arial"/>
                <w:color w:val="000000"/>
                <w:sz w:val="18"/>
                <w:szCs w:val="18"/>
              </w:rPr>
              <w:br/>
            </w:r>
            <w:r w:rsidRPr="00FC2C30">
              <w:rPr>
                <w:rFonts w:ascii="Arial" w:hAnsi="Arial" w:cs="Arial"/>
                <w:color w:val="000000"/>
                <w:sz w:val="18"/>
                <w:szCs w:val="18"/>
              </w:rPr>
              <w:t>[202</w:t>
            </w:r>
            <w:r>
              <w:rPr>
                <w:rFonts w:ascii="Arial" w:hAnsi="Arial" w:cs="Arial"/>
                <w:color w:val="000000"/>
                <w:sz w:val="18"/>
                <w:szCs w:val="18"/>
              </w:rPr>
              <w:t>4</w:t>
            </w:r>
            <w:r w:rsidRPr="00FC2C30">
              <w:rPr>
                <w:rFonts w:ascii="Arial" w:hAnsi="Arial" w:cs="Arial"/>
                <w:color w:val="000000"/>
                <w:sz w:val="18"/>
                <w:szCs w:val="18"/>
              </w:rPr>
              <w:t xml:space="preserve">] NSWCA </w:t>
            </w:r>
            <w:r>
              <w:rPr>
                <w:rFonts w:ascii="Arial" w:hAnsi="Arial" w:cs="Arial"/>
                <w:color w:val="000000"/>
                <w:sz w:val="18"/>
                <w:szCs w:val="18"/>
              </w:rPr>
              <w:t>53</w:t>
            </w:r>
            <w:r>
              <w:rPr>
                <w:rFonts w:ascii="Arial" w:hAnsi="Arial" w:cs="Arial"/>
                <w:color w:val="000000"/>
                <w:sz w:val="18"/>
                <w:szCs w:val="18"/>
              </w:rPr>
              <w:br/>
            </w:r>
          </w:p>
        </w:tc>
        <w:tc>
          <w:tcPr>
            <w:tcW w:w="1985" w:type="dxa"/>
          </w:tcPr>
          <w:p w14:paraId="3309710D"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r>
              <w:rPr>
                <w:rFonts w:ascii="Arial" w:hAnsi="Arial" w:cs="Arial"/>
                <w:color w:val="000000"/>
                <w:sz w:val="18"/>
                <w:szCs w:val="18"/>
              </w:rPr>
              <w:t xml:space="preserve"> </w:t>
            </w:r>
          </w:p>
          <w:p w14:paraId="0C42D18C"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with costs</w:t>
            </w:r>
          </w:p>
          <w:p w14:paraId="7A6DA8D2"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199</w:t>
            </w:r>
          </w:p>
        </w:tc>
      </w:tr>
      <w:tr w:rsidR="00C466D4" w:rsidRPr="00CC46E9" w14:paraId="3A87E2E7" w14:textId="77777777" w:rsidTr="00450A3E">
        <w:trPr>
          <w:cantSplit/>
          <w:trHeight w:val="249"/>
        </w:trPr>
        <w:tc>
          <w:tcPr>
            <w:tcW w:w="600" w:type="dxa"/>
            <w:shd w:val="clear" w:color="auto" w:fill="auto"/>
          </w:tcPr>
          <w:p w14:paraId="7E3E75DD"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3D3C9885" w14:textId="77777777" w:rsidR="00C466D4" w:rsidRPr="00383BE0" w:rsidRDefault="00C466D4" w:rsidP="00450A3E">
            <w:pPr>
              <w:keepLines/>
              <w:jc w:val="left"/>
              <w:rPr>
                <w:rFonts w:ascii="Arial" w:hAnsi="Arial" w:cs="Arial"/>
                <w:bCs/>
                <w:color w:val="000000"/>
                <w:sz w:val="18"/>
                <w:szCs w:val="18"/>
              </w:rPr>
            </w:pPr>
            <w:r w:rsidRPr="00451BA1">
              <w:rPr>
                <w:rFonts w:ascii="Arial" w:hAnsi="Arial" w:cs="Arial"/>
                <w:bCs/>
                <w:color w:val="000000"/>
                <w:sz w:val="18"/>
                <w:szCs w:val="18"/>
              </w:rPr>
              <w:t xml:space="preserve">Ms Beale </w:t>
            </w:r>
          </w:p>
        </w:tc>
        <w:tc>
          <w:tcPr>
            <w:tcW w:w="1985" w:type="dxa"/>
          </w:tcPr>
          <w:p w14:paraId="58B3FC42" w14:textId="77777777" w:rsidR="00C466D4" w:rsidRPr="00383BE0" w:rsidRDefault="00C466D4" w:rsidP="00450A3E">
            <w:pPr>
              <w:keepLines/>
              <w:jc w:val="left"/>
              <w:rPr>
                <w:rFonts w:ascii="Arial" w:hAnsi="Arial" w:cs="Arial"/>
                <w:bCs/>
                <w:color w:val="000000"/>
                <w:sz w:val="18"/>
                <w:szCs w:val="18"/>
              </w:rPr>
            </w:pPr>
            <w:r w:rsidRPr="00451BA1">
              <w:rPr>
                <w:rFonts w:ascii="Arial" w:hAnsi="Arial" w:cs="Arial"/>
                <w:bCs/>
                <w:color w:val="000000"/>
                <w:sz w:val="18"/>
                <w:szCs w:val="18"/>
              </w:rPr>
              <w:t>Mr Harvie &amp; Anor</w:t>
            </w:r>
            <w:r>
              <w:rPr>
                <w:rFonts w:ascii="Arial" w:hAnsi="Arial" w:cs="Arial"/>
                <w:bCs/>
                <w:color w:val="000000"/>
                <w:sz w:val="18"/>
                <w:szCs w:val="18"/>
              </w:rPr>
              <w:br/>
              <w:t>(M32/2024)</w:t>
            </w:r>
          </w:p>
        </w:tc>
        <w:tc>
          <w:tcPr>
            <w:tcW w:w="1984" w:type="dxa"/>
          </w:tcPr>
          <w:p w14:paraId="0BE156EE" w14:textId="77777777" w:rsidR="00C466D4" w:rsidRPr="00FC2C30" w:rsidRDefault="00C466D4" w:rsidP="00450A3E">
            <w:pPr>
              <w:keepLines/>
              <w:jc w:val="left"/>
              <w:rPr>
                <w:rFonts w:ascii="Arial" w:hAnsi="Arial" w:cs="Arial"/>
                <w:color w:val="000000"/>
                <w:sz w:val="18"/>
                <w:szCs w:val="18"/>
              </w:rPr>
            </w:pPr>
            <w:r>
              <w:rPr>
                <w:rFonts w:ascii="Arial" w:hAnsi="Arial" w:cs="Arial"/>
                <w:color w:val="000000"/>
                <w:sz w:val="18"/>
                <w:szCs w:val="18"/>
              </w:rPr>
              <w:t>Full Court of the Federal Circuit and Family Court of Australia (Division 1)</w:t>
            </w:r>
            <w:r>
              <w:rPr>
                <w:rFonts w:ascii="Arial" w:hAnsi="Arial" w:cs="Arial"/>
                <w:color w:val="000000"/>
                <w:sz w:val="18"/>
                <w:szCs w:val="18"/>
              </w:rPr>
              <w:br/>
            </w:r>
          </w:p>
        </w:tc>
        <w:tc>
          <w:tcPr>
            <w:tcW w:w="1985" w:type="dxa"/>
          </w:tcPr>
          <w:p w14:paraId="5ED0B1F7"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r>
              <w:rPr>
                <w:rFonts w:ascii="Arial" w:hAnsi="Arial" w:cs="Arial"/>
                <w:color w:val="000000"/>
                <w:sz w:val="18"/>
                <w:szCs w:val="18"/>
              </w:rPr>
              <w:t xml:space="preserve"> </w:t>
            </w:r>
          </w:p>
          <w:p w14:paraId="074831D7"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with costs</w:t>
            </w:r>
          </w:p>
          <w:p w14:paraId="77ACC82A"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200</w:t>
            </w:r>
          </w:p>
        </w:tc>
      </w:tr>
      <w:tr w:rsidR="00C466D4" w:rsidRPr="00CC46E9" w14:paraId="0B9A8BD4" w14:textId="77777777" w:rsidTr="00450A3E">
        <w:trPr>
          <w:cantSplit/>
          <w:trHeight w:val="559"/>
        </w:trPr>
        <w:tc>
          <w:tcPr>
            <w:tcW w:w="600" w:type="dxa"/>
            <w:shd w:val="clear" w:color="auto" w:fill="auto"/>
          </w:tcPr>
          <w:p w14:paraId="0A188446"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6997286D" w14:textId="77777777" w:rsidR="00C466D4" w:rsidRPr="00451BA1" w:rsidRDefault="00C466D4" w:rsidP="00450A3E">
            <w:pPr>
              <w:keepLines/>
              <w:jc w:val="left"/>
              <w:rPr>
                <w:rFonts w:ascii="Arial" w:hAnsi="Arial" w:cs="Arial"/>
                <w:bCs/>
                <w:color w:val="000000"/>
                <w:sz w:val="18"/>
                <w:szCs w:val="18"/>
              </w:rPr>
            </w:pPr>
            <w:r w:rsidRPr="00451BA1">
              <w:rPr>
                <w:rFonts w:ascii="Arial" w:hAnsi="Arial" w:cs="Arial"/>
                <w:bCs/>
                <w:color w:val="000000"/>
                <w:sz w:val="18"/>
                <w:szCs w:val="18"/>
              </w:rPr>
              <w:t xml:space="preserve">Environment Council of Central Queensland Inc. </w:t>
            </w:r>
          </w:p>
        </w:tc>
        <w:tc>
          <w:tcPr>
            <w:tcW w:w="1985" w:type="dxa"/>
          </w:tcPr>
          <w:p w14:paraId="66F6C3DF" w14:textId="77777777" w:rsidR="00C466D4" w:rsidRPr="00451BA1" w:rsidRDefault="00C466D4" w:rsidP="00450A3E">
            <w:pPr>
              <w:keepLines/>
              <w:jc w:val="left"/>
              <w:rPr>
                <w:rFonts w:ascii="Arial" w:hAnsi="Arial" w:cs="Arial"/>
                <w:bCs/>
                <w:color w:val="000000"/>
                <w:sz w:val="18"/>
                <w:szCs w:val="18"/>
              </w:rPr>
            </w:pPr>
            <w:r w:rsidRPr="00451BA1">
              <w:rPr>
                <w:rFonts w:ascii="Arial" w:hAnsi="Arial" w:cs="Arial"/>
                <w:bCs/>
                <w:color w:val="000000"/>
                <w:sz w:val="18"/>
                <w:szCs w:val="18"/>
              </w:rPr>
              <w:t>Minister for the Environment and Water &amp; Anor</w:t>
            </w:r>
            <w:r>
              <w:rPr>
                <w:rFonts w:ascii="Arial" w:hAnsi="Arial" w:cs="Arial"/>
                <w:bCs/>
                <w:color w:val="000000"/>
                <w:sz w:val="18"/>
                <w:szCs w:val="18"/>
              </w:rPr>
              <w:br/>
              <w:t>(M50/2024)</w:t>
            </w:r>
          </w:p>
        </w:tc>
        <w:tc>
          <w:tcPr>
            <w:tcW w:w="1984" w:type="dxa"/>
          </w:tcPr>
          <w:p w14:paraId="23C53FE5"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Full Court of the Federal </w:t>
            </w:r>
          </w:p>
          <w:p w14:paraId="6130EDA9"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Court of Australia </w:t>
            </w:r>
            <w:r>
              <w:rPr>
                <w:rFonts w:ascii="Arial" w:hAnsi="Arial" w:cs="Arial"/>
                <w:color w:val="000000"/>
                <w:sz w:val="18"/>
                <w:szCs w:val="18"/>
              </w:rPr>
              <w:br/>
              <w:t>[2024] FCAFC 56</w:t>
            </w:r>
            <w:r>
              <w:rPr>
                <w:rFonts w:ascii="Arial" w:hAnsi="Arial" w:cs="Arial"/>
                <w:color w:val="000000"/>
                <w:sz w:val="18"/>
                <w:szCs w:val="18"/>
              </w:rPr>
              <w:br/>
            </w:r>
          </w:p>
        </w:tc>
        <w:tc>
          <w:tcPr>
            <w:tcW w:w="1985" w:type="dxa"/>
          </w:tcPr>
          <w:p w14:paraId="2D1A5273"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r>
              <w:rPr>
                <w:rFonts w:ascii="Arial" w:hAnsi="Arial" w:cs="Arial"/>
                <w:color w:val="000000"/>
                <w:sz w:val="18"/>
                <w:szCs w:val="18"/>
              </w:rPr>
              <w:t xml:space="preserve"> </w:t>
            </w:r>
          </w:p>
          <w:p w14:paraId="65D9C863"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with costs</w:t>
            </w:r>
          </w:p>
          <w:p w14:paraId="6EE96A29"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201</w:t>
            </w:r>
          </w:p>
        </w:tc>
      </w:tr>
      <w:tr w:rsidR="00C466D4" w:rsidRPr="00CC46E9" w14:paraId="21E82F8A" w14:textId="77777777" w:rsidTr="00450A3E">
        <w:trPr>
          <w:cantSplit/>
          <w:trHeight w:val="233"/>
        </w:trPr>
        <w:tc>
          <w:tcPr>
            <w:tcW w:w="600" w:type="dxa"/>
            <w:shd w:val="clear" w:color="auto" w:fill="auto"/>
          </w:tcPr>
          <w:p w14:paraId="42F2EAE7"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7C2A842B" w14:textId="77777777" w:rsidR="00C466D4" w:rsidRPr="00451BA1" w:rsidRDefault="00C466D4" w:rsidP="00450A3E">
            <w:pPr>
              <w:keepLines/>
              <w:jc w:val="left"/>
              <w:rPr>
                <w:rFonts w:ascii="Arial" w:hAnsi="Arial" w:cs="Arial"/>
                <w:bCs/>
                <w:color w:val="000000"/>
                <w:sz w:val="18"/>
                <w:szCs w:val="18"/>
              </w:rPr>
            </w:pPr>
            <w:r w:rsidRPr="00451BA1">
              <w:rPr>
                <w:rFonts w:ascii="Arial" w:hAnsi="Arial" w:cs="Arial"/>
                <w:bCs/>
                <w:color w:val="000000"/>
                <w:sz w:val="18"/>
                <w:szCs w:val="18"/>
              </w:rPr>
              <w:t>Environment Council of Central Queensland Inc.</w:t>
            </w:r>
          </w:p>
        </w:tc>
        <w:tc>
          <w:tcPr>
            <w:tcW w:w="1985" w:type="dxa"/>
          </w:tcPr>
          <w:p w14:paraId="061D672D" w14:textId="77777777" w:rsidR="00C466D4" w:rsidRPr="00451BA1" w:rsidRDefault="00C466D4" w:rsidP="00450A3E">
            <w:pPr>
              <w:keepLines/>
              <w:jc w:val="left"/>
              <w:rPr>
                <w:rFonts w:ascii="Arial" w:hAnsi="Arial" w:cs="Arial"/>
                <w:bCs/>
                <w:color w:val="000000"/>
                <w:sz w:val="18"/>
                <w:szCs w:val="18"/>
              </w:rPr>
            </w:pPr>
            <w:r w:rsidRPr="00451BA1">
              <w:rPr>
                <w:rFonts w:ascii="Arial" w:hAnsi="Arial" w:cs="Arial"/>
                <w:bCs/>
                <w:color w:val="000000"/>
                <w:sz w:val="18"/>
                <w:szCs w:val="18"/>
              </w:rPr>
              <w:t>Minister for the Environment and Water &amp; Anor</w:t>
            </w:r>
            <w:r>
              <w:rPr>
                <w:rFonts w:ascii="Arial" w:hAnsi="Arial" w:cs="Arial"/>
                <w:bCs/>
                <w:color w:val="000000"/>
                <w:sz w:val="18"/>
                <w:szCs w:val="18"/>
              </w:rPr>
              <w:br/>
              <w:t>(M51/2024)</w:t>
            </w:r>
          </w:p>
        </w:tc>
        <w:tc>
          <w:tcPr>
            <w:tcW w:w="1984" w:type="dxa"/>
          </w:tcPr>
          <w:p w14:paraId="310BDF13"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Full Court of the Federal </w:t>
            </w:r>
          </w:p>
          <w:p w14:paraId="2F799872"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Court of Australia </w:t>
            </w:r>
            <w:r>
              <w:rPr>
                <w:rFonts w:ascii="Arial" w:hAnsi="Arial" w:cs="Arial"/>
                <w:color w:val="000000"/>
                <w:sz w:val="18"/>
                <w:szCs w:val="18"/>
              </w:rPr>
              <w:br/>
              <w:t>[2024] FCAFC 56</w:t>
            </w:r>
            <w:r>
              <w:rPr>
                <w:rFonts w:ascii="Arial" w:hAnsi="Arial" w:cs="Arial"/>
                <w:color w:val="000000"/>
                <w:sz w:val="18"/>
                <w:szCs w:val="18"/>
              </w:rPr>
              <w:br/>
            </w:r>
          </w:p>
        </w:tc>
        <w:tc>
          <w:tcPr>
            <w:tcW w:w="1985" w:type="dxa"/>
          </w:tcPr>
          <w:p w14:paraId="66DA1E42"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 xml:space="preserve">Special leave </w:t>
            </w:r>
            <w:proofErr w:type="gramStart"/>
            <w:r>
              <w:rPr>
                <w:rFonts w:ascii="Arial" w:hAnsi="Arial" w:cs="Arial"/>
                <w:color w:val="000000"/>
                <w:sz w:val="18"/>
                <w:szCs w:val="18"/>
              </w:rPr>
              <w:t>refused</w:t>
            </w:r>
            <w:proofErr w:type="gramEnd"/>
            <w:r>
              <w:rPr>
                <w:rFonts w:ascii="Arial" w:hAnsi="Arial" w:cs="Arial"/>
                <w:color w:val="000000"/>
                <w:sz w:val="18"/>
                <w:szCs w:val="18"/>
              </w:rPr>
              <w:t xml:space="preserve"> </w:t>
            </w:r>
          </w:p>
          <w:p w14:paraId="58C7C9CE" w14:textId="77777777" w:rsidR="00C466D4" w:rsidRDefault="00C466D4" w:rsidP="00450A3E">
            <w:pPr>
              <w:keepLines/>
              <w:jc w:val="left"/>
              <w:rPr>
                <w:rFonts w:ascii="Arial" w:hAnsi="Arial" w:cs="Arial"/>
                <w:color w:val="000000"/>
                <w:sz w:val="18"/>
                <w:szCs w:val="18"/>
              </w:rPr>
            </w:pPr>
            <w:r>
              <w:rPr>
                <w:rFonts w:ascii="Arial" w:hAnsi="Arial" w:cs="Arial"/>
                <w:color w:val="000000"/>
                <w:sz w:val="18"/>
                <w:szCs w:val="18"/>
              </w:rPr>
              <w:t>with costs</w:t>
            </w:r>
          </w:p>
          <w:p w14:paraId="0395B909"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[2024] HCASL 201</w:t>
            </w:r>
          </w:p>
        </w:tc>
      </w:tr>
      <w:tr w:rsidR="00C466D4" w:rsidRPr="00CC46E9" w14:paraId="38753E71" w14:textId="77777777" w:rsidTr="00450A3E">
        <w:trPr>
          <w:cantSplit/>
          <w:trHeight w:val="401"/>
        </w:trPr>
        <w:tc>
          <w:tcPr>
            <w:tcW w:w="600" w:type="dxa"/>
            <w:shd w:val="clear" w:color="auto" w:fill="auto"/>
          </w:tcPr>
          <w:p w14:paraId="63748D7C"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0964AB69" w14:textId="77777777" w:rsidR="00C466D4" w:rsidRPr="00451BA1" w:rsidRDefault="00C466D4" w:rsidP="00450A3E">
            <w:pPr>
              <w:keepLines/>
              <w:jc w:val="left"/>
              <w:rPr>
                <w:rFonts w:ascii="Arial" w:hAnsi="Arial" w:cs="Arial"/>
                <w:bCs/>
                <w:color w:val="000000"/>
                <w:sz w:val="18"/>
                <w:szCs w:val="18"/>
              </w:rPr>
            </w:pPr>
            <w:r w:rsidRPr="00451BA1">
              <w:rPr>
                <w:rFonts w:ascii="Arial" w:hAnsi="Arial" w:cs="Arial"/>
                <w:bCs/>
                <w:color w:val="000000"/>
                <w:sz w:val="18"/>
                <w:szCs w:val="18"/>
              </w:rPr>
              <w:t xml:space="preserve">The King </w:t>
            </w:r>
          </w:p>
        </w:tc>
        <w:tc>
          <w:tcPr>
            <w:tcW w:w="1985" w:type="dxa"/>
          </w:tcPr>
          <w:p w14:paraId="76109B0E" w14:textId="77777777" w:rsidR="00C466D4" w:rsidRPr="00451BA1" w:rsidRDefault="00C466D4" w:rsidP="00450A3E">
            <w:pPr>
              <w:keepLines/>
              <w:jc w:val="left"/>
              <w:rPr>
                <w:rFonts w:ascii="Arial" w:hAnsi="Arial" w:cs="Arial"/>
                <w:bCs/>
                <w:color w:val="000000"/>
                <w:sz w:val="18"/>
                <w:szCs w:val="18"/>
              </w:rPr>
            </w:pPr>
            <w:proofErr w:type="spellStart"/>
            <w:r w:rsidRPr="00451BA1">
              <w:rPr>
                <w:rFonts w:ascii="Arial" w:hAnsi="Arial" w:cs="Arial"/>
                <w:bCs/>
                <w:color w:val="000000"/>
                <w:sz w:val="18"/>
                <w:szCs w:val="18"/>
              </w:rPr>
              <w:t>Bredal</w:t>
            </w:r>
            <w:proofErr w:type="spellEnd"/>
            <w:r>
              <w:rPr>
                <w:rFonts w:ascii="Arial" w:hAnsi="Arial" w:cs="Arial"/>
                <w:bCs/>
                <w:color w:val="000000"/>
                <w:sz w:val="18"/>
                <w:szCs w:val="18"/>
              </w:rPr>
              <w:br/>
              <w:t>(S72/2024)</w:t>
            </w:r>
          </w:p>
        </w:tc>
        <w:tc>
          <w:tcPr>
            <w:tcW w:w="1984" w:type="dxa"/>
          </w:tcPr>
          <w:p w14:paraId="761965F6" w14:textId="77777777" w:rsidR="00C466D4" w:rsidRDefault="00C466D4" w:rsidP="00450A3E">
            <w:pPr>
              <w:keepLines/>
              <w:jc w:val="left"/>
              <w:rPr>
                <w:rFonts w:ascii="Arial" w:hAnsi="Arial" w:cs="Arial"/>
                <w:color w:val="000000"/>
                <w:sz w:val="18"/>
                <w:szCs w:val="18"/>
              </w:rPr>
            </w:pPr>
            <w:r w:rsidRPr="00FC2C30">
              <w:rPr>
                <w:rFonts w:ascii="Arial" w:hAnsi="Arial" w:cs="Arial"/>
                <w:color w:val="000000"/>
                <w:sz w:val="18"/>
                <w:szCs w:val="18"/>
              </w:rPr>
              <w:t>Supreme Court of</w:t>
            </w:r>
            <w:r>
              <w:rPr>
                <w:rFonts w:ascii="Arial" w:hAnsi="Arial" w:cs="Arial"/>
                <w:color w:val="000000"/>
                <w:sz w:val="18"/>
                <w:szCs w:val="18"/>
              </w:rPr>
              <w:br/>
            </w:r>
            <w:r w:rsidRPr="00FC2C30">
              <w:rPr>
                <w:rFonts w:ascii="Arial" w:hAnsi="Arial" w:cs="Arial"/>
                <w:color w:val="000000"/>
                <w:sz w:val="18"/>
                <w:szCs w:val="18"/>
              </w:rPr>
              <w:t>New South Wales</w:t>
            </w:r>
            <w:r>
              <w:rPr>
                <w:rFonts w:ascii="Arial" w:hAnsi="Arial" w:cs="Arial"/>
                <w:color w:val="000000"/>
                <w:sz w:val="18"/>
                <w:szCs w:val="18"/>
              </w:rPr>
              <w:br/>
              <w:t>(Court of Criminal Appeal)</w:t>
            </w:r>
            <w:r>
              <w:rPr>
                <w:rFonts w:ascii="Arial" w:hAnsi="Arial" w:cs="Arial"/>
                <w:color w:val="000000"/>
                <w:sz w:val="18"/>
                <w:szCs w:val="18"/>
              </w:rPr>
              <w:br/>
            </w:r>
            <w:r w:rsidRPr="00FC2C30">
              <w:rPr>
                <w:rFonts w:ascii="Arial" w:hAnsi="Arial" w:cs="Arial"/>
                <w:color w:val="000000"/>
                <w:sz w:val="18"/>
                <w:szCs w:val="18"/>
              </w:rPr>
              <w:t>[202</w:t>
            </w:r>
            <w:r>
              <w:rPr>
                <w:rFonts w:ascii="Arial" w:hAnsi="Arial" w:cs="Arial"/>
                <w:color w:val="000000"/>
                <w:sz w:val="18"/>
                <w:szCs w:val="18"/>
              </w:rPr>
              <w:t>4</w:t>
            </w:r>
            <w:r w:rsidRPr="00FC2C30">
              <w:rPr>
                <w:rFonts w:ascii="Arial" w:hAnsi="Arial" w:cs="Arial"/>
                <w:color w:val="000000"/>
                <w:sz w:val="18"/>
                <w:szCs w:val="18"/>
              </w:rPr>
              <w:t xml:space="preserve">] NSWCCA </w:t>
            </w:r>
            <w:r>
              <w:rPr>
                <w:rFonts w:ascii="Arial" w:hAnsi="Arial" w:cs="Arial"/>
                <w:color w:val="000000"/>
                <w:sz w:val="18"/>
                <w:szCs w:val="18"/>
              </w:rPr>
              <w:t>75</w:t>
            </w:r>
            <w:r>
              <w:rPr>
                <w:rFonts w:ascii="Arial" w:hAnsi="Arial" w:cs="Arial"/>
                <w:color w:val="000000"/>
                <w:sz w:val="18"/>
                <w:szCs w:val="18"/>
              </w:rPr>
              <w:br/>
            </w:r>
          </w:p>
        </w:tc>
        <w:tc>
          <w:tcPr>
            <w:tcW w:w="1985" w:type="dxa"/>
          </w:tcPr>
          <w:p w14:paraId="47699490"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Special leave refused [2024] HCASL 202</w:t>
            </w:r>
          </w:p>
        </w:tc>
      </w:tr>
      <w:tr w:rsidR="00C466D4" w:rsidRPr="00CC46E9" w14:paraId="67052FAE" w14:textId="77777777" w:rsidTr="00450A3E">
        <w:trPr>
          <w:cantSplit/>
          <w:trHeight w:val="218"/>
        </w:trPr>
        <w:tc>
          <w:tcPr>
            <w:tcW w:w="600" w:type="dxa"/>
            <w:shd w:val="clear" w:color="auto" w:fill="auto"/>
          </w:tcPr>
          <w:p w14:paraId="04E93EA2" w14:textId="77777777" w:rsidR="00C466D4" w:rsidRPr="00CC46E9" w:rsidRDefault="00C466D4" w:rsidP="00CE2FCB">
            <w:pPr>
              <w:pStyle w:val="ListParagraph"/>
              <w:keepLines/>
              <w:numPr>
                <w:ilvl w:val="0"/>
                <w:numId w:val="1"/>
              </w:numPr>
              <w:ind w:right="-27"/>
              <w:contextualSpacing w:val="0"/>
              <w:jc w:val="right"/>
              <w:rPr>
                <w:rFonts w:ascii="Arial" w:hAnsi="Arial" w:cs="Arial"/>
                <w:color w:val="000000"/>
                <w:sz w:val="18"/>
              </w:rPr>
            </w:pPr>
          </w:p>
        </w:tc>
        <w:tc>
          <w:tcPr>
            <w:tcW w:w="1810" w:type="dxa"/>
          </w:tcPr>
          <w:p w14:paraId="03148E91" w14:textId="77777777" w:rsidR="00C466D4" w:rsidRPr="00451BA1" w:rsidRDefault="00C466D4" w:rsidP="00450A3E">
            <w:pPr>
              <w:keepLines/>
              <w:jc w:val="left"/>
              <w:rPr>
                <w:rFonts w:ascii="Arial" w:hAnsi="Arial" w:cs="Arial"/>
                <w:bCs/>
                <w:color w:val="000000"/>
                <w:sz w:val="18"/>
                <w:szCs w:val="18"/>
              </w:rPr>
            </w:pPr>
            <w:proofErr w:type="spellStart"/>
            <w:r w:rsidRPr="00451BA1">
              <w:rPr>
                <w:rFonts w:ascii="Arial" w:hAnsi="Arial" w:cs="Arial"/>
                <w:bCs/>
                <w:color w:val="000000"/>
                <w:sz w:val="18"/>
                <w:szCs w:val="18"/>
              </w:rPr>
              <w:t>Dedeoglu</w:t>
            </w:r>
            <w:proofErr w:type="spellEnd"/>
          </w:p>
        </w:tc>
        <w:tc>
          <w:tcPr>
            <w:tcW w:w="1985" w:type="dxa"/>
          </w:tcPr>
          <w:p w14:paraId="46AE0F9E" w14:textId="77777777" w:rsidR="00C466D4" w:rsidRPr="00451BA1" w:rsidRDefault="00C466D4" w:rsidP="00450A3E">
            <w:pPr>
              <w:keepLines/>
              <w:jc w:val="left"/>
              <w:rPr>
                <w:rFonts w:ascii="Arial" w:hAnsi="Arial" w:cs="Arial"/>
                <w:bCs/>
                <w:color w:val="000000"/>
                <w:sz w:val="18"/>
                <w:szCs w:val="18"/>
              </w:rPr>
            </w:pPr>
            <w:r w:rsidRPr="00451BA1">
              <w:rPr>
                <w:rFonts w:ascii="Arial" w:hAnsi="Arial" w:cs="Arial"/>
                <w:bCs/>
                <w:color w:val="000000"/>
                <w:sz w:val="18"/>
                <w:szCs w:val="18"/>
              </w:rPr>
              <w:t>The King</w:t>
            </w:r>
            <w:r>
              <w:rPr>
                <w:rFonts w:ascii="Arial" w:hAnsi="Arial" w:cs="Arial"/>
                <w:bCs/>
                <w:color w:val="000000"/>
                <w:sz w:val="18"/>
                <w:szCs w:val="18"/>
              </w:rPr>
              <w:br/>
              <w:t>(S145/2023)</w:t>
            </w:r>
          </w:p>
        </w:tc>
        <w:tc>
          <w:tcPr>
            <w:tcW w:w="1984" w:type="dxa"/>
          </w:tcPr>
          <w:p w14:paraId="1E99EA0F" w14:textId="77777777" w:rsidR="00C466D4" w:rsidRPr="00FC2C30" w:rsidRDefault="00C466D4" w:rsidP="00450A3E">
            <w:pPr>
              <w:keepLines/>
              <w:jc w:val="left"/>
              <w:rPr>
                <w:rFonts w:ascii="Arial" w:hAnsi="Arial" w:cs="Arial"/>
                <w:color w:val="000000"/>
                <w:sz w:val="18"/>
                <w:szCs w:val="18"/>
              </w:rPr>
            </w:pPr>
            <w:r w:rsidRPr="00FC2C30">
              <w:rPr>
                <w:rFonts w:ascii="Arial" w:hAnsi="Arial" w:cs="Arial"/>
                <w:color w:val="000000"/>
                <w:sz w:val="18"/>
                <w:szCs w:val="18"/>
              </w:rPr>
              <w:t>Supreme Court of</w:t>
            </w:r>
            <w:r>
              <w:rPr>
                <w:rFonts w:ascii="Arial" w:hAnsi="Arial" w:cs="Arial"/>
                <w:color w:val="000000"/>
                <w:sz w:val="18"/>
                <w:szCs w:val="18"/>
              </w:rPr>
              <w:br/>
            </w:r>
            <w:r w:rsidRPr="00FC2C30">
              <w:rPr>
                <w:rFonts w:ascii="Arial" w:hAnsi="Arial" w:cs="Arial"/>
                <w:color w:val="000000"/>
                <w:sz w:val="18"/>
                <w:szCs w:val="18"/>
              </w:rPr>
              <w:t>New South Wales</w:t>
            </w:r>
            <w:r>
              <w:rPr>
                <w:rFonts w:ascii="Arial" w:hAnsi="Arial" w:cs="Arial"/>
                <w:color w:val="000000"/>
                <w:sz w:val="18"/>
                <w:szCs w:val="18"/>
              </w:rPr>
              <w:br/>
              <w:t>(Court of Criminal Appeal)</w:t>
            </w:r>
            <w:r>
              <w:rPr>
                <w:rFonts w:ascii="Arial" w:hAnsi="Arial" w:cs="Arial"/>
                <w:color w:val="000000"/>
                <w:sz w:val="18"/>
                <w:szCs w:val="18"/>
              </w:rPr>
              <w:br/>
            </w:r>
            <w:r w:rsidRPr="00FC2C30">
              <w:rPr>
                <w:rFonts w:ascii="Arial" w:hAnsi="Arial" w:cs="Arial"/>
                <w:color w:val="000000"/>
                <w:sz w:val="18"/>
                <w:szCs w:val="18"/>
              </w:rPr>
              <w:t xml:space="preserve">[2023] NSWCCA </w:t>
            </w:r>
            <w:r>
              <w:rPr>
                <w:rFonts w:ascii="Arial" w:hAnsi="Arial" w:cs="Arial"/>
                <w:color w:val="000000"/>
                <w:sz w:val="18"/>
                <w:szCs w:val="18"/>
              </w:rPr>
              <w:t>126</w:t>
            </w:r>
            <w:r>
              <w:rPr>
                <w:rFonts w:ascii="Arial" w:hAnsi="Arial" w:cs="Arial"/>
                <w:color w:val="000000"/>
                <w:sz w:val="18"/>
                <w:szCs w:val="18"/>
              </w:rPr>
              <w:br/>
            </w:r>
          </w:p>
        </w:tc>
        <w:tc>
          <w:tcPr>
            <w:tcW w:w="1985" w:type="dxa"/>
          </w:tcPr>
          <w:p w14:paraId="11B4FAC6" w14:textId="77777777" w:rsidR="00C466D4" w:rsidRPr="00562C90" w:rsidRDefault="00C466D4" w:rsidP="00450A3E">
            <w:pPr>
              <w:keepLines/>
              <w:jc w:val="left"/>
              <w:rPr>
                <w:rFonts w:ascii="Arial" w:hAnsi="Arial" w:cs="Arial"/>
                <w:color w:val="000000"/>
                <w:sz w:val="18"/>
                <w:szCs w:val="18"/>
              </w:rPr>
            </w:pPr>
            <w:r>
              <w:rPr>
                <w:rFonts w:ascii="Arial" w:hAnsi="Arial" w:cs="Arial"/>
                <w:color w:val="000000"/>
                <w:sz w:val="18"/>
                <w:szCs w:val="18"/>
              </w:rPr>
              <w:t>Special leave refused [2024] HCASL 203</w:t>
            </w:r>
          </w:p>
        </w:tc>
      </w:tr>
    </w:tbl>
    <w:p w14:paraId="2ECDF18F" w14:textId="77777777" w:rsidR="00C466D4" w:rsidRPr="007E332C" w:rsidRDefault="00C466D4" w:rsidP="00C466D4">
      <w:pPr>
        <w:rPr>
          <w:rFonts w:ascii="Arial" w:hAnsi="Arial" w:cs="Arial"/>
          <w:sz w:val="18"/>
        </w:rPr>
      </w:pPr>
    </w:p>
    <w:p w14:paraId="34CF3406" w14:textId="77777777" w:rsidR="00C466D4" w:rsidRDefault="00C466D4" w:rsidP="00C466D4">
      <w:pPr>
        <w:rPr>
          <w:rFonts w:ascii="Arial" w:hAnsi="Arial" w:cs="Arial"/>
        </w:rPr>
      </w:pPr>
    </w:p>
    <w:p w14:paraId="35C2A3F0" w14:textId="788B2B80" w:rsidR="00904F21" w:rsidRDefault="00904F21">
      <w:pPr>
        <w:spacing w:after="160" w:line="259" w:lineRule="auto"/>
        <w:jc w:val="left"/>
        <w:rPr>
          <w:rFonts w:ascii="Arial" w:hAnsi="Arial" w:cs="Arial"/>
        </w:rPr>
      </w:pPr>
      <w:r>
        <w:rPr>
          <w:rFonts w:ascii="Arial" w:hAnsi="Arial" w:cs="Arial"/>
        </w:rPr>
        <w:br w:type="page"/>
      </w:r>
    </w:p>
    <w:p w14:paraId="0E10D785" w14:textId="77777777" w:rsidR="00C466D4" w:rsidRDefault="00C466D4" w:rsidP="00C466D4">
      <w:pPr>
        <w:rPr>
          <w:rFonts w:ascii="Arial" w:hAnsi="Arial" w:cs="Arial"/>
        </w:rPr>
      </w:pPr>
    </w:p>
    <w:sectPr w:rsidR="00C466D4" w:rsidSect="0056409B">
      <w:headerReference w:type="default" r:id="rId15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521D1" w14:textId="77777777" w:rsidR="00E92A92" w:rsidRDefault="00E92A92">
      <w:r>
        <w:separator/>
      </w:r>
    </w:p>
  </w:endnote>
  <w:endnote w:type="continuationSeparator" w:id="0">
    <w:p w14:paraId="4E3899BB" w14:textId="77777777" w:rsidR="00E92A92" w:rsidRDefault="00E9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4179" w14:textId="77777777" w:rsidR="00E92A92" w:rsidRDefault="00E92A92">
    <w:pPr>
      <w:pStyle w:val="Footer"/>
      <w:jc w:val="right"/>
    </w:pPr>
    <w:r>
      <w:fldChar w:fldCharType="begin"/>
    </w:r>
    <w:r>
      <w:instrText xml:space="preserve"> PAGE   \* MERGEFORMAT </w:instrText>
    </w:r>
    <w:r>
      <w:fldChar w:fldCharType="separate"/>
    </w:r>
    <w:r>
      <w:rPr>
        <w:noProof/>
      </w:rPr>
      <w:t>18</w:t>
    </w:r>
    <w:r>
      <w:fldChar w:fldCharType="end"/>
    </w:r>
  </w:p>
  <w:p w14:paraId="2BAAAEFA" w14:textId="77777777" w:rsidR="00E92A92" w:rsidRDefault="00E92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1FDA7" w14:textId="77777777" w:rsidR="00E92A92" w:rsidRDefault="00E92A92">
      <w:r>
        <w:separator/>
      </w:r>
    </w:p>
  </w:footnote>
  <w:footnote w:type="continuationSeparator" w:id="0">
    <w:p w14:paraId="4C8237EF" w14:textId="77777777" w:rsidR="00E92A92" w:rsidRDefault="00E92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7ABA" w14:textId="77777777" w:rsidR="00E92A92" w:rsidRDefault="00E92A92" w:rsidP="003624E8">
    <w:pPr>
      <w:pStyle w:val="Header"/>
      <w:jc w:val="center"/>
      <w:rPr>
        <w:rStyle w:val="PageNumber"/>
        <w:rFonts w:cs="Verdana"/>
        <w:sz w:val="18"/>
        <w:szCs w:val="18"/>
      </w:rPr>
    </w:pPr>
    <w:r>
      <w:rPr>
        <w:rStyle w:val="PageNumber"/>
        <w:rFonts w:cs="Verdana"/>
      </w:rPr>
      <w:tab/>
    </w:r>
    <w:r>
      <w:rPr>
        <w:rStyle w:val="PageNumber"/>
        <w:rFonts w:cs="Verdana"/>
      </w:rPr>
      <w:tab/>
    </w:r>
    <w:r>
      <w:rPr>
        <w:rStyle w:val="PageNumber"/>
        <w:rFonts w:cs="Verdana"/>
        <w:sz w:val="18"/>
        <w:szCs w:val="18"/>
      </w:rPr>
      <w:t>1: Summary of New Entries</w:t>
    </w:r>
  </w:p>
  <w:p w14:paraId="09A41228" w14:textId="77777777" w:rsidR="00E92A92" w:rsidRDefault="00E92A92" w:rsidP="00362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90AF" w14:textId="77777777" w:rsidR="00E92A92" w:rsidRDefault="00E92A92" w:rsidP="003624E8">
    <w:pPr>
      <w:pStyle w:val="Header"/>
      <w:jc w:val="center"/>
    </w:pPr>
    <w:r>
      <w:rPr>
        <w:rStyle w:val="PageNumber"/>
        <w:rFonts w:cs="Verdana"/>
      </w:rPr>
      <w:tab/>
    </w:r>
    <w:r>
      <w:rPr>
        <w:rStyle w:val="PageNumber"/>
        <w:rFonts w:cs="Verdana"/>
      </w:rPr>
      <w:tab/>
    </w:r>
    <w:r>
      <w:rPr>
        <w:rStyle w:val="PageNumber"/>
        <w:rFonts w:cs="Verdana"/>
        <w:sz w:val="18"/>
        <w:szCs w:val="18"/>
      </w:rPr>
      <w:t>2: Cases Handed Down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2678" w14:textId="77777777" w:rsidR="00E92A92" w:rsidRDefault="00E92A92">
    <w:pPr>
      <w:pStyle w:val="Footer"/>
      <w:rPr>
        <w:rStyle w:val="PageNumber"/>
        <w:rFonts w:cs="Verdana"/>
      </w:rPr>
    </w:pPr>
    <w:r>
      <w:tab/>
    </w:r>
    <w:r>
      <w:rPr>
        <w:rStyle w:val="PageNumber"/>
        <w:rFonts w:cs="Verdana"/>
      </w:rPr>
      <w:tab/>
      <w:t>3. Cases Reserved</w:t>
    </w:r>
  </w:p>
  <w:p w14:paraId="6F66962B" w14:textId="77777777" w:rsidR="00E92A92" w:rsidRDefault="00E92A92">
    <w:pPr>
      <w:pStyle w:val="Footer"/>
    </w:pPr>
  </w:p>
  <w:p w14:paraId="4D9BE1E3" w14:textId="77777777" w:rsidR="00E92A92" w:rsidRDefault="00E92A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90C0" w14:textId="2045463F" w:rsidR="00E92A92" w:rsidRDefault="00E92A92">
    <w:pPr>
      <w:pStyle w:val="Footer"/>
      <w:rPr>
        <w:rStyle w:val="PageNumber"/>
        <w:rFonts w:cs="Verdana"/>
      </w:rPr>
    </w:pPr>
    <w:r>
      <w:tab/>
    </w:r>
    <w:r>
      <w:rPr>
        <w:rStyle w:val="PageNumber"/>
        <w:rFonts w:cs="Verdana"/>
      </w:rPr>
      <w:tab/>
      <w:t xml:space="preserve">4. </w:t>
    </w:r>
    <w:r w:rsidR="00B154CB">
      <w:rPr>
        <w:rStyle w:val="PageNumber"/>
        <w:rFonts w:cs="Verdana"/>
      </w:rPr>
      <w:t>Section 40 removal</w:t>
    </w:r>
  </w:p>
  <w:p w14:paraId="4552E6E6" w14:textId="77777777" w:rsidR="00E92A92" w:rsidRDefault="00E92A92">
    <w:pPr>
      <w:pStyle w:val="Footer"/>
    </w:pPr>
  </w:p>
  <w:p w14:paraId="1870D488" w14:textId="77777777" w:rsidR="00E92A92" w:rsidRDefault="00E92A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8A08" w14:textId="77777777" w:rsidR="00E92A92" w:rsidRDefault="00E92A92">
    <w:pPr>
      <w:pStyle w:val="Footer"/>
      <w:rPr>
        <w:rStyle w:val="PageNumber"/>
        <w:rFonts w:cs="Verdana"/>
      </w:rPr>
    </w:pPr>
    <w:r>
      <w:tab/>
    </w:r>
    <w:r>
      <w:rPr>
        <w:rStyle w:val="PageNumber"/>
        <w:rFonts w:cs="Verdana"/>
      </w:rPr>
      <w:tab/>
      <w:t>5: Section 40 Removal</w:t>
    </w:r>
  </w:p>
  <w:p w14:paraId="7CEE132B" w14:textId="77777777" w:rsidR="00E92A92" w:rsidRDefault="00E92A92">
    <w:pPr>
      <w:pStyle w:val="Footer"/>
    </w:pPr>
  </w:p>
  <w:p w14:paraId="546256A6" w14:textId="77777777" w:rsidR="00E92A92" w:rsidRDefault="00E92A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D275" w14:textId="77777777" w:rsidR="00E92A92" w:rsidRDefault="00E92A92">
    <w:pPr>
      <w:pStyle w:val="Footer"/>
      <w:rPr>
        <w:rStyle w:val="PageNumber"/>
        <w:rFonts w:cs="Verdana"/>
      </w:rPr>
    </w:pPr>
    <w:r>
      <w:tab/>
    </w:r>
    <w:r>
      <w:rPr>
        <w:rStyle w:val="PageNumber"/>
        <w:rFonts w:cs="Verdana"/>
      </w:rPr>
      <w:tab/>
      <w:t>6: Special Leave Granted</w:t>
    </w:r>
  </w:p>
  <w:p w14:paraId="684E8D9F" w14:textId="77777777" w:rsidR="00E92A92" w:rsidRDefault="00E92A92">
    <w:pPr>
      <w:pStyle w:val="Footer"/>
    </w:pPr>
  </w:p>
  <w:p w14:paraId="289BF2AA" w14:textId="77777777" w:rsidR="00E92A92" w:rsidRDefault="00E92A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E62F" w14:textId="77777777" w:rsidR="00E92A92" w:rsidRDefault="00E92A92">
    <w:pPr>
      <w:pStyle w:val="Footer"/>
      <w:rPr>
        <w:rStyle w:val="PageNumber"/>
        <w:rFonts w:cs="Verdana"/>
      </w:rPr>
    </w:pPr>
    <w:r>
      <w:tab/>
    </w:r>
    <w:r>
      <w:rPr>
        <w:rStyle w:val="PageNumber"/>
        <w:rFonts w:cs="Verdana"/>
      </w:rPr>
      <w:tab/>
      <w:t>7. Cases Not Proceeding Or Vacated</w:t>
    </w:r>
  </w:p>
  <w:p w14:paraId="494D7D41" w14:textId="77777777" w:rsidR="00E92A92" w:rsidRDefault="00E92A92">
    <w:pPr>
      <w:pStyle w:val="Footer"/>
    </w:pPr>
  </w:p>
  <w:p w14:paraId="3CCB11D6" w14:textId="77777777" w:rsidR="00E92A92" w:rsidRDefault="00E92A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8295" w14:textId="77777777" w:rsidR="00E92A92" w:rsidRDefault="00E92A92">
    <w:pPr>
      <w:pStyle w:val="Footer"/>
    </w:pPr>
    <w:r>
      <w:tab/>
    </w:r>
    <w:r>
      <w:rPr>
        <w:rStyle w:val="PageNumber"/>
        <w:rFonts w:cs="Verdana"/>
      </w:rPr>
      <w:tab/>
      <w:t>8: Special Leave Refused</w:t>
    </w:r>
  </w:p>
  <w:p w14:paraId="6B438CE8" w14:textId="77777777" w:rsidR="00E92A92" w:rsidRDefault="00E92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555"/>
    <w:multiLevelType w:val="singleLevel"/>
    <w:tmpl w:val="E68A03FA"/>
    <w:lvl w:ilvl="0">
      <w:start w:val="1"/>
      <w:numFmt w:val="decimal"/>
      <w:lvlText w:val="%1."/>
      <w:lvlJc w:val="left"/>
      <w:pPr>
        <w:ind w:left="720" w:hanging="720"/>
      </w:pPr>
      <w:rPr>
        <w:rFonts w:cs="Times New Roman"/>
      </w:rPr>
    </w:lvl>
  </w:abstractNum>
  <w:abstractNum w:abstractNumId="1" w15:restartNumberingAfterBreak="0">
    <w:nsid w:val="1DDD5510"/>
    <w:multiLevelType w:val="singleLevel"/>
    <w:tmpl w:val="E68A03FA"/>
    <w:lvl w:ilvl="0">
      <w:start w:val="1"/>
      <w:numFmt w:val="decimal"/>
      <w:lvlText w:val="%1."/>
      <w:lvlJc w:val="left"/>
      <w:pPr>
        <w:ind w:left="720" w:hanging="720"/>
      </w:pPr>
      <w:rPr>
        <w:rFonts w:cs="Times New Roman"/>
      </w:rPr>
    </w:lvl>
  </w:abstractNum>
  <w:abstractNum w:abstractNumId="2" w15:restartNumberingAfterBreak="0">
    <w:nsid w:val="257D769C"/>
    <w:multiLevelType w:val="hybridMultilevel"/>
    <w:tmpl w:val="0ACC87AE"/>
    <w:lvl w:ilvl="0" w:tplc="773A644A">
      <w:numFmt w:val="bullet"/>
      <w:lvlText w:val="-"/>
      <w:lvlJc w:val="left"/>
      <w:pPr>
        <w:ind w:left="720" w:hanging="360"/>
      </w:pPr>
      <w:rPr>
        <w:rFonts w:ascii="Verdana" w:eastAsia="Times New Roman"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3124A2"/>
    <w:multiLevelType w:val="singleLevel"/>
    <w:tmpl w:val="E68A03FA"/>
    <w:lvl w:ilvl="0">
      <w:start w:val="1"/>
      <w:numFmt w:val="decimal"/>
      <w:lvlText w:val="%1."/>
      <w:lvlJc w:val="left"/>
      <w:pPr>
        <w:ind w:left="720" w:hanging="720"/>
      </w:pPr>
      <w:rPr>
        <w:rFonts w:cs="Times New Roman"/>
      </w:rPr>
    </w:lvl>
  </w:abstractNum>
  <w:abstractNum w:abstractNumId="4" w15:restartNumberingAfterBreak="0">
    <w:nsid w:val="3FB07CE6"/>
    <w:multiLevelType w:val="singleLevel"/>
    <w:tmpl w:val="E68A03FA"/>
    <w:lvl w:ilvl="0">
      <w:start w:val="1"/>
      <w:numFmt w:val="decimal"/>
      <w:lvlText w:val="%1."/>
      <w:lvlJc w:val="left"/>
      <w:pPr>
        <w:ind w:left="720" w:hanging="720"/>
      </w:pPr>
      <w:rPr>
        <w:rFonts w:cs="Times New Roman"/>
      </w:rPr>
    </w:lvl>
  </w:abstractNum>
  <w:abstractNum w:abstractNumId="5" w15:restartNumberingAfterBreak="0">
    <w:nsid w:val="5B261CCB"/>
    <w:multiLevelType w:val="singleLevel"/>
    <w:tmpl w:val="E68A03FA"/>
    <w:lvl w:ilvl="0">
      <w:start w:val="1"/>
      <w:numFmt w:val="decimal"/>
      <w:lvlText w:val="%1."/>
      <w:lvlJc w:val="left"/>
      <w:pPr>
        <w:ind w:left="720" w:hanging="720"/>
      </w:pPr>
      <w:rPr>
        <w:rFonts w:cs="Times New Roman"/>
      </w:rPr>
    </w:lvl>
  </w:abstractNum>
  <w:abstractNum w:abstractNumId="6" w15:restartNumberingAfterBreak="0">
    <w:nsid w:val="63BF6F4B"/>
    <w:multiLevelType w:val="singleLevel"/>
    <w:tmpl w:val="E68A03FA"/>
    <w:lvl w:ilvl="0">
      <w:start w:val="1"/>
      <w:numFmt w:val="decimal"/>
      <w:lvlText w:val="%1."/>
      <w:lvlJc w:val="left"/>
      <w:pPr>
        <w:ind w:left="720" w:hanging="720"/>
      </w:pPr>
      <w:rPr>
        <w:rFonts w:cs="Times New Roman"/>
      </w:rPr>
    </w:lvl>
  </w:abstractNum>
  <w:abstractNum w:abstractNumId="7" w15:restartNumberingAfterBreak="0">
    <w:nsid w:val="68000A55"/>
    <w:multiLevelType w:val="singleLevel"/>
    <w:tmpl w:val="E68A03FA"/>
    <w:lvl w:ilvl="0">
      <w:start w:val="1"/>
      <w:numFmt w:val="decimal"/>
      <w:lvlText w:val="%1."/>
      <w:lvlJc w:val="left"/>
      <w:pPr>
        <w:ind w:left="720" w:hanging="720"/>
      </w:pPr>
      <w:rPr>
        <w:rFonts w:cs="Times New Roman"/>
      </w:rPr>
    </w:lvl>
  </w:abstractNum>
  <w:abstractNum w:abstractNumId="8" w15:restartNumberingAfterBreak="0">
    <w:nsid w:val="6CF36605"/>
    <w:multiLevelType w:val="singleLevel"/>
    <w:tmpl w:val="E68A03FA"/>
    <w:lvl w:ilvl="0">
      <w:start w:val="1"/>
      <w:numFmt w:val="decimal"/>
      <w:lvlText w:val="%1."/>
      <w:lvlJc w:val="left"/>
      <w:pPr>
        <w:ind w:left="720" w:hanging="720"/>
      </w:pPr>
      <w:rPr>
        <w:rFonts w:cs="Times New Roman"/>
      </w:rPr>
    </w:lvl>
  </w:abstractNum>
  <w:abstractNum w:abstractNumId="9" w15:restartNumberingAfterBreak="0">
    <w:nsid w:val="6E1F71A0"/>
    <w:multiLevelType w:val="singleLevel"/>
    <w:tmpl w:val="E68A03FA"/>
    <w:lvl w:ilvl="0">
      <w:start w:val="1"/>
      <w:numFmt w:val="decimal"/>
      <w:lvlText w:val="%1."/>
      <w:lvlJc w:val="left"/>
      <w:pPr>
        <w:ind w:left="720" w:hanging="720"/>
      </w:pPr>
      <w:rPr>
        <w:rFonts w:cs="Times New Roman"/>
      </w:rPr>
    </w:lvl>
  </w:abstractNum>
  <w:abstractNum w:abstractNumId="10" w15:restartNumberingAfterBreak="0">
    <w:nsid w:val="6E9E6338"/>
    <w:multiLevelType w:val="singleLevel"/>
    <w:tmpl w:val="E68A03FA"/>
    <w:lvl w:ilvl="0">
      <w:start w:val="1"/>
      <w:numFmt w:val="decimal"/>
      <w:lvlText w:val="%1."/>
      <w:lvlJc w:val="left"/>
      <w:pPr>
        <w:ind w:left="720" w:hanging="720"/>
      </w:pPr>
      <w:rPr>
        <w:rFonts w:cs="Times New Roman"/>
      </w:rPr>
    </w:lvl>
  </w:abstractNum>
  <w:num w:numId="1" w16cid:durableId="500319293">
    <w:abstractNumId w:val="7"/>
  </w:num>
  <w:num w:numId="2" w16cid:durableId="151722189">
    <w:abstractNumId w:val="3"/>
  </w:num>
  <w:num w:numId="3" w16cid:durableId="1616015688">
    <w:abstractNumId w:val="5"/>
  </w:num>
  <w:num w:numId="4" w16cid:durableId="1393847789">
    <w:abstractNumId w:val="10"/>
  </w:num>
  <w:num w:numId="5" w16cid:durableId="1872298071">
    <w:abstractNumId w:val="6"/>
  </w:num>
  <w:num w:numId="6" w16cid:durableId="1854489977">
    <w:abstractNumId w:val="2"/>
  </w:num>
  <w:num w:numId="7" w16cid:durableId="203762069">
    <w:abstractNumId w:val="0"/>
  </w:num>
  <w:num w:numId="8" w16cid:durableId="687097133">
    <w:abstractNumId w:val="8"/>
  </w:num>
  <w:num w:numId="9" w16cid:durableId="1231378741">
    <w:abstractNumId w:val="9"/>
  </w:num>
  <w:num w:numId="10" w16cid:durableId="1288049239">
    <w:abstractNumId w:val="4"/>
  </w:num>
  <w:num w:numId="11" w16cid:durableId="335614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9B"/>
    <w:rsid w:val="00032894"/>
    <w:rsid w:val="00032944"/>
    <w:rsid w:val="000353D8"/>
    <w:rsid w:val="0004162E"/>
    <w:rsid w:val="00080278"/>
    <w:rsid w:val="00095C8C"/>
    <w:rsid w:val="000B1A13"/>
    <w:rsid w:val="000C4AD1"/>
    <w:rsid w:val="000C5BB8"/>
    <w:rsid w:val="000E1CFB"/>
    <w:rsid w:val="000F71E8"/>
    <w:rsid w:val="00143436"/>
    <w:rsid w:val="00177FDB"/>
    <w:rsid w:val="001A2999"/>
    <w:rsid w:val="001C1B41"/>
    <w:rsid w:val="001E2618"/>
    <w:rsid w:val="0021010E"/>
    <w:rsid w:val="00230E74"/>
    <w:rsid w:val="00231516"/>
    <w:rsid w:val="00245393"/>
    <w:rsid w:val="0025152B"/>
    <w:rsid w:val="00263F64"/>
    <w:rsid w:val="00266F84"/>
    <w:rsid w:val="002B3A36"/>
    <w:rsid w:val="002D4AFD"/>
    <w:rsid w:val="002E7F86"/>
    <w:rsid w:val="002F7761"/>
    <w:rsid w:val="003375E5"/>
    <w:rsid w:val="0036449C"/>
    <w:rsid w:val="00391DD4"/>
    <w:rsid w:val="003C2C04"/>
    <w:rsid w:val="003D0A09"/>
    <w:rsid w:val="003D0A7F"/>
    <w:rsid w:val="003E4D14"/>
    <w:rsid w:val="003F31A0"/>
    <w:rsid w:val="00401309"/>
    <w:rsid w:val="00413EC4"/>
    <w:rsid w:val="0044528E"/>
    <w:rsid w:val="00450A3E"/>
    <w:rsid w:val="00451069"/>
    <w:rsid w:val="00454A5E"/>
    <w:rsid w:val="0047568E"/>
    <w:rsid w:val="00494066"/>
    <w:rsid w:val="004D7E3C"/>
    <w:rsid w:val="004E3BC0"/>
    <w:rsid w:val="004E6888"/>
    <w:rsid w:val="004E6A5A"/>
    <w:rsid w:val="004E6B71"/>
    <w:rsid w:val="00501CB0"/>
    <w:rsid w:val="005277A0"/>
    <w:rsid w:val="0056409B"/>
    <w:rsid w:val="00566514"/>
    <w:rsid w:val="0057409D"/>
    <w:rsid w:val="00574AC5"/>
    <w:rsid w:val="00593E14"/>
    <w:rsid w:val="00595C2D"/>
    <w:rsid w:val="00595D52"/>
    <w:rsid w:val="005A1825"/>
    <w:rsid w:val="005B5093"/>
    <w:rsid w:val="00604ADB"/>
    <w:rsid w:val="00606A96"/>
    <w:rsid w:val="006155AB"/>
    <w:rsid w:val="00631BFD"/>
    <w:rsid w:val="0065374A"/>
    <w:rsid w:val="006558EC"/>
    <w:rsid w:val="00661EC6"/>
    <w:rsid w:val="006749BC"/>
    <w:rsid w:val="00684F01"/>
    <w:rsid w:val="00686B74"/>
    <w:rsid w:val="00697430"/>
    <w:rsid w:val="006A5406"/>
    <w:rsid w:val="006A5A31"/>
    <w:rsid w:val="006B6D7E"/>
    <w:rsid w:val="006D2E4E"/>
    <w:rsid w:val="006E7447"/>
    <w:rsid w:val="0070322C"/>
    <w:rsid w:val="00713457"/>
    <w:rsid w:val="007656BE"/>
    <w:rsid w:val="00785E79"/>
    <w:rsid w:val="007A4F6E"/>
    <w:rsid w:val="007C545C"/>
    <w:rsid w:val="007F7E23"/>
    <w:rsid w:val="008003F5"/>
    <w:rsid w:val="00807393"/>
    <w:rsid w:val="0081441F"/>
    <w:rsid w:val="008144D0"/>
    <w:rsid w:val="0082683E"/>
    <w:rsid w:val="00865268"/>
    <w:rsid w:val="008721D1"/>
    <w:rsid w:val="00876024"/>
    <w:rsid w:val="00887E8F"/>
    <w:rsid w:val="008B2E63"/>
    <w:rsid w:val="008C2062"/>
    <w:rsid w:val="008E2CFD"/>
    <w:rsid w:val="008E35A0"/>
    <w:rsid w:val="00904F21"/>
    <w:rsid w:val="009363D6"/>
    <w:rsid w:val="00946510"/>
    <w:rsid w:val="0096621B"/>
    <w:rsid w:val="00980568"/>
    <w:rsid w:val="00983318"/>
    <w:rsid w:val="0098721F"/>
    <w:rsid w:val="009B5FFB"/>
    <w:rsid w:val="009E20EA"/>
    <w:rsid w:val="00A0174C"/>
    <w:rsid w:val="00A01F3E"/>
    <w:rsid w:val="00A26EF2"/>
    <w:rsid w:val="00A34A32"/>
    <w:rsid w:val="00A53220"/>
    <w:rsid w:val="00A555CC"/>
    <w:rsid w:val="00A570C0"/>
    <w:rsid w:val="00A613DE"/>
    <w:rsid w:val="00A64E65"/>
    <w:rsid w:val="00A8701A"/>
    <w:rsid w:val="00AA4FE3"/>
    <w:rsid w:val="00AB0D36"/>
    <w:rsid w:val="00AB656F"/>
    <w:rsid w:val="00AD5000"/>
    <w:rsid w:val="00AE2E93"/>
    <w:rsid w:val="00B154CB"/>
    <w:rsid w:val="00B47D34"/>
    <w:rsid w:val="00B55375"/>
    <w:rsid w:val="00B61272"/>
    <w:rsid w:val="00B63291"/>
    <w:rsid w:val="00B75567"/>
    <w:rsid w:val="00B83665"/>
    <w:rsid w:val="00BD1B70"/>
    <w:rsid w:val="00BE437F"/>
    <w:rsid w:val="00BF40F4"/>
    <w:rsid w:val="00BF4553"/>
    <w:rsid w:val="00C02732"/>
    <w:rsid w:val="00C466D4"/>
    <w:rsid w:val="00C65F90"/>
    <w:rsid w:val="00C91EEA"/>
    <w:rsid w:val="00CD7B62"/>
    <w:rsid w:val="00CE6E16"/>
    <w:rsid w:val="00CF3BE1"/>
    <w:rsid w:val="00D00E92"/>
    <w:rsid w:val="00D11684"/>
    <w:rsid w:val="00D34F15"/>
    <w:rsid w:val="00D57896"/>
    <w:rsid w:val="00D97D6D"/>
    <w:rsid w:val="00DA3C0F"/>
    <w:rsid w:val="00DA76B2"/>
    <w:rsid w:val="00DE06DC"/>
    <w:rsid w:val="00DE6186"/>
    <w:rsid w:val="00E07407"/>
    <w:rsid w:val="00E115F5"/>
    <w:rsid w:val="00E163D3"/>
    <w:rsid w:val="00E36D67"/>
    <w:rsid w:val="00E41DF0"/>
    <w:rsid w:val="00E57313"/>
    <w:rsid w:val="00E60F46"/>
    <w:rsid w:val="00E80701"/>
    <w:rsid w:val="00E862E3"/>
    <w:rsid w:val="00E92A92"/>
    <w:rsid w:val="00EE5B29"/>
    <w:rsid w:val="00F40BF8"/>
    <w:rsid w:val="00F5166F"/>
    <w:rsid w:val="00FA6A8E"/>
    <w:rsid w:val="00FD566C"/>
    <w:rsid w:val="00FE4F69"/>
    <w:rsid w:val="00FF2B54"/>
    <w:rsid w:val="00FF3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15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09B"/>
    <w:pPr>
      <w:spacing w:after="0" w:line="240" w:lineRule="auto"/>
      <w:jc w:val="both"/>
    </w:pPr>
    <w:rPr>
      <w:rFonts w:ascii="Verdana" w:eastAsia="Times New Roman" w:hAnsi="Verdana" w:cs="Verdana"/>
      <w:kern w:val="0"/>
      <w:lang w:eastAsia="en-AU"/>
      <w14:ligatures w14:val="none"/>
    </w:rPr>
  </w:style>
  <w:style w:type="paragraph" w:styleId="Heading1">
    <w:name w:val="heading 1"/>
    <w:basedOn w:val="Normal"/>
    <w:next w:val="Normal"/>
    <w:link w:val="Heading1Char"/>
    <w:uiPriority w:val="99"/>
    <w:qFormat/>
    <w:rsid w:val="0056409B"/>
    <w:pPr>
      <w:keepNext/>
      <w:jc w:val="center"/>
      <w:outlineLvl w:val="0"/>
    </w:pPr>
    <w:rPr>
      <w:rFonts w:ascii="Garamond" w:hAnsi="Garamond" w:cs="Arial"/>
      <w:b/>
      <w:bCs/>
      <w:smallCaps/>
      <w:kern w:val="32"/>
      <w:sz w:val="52"/>
      <w:szCs w:val="32"/>
    </w:rPr>
  </w:style>
  <w:style w:type="paragraph" w:styleId="Heading2">
    <w:name w:val="heading 2"/>
    <w:basedOn w:val="Normal"/>
    <w:next w:val="Normal"/>
    <w:link w:val="Heading2Char"/>
    <w:uiPriority w:val="99"/>
    <w:qFormat/>
    <w:rsid w:val="0056409B"/>
    <w:pPr>
      <w:keepNext/>
      <w:outlineLvl w:val="1"/>
    </w:pPr>
    <w:rPr>
      <w:rFonts w:ascii="Garamond" w:hAnsi="Garamond" w:cs="Arial"/>
      <w:b/>
      <w:bCs/>
      <w:iCs/>
      <w:sz w:val="44"/>
      <w:szCs w:val="28"/>
    </w:rPr>
  </w:style>
  <w:style w:type="paragraph" w:styleId="Heading3">
    <w:name w:val="heading 3"/>
    <w:basedOn w:val="Normal"/>
    <w:next w:val="Normal"/>
    <w:link w:val="Heading3Char"/>
    <w:uiPriority w:val="99"/>
    <w:qFormat/>
    <w:rsid w:val="0056409B"/>
    <w:pPr>
      <w:keepNext/>
      <w:outlineLvl w:val="2"/>
    </w:pPr>
    <w:rPr>
      <w:rFonts w:ascii="Arial" w:hAnsi="Arial" w:cs="Arial"/>
      <w:bCs/>
      <w:i/>
      <w:sz w:val="28"/>
      <w:szCs w:val="26"/>
    </w:rPr>
  </w:style>
  <w:style w:type="paragraph" w:styleId="Heading4">
    <w:name w:val="heading 4"/>
    <w:basedOn w:val="Normal"/>
    <w:next w:val="Normal"/>
    <w:link w:val="Heading4Char"/>
    <w:uiPriority w:val="99"/>
    <w:qFormat/>
    <w:rsid w:val="0056409B"/>
    <w:pPr>
      <w:keepNext/>
      <w:spacing w:before="240" w:after="60"/>
      <w:outlineLvl w:val="3"/>
    </w:pPr>
    <w:rPr>
      <w:b/>
      <w:bCs/>
      <w:sz w:val="28"/>
      <w:szCs w:val="28"/>
    </w:rPr>
  </w:style>
  <w:style w:type="paragraph" w:styleId="Heading5">
    <w:name w:val="heading 5"/>
    <w:basedOn w:val="Normal"/>
    <w:next w:val="Normal"/>
    <w:link w:val="Heading5Char"/>
    <w:uiPriority w:val="99"/>
    <w:qFormat/>
    <w:rsid w:val="0056409B"/>
    <w:pPr>
      <w:spacing w:before="240" w:after="60"/>
      <w:outlineLvl w:val="4"/>
    </w:pPr>
    <w:rPr>
      <w:b/>
      <w:bCs/>
      <w:i/>
      <w:iCs/>
      <w:sz w:val="26"/>
      <w:szCs w:val="26"/>
    </w:rPr>
  </w:style>
  <w:style w:type="paragraph" w:styleId="Heading6">
    <w:name w:val="heading 6"/>
    <w:basedOn w:val="Normal"/>
    <w:next w:val="Normal"/>
    <w:link w:val="Heading6Char"/>
    <w:uiPriority w:val="99"/>
    <w:qFormat/>
    <w:rsid w:val="0056409B"/>
    <w:pPr>
      <w:spacing w:before="240" w:after="60"/>
      <w:outlineLvl w:val="5"/>
    </w:pPr>
    <w:rPr>
      <w:b/>
      <w:bCs/>
    </w:rPr>
  </w:style>
  <w:style w:type="paragraph" w:styleId="Heading7">
    <w:name w:val="heading 7"/>
    <w:basedOn w:val="Normal"/>
    <w:next w:val="Normal"/>
    <w:link w:val="Heading7Char"/>
    <w:uiPriority w:val="99"/>
    <w:qFormat/>
    <w:rsid w:val="0056409B"/>
    <w:pPr>
      <w:spacing w:before="240" w:after="60"/>
      <w:outlineLvl w:val="6"/>
    </w:pPr>
    <w:rPr>
      <w:sz w:val="24"/>
      <w:szCs w:val="24"/>
    </w:rPr>
  </w:style>
  <w:style w:type="paragraph" w:styleId="Heading8">
    <w:name w:val="heading 8"/>
    <w:basedOn w:val="Normal"/>
    <w:next w:val="Normal"/>
    <w:link w:val="Heading8Char"/>
    <w:uiPriority w:val="99"/>
    <w:qFormat/>
    <w:rsid w:val="0056409B"/>
    <w:pPr>
      <w:spacing w:before="240" w:after="60"/>
      <w:outlineLvl w:val="7"/>
    </w:pPr>
    <w:rPr>
      <w:i/>
      <w:iCs/>
      <w:sz w:val="24"/>
      <w:szCs w:val="24"/>
    </w:rPr>
  </w:style>
  <w:style w:type="paragraph" w:styleId="Heading9">
    <w:name w:val="heading 9"/>
    <w:basedOn w:val="Normal"/>
    <w:next w:val="Normal"/>
    <w:link w:val="Heading9Char"/>
    <w:uiPriority w:val="99"/>
    <w:qFormat/>
    <w:rsid w:val="0056409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409B"/>
    <w:rPr>
      <w:rFonts w:ascii="Garamond" w:eastAsia="Times New Roman" w:hAnsi="Garamond" w:cs="Arial"/>
      <w:b/>
      <w:bCs/>
      <w:smallCaps/>
      <w:kern w:val="32"/>
      <w:sz w:val="52"/>
      <w:szCs w:val="32"/>
      <w:lang w:eastAsia="en-AU"/>
      <w14:ligatures w14:val="none"/>
    </w:rPr>
  </w:style>
  <w:style w:type="character" w:customStyle="1" w:styleId="Heading2Char">
    <w:name w:val="Heading 2 Char"/>
    <w:basedOn w:val="DefaultParagraphFont"/>
    <w:link w:val="Heading2"/>
    <w:uiPriority w:val="99"/>
    <w:rsid w:val="0056409B"/>
    <w:rPr>
      <w:rFonts w:ascii="Garamond" w:eastAsia="Times New Roman" w:hAnsi="Garamond" w:cs="Arial"/>
      <w:b/>
      <w:bCs/>
      <w:iCs/>
      <w:kern w:val="0"/>
      <w:sz w:val="44"/>
      <w:szCs w:val="28"/>
      <w:lang w:eastAsia="en-AU"/>
      <w14:ligatures w14:val="none"/>
    </w:rPr>
  </w:style>
  <w:style w:type="character" w:customStyle="1" w:styleId="Heading3Char">
    <w:name w:val="Heading 3 Char"/>
    <w:basedOn w:val="DefaultParagraphFont"/>
    <w:link w:val="Heading3"/>
    <w:uiPriority w:val="99"/>
    <w:rsid w:val="0056409B"/>
    <w:rPr>
      <w:rFonts w:ascii="Arial" w:eastAsia="Times New Roman" w:hAnsi="Arial" w:cs="Arial"/>
      <w:bCs/>
      <w:i/>
      <w:kern w:val="0"/>
      <w:sz w:val="28"/>
      <w:szCs w:val="26"/>
      <w:lang w:eastAsia="en-AU"/>
      <w14:ligatures w14:val="none"/>
    </w:rPr>
  </w:style>
  <w:style w:type="character" w:customStyle="1" w:styleId="Heading4Char">
    <w:name w:val="Heading 4 Char"/>
    <w:basedOn w:val="DefaultParagraphFont"/>
    <w:link w:val="Heading4"/>
    <w:uiPriority w:val="99"/>
    <w:rsid w:val="0056409B"/>
    <w:rPr>
      <w:rFonts w:ascii="Verdana" w:eastAsia="Times New Roman" w:hAnsi="Verdana" w:cs="Verdana"/>
      <w:b/>
      <w:bCs/>
      <w:kern w:val="0"/>
      <w:sz w:val="28"/>
      <w:szCs w:val="28"/>
      <w:lang w:eastAsia="en-AU"/>
      <w14:ligatures w14:val="none"/>
    </w:rPr>
  </w:style>
  <w:style w:type="character" w:customStyle="1" w:styleId="Heading5Char">
    <w:name w:val="Heading 5 Char"/>
    <w:basedOn w:val="DefaultParagraphFont"/>
    <w:link w:val="Heading5"/>
    <w:uiPriority w:val="99"/>
    <w:rsid w:val="0056409B"/>
    <w:rPr>
      <w:rFonts w:ascii="Verdana" w:eastAsia="Times New Roman" w:hAnsi="Verdana" w:cs="Verdana"/>
      <w:b/>
      <w:bCs/>
      <w:i/>
      <w:iCs/>
      <w:kern w:val="0"/>
      <w:sz w:val="26"/>
      <w:szCs w:val="26"/>
      <w:lang w:eastAsia="en-AU"/>
      <w14:ligatures w14:val="none"/>
    </w:rPr>
  </w:style>
  <w:style w:type="character" w:customStyle="1" w:styleId="Heading6Char">
    <w:name w:val="Heading 6 Char"/>
    <w:basedOn w:val="DefaultParagraphFont"/>
    <w:link w:val="Heading6"/>
    <w:uiPriority w:val="99"/>
    <w:rsid w:val="0056409B"/>
    <w:rPr>
      <w:rFonts w:ascii="Verdana" w:eastAsia="Times New Roman" w:hAnsi="Verdana" w:cs="Verdana"/>
      <w:b/>
      <w:bCs/>
      <w:kern w:val="0"/>
      <w:lang w:eastAsia="en-AU"/>
      <w14:ligatures w14:val="none"/>
    </w:rPr>
  </w:style>
  <w:style w:type="character" w:customStyle="1" w:styleId="Heading7Char">
    <w:name w:val="Heading 7 Char"/>
    <w:basedOn w:val="DefaultParagraphFont"/>
    <w:link w:val="Heading7"/>
    <w:uiPriority w:val="99"/>
    <w:rsid w:val="0056409B"/>
    <w:rPr>
      <w:rFonts w:ascii="Verdana" w:eastAsia="Times New Roman" w:hAnsi="Verdana" w:cs="Verdana"/>
      <w:kern w:val="0"/>
      <w:sz w:val="24"/>
      <w:szCs w:val="24"/>
      <w:lang w:eastAsia="en-AU"/>
      <w14:ligatures w14:val="none"/>
    </w:rPr>
  </w:style>
  <w:style w:type="character" w:customStyle="1" w:styleId="Heading8Char">
    <w:name w:val="Heading 8 Char"/>
    <w:basedOn w:val="DefaultParagraphFont"/>
    <w:link w:val="Heading8"/>
    <w:uiPriority w:val="99"/>
    <w:rsid w:val="0056409B"/>
    <w:rPr>
      <w:rFonts w:ascii="Verdana" w:eastAsia="Times New Roman" w:hAnsi="Verdana" w:cs="Verdana"/>
      <w:i/>
      <w:iCs/>
      <w:kern w:val="0"/>
      <w:sz w:val="24"/>
      <w:szCs w:val="24"/>
      <w:lang w:eastAsia="en-AU"/>
      <w14:ligatures w14:val="none"/>
    </w:rPr>
  </w:style>
  <w:style w:type="character" w:customStyle="1" w:styleId="Heading9Char">
    <w:name w:val="Heading 9 Char"/>
    <w:basedOn w:val="DefaultParagraphFont"/>
    <w:link w:val="Heading9"/>
    <w:uiPriority w:val="99"/>
    <w:rsid w:val="0056409B"/>
    <w:rPr>
      <w:rFonts w:ascii="Arial" w:eastAsia="Times New Roman" w:hAnsi="Arial" w:cs="Arial"/>
      <w:kern w:val="0"/>
      <w:lang w:eastAsia="en-AU"/>
      <w14:ligatures w14:val="none"/>
    </w:rPr>
  </w:style>
  <w:style w:type="paragraph" w:customStyle="1" w:styleId="Level3">
    <w:name w:val="Level3"/>
    <w:basedOn w:val="Normal"/>
    <w:next w:val="Normal"/>
    <w:uiPriority w:val="99"/>
    <w:rsid w:val="0056409B"/>
    <w:rPr>
      <w:rFonts w:ascii="Arial" w:hAnsi="Arial" w:cs="Arial"/>
      <w:i/>
      <w:iCs/>
      <w:sz w:val="28"/>
      <w:szCs w:val="28"/>
    </w:rPr>
  </w:style>
  <w:style w:type="character" w:customStyle="1" w:styleId="Level3Char">
    <w:name w:val="Level3 Char"/>
    <w:uiPriority w:val="99"/>
    <w:rsid w:val="0056409B"/>
    <w:rPr>
      <w:rFonts w:ascii="Arial" w:hAnsi="Arial"/>
      <w:i/>
      <w:sz w:val="28"/>
      <w:lang w:val="en-AU" w:eastAsia="en-AU"/>
    </w:rPr>
  </w:style>
  <w:style w:type="character" w:styleId="Hyperlink">
    <w:name w:val="Hyperlink"/>
    <w:basedOn w:val="DefaultParagraphFont"/>
    <w:uiPriority w:val="99"/>
    <w:rsid w:val="0056409B"/>
    <w:rPr>
      <w:rFonts w:cs="Arial"/>
      <w:noProof/>
      <w:color w:val="0000FF"/>
      <w:u w:val="single"/>
    </w:rPr>
  </w:style>
  <w:style w:type="paragraph" w:customStyle="1" w:styleId="Level2">
    <w:name w:val="Level2"/>
    <w:basedOn w:val="Normal"/>
    <w:next w:val="Normal"/>
    <w:uiPriority w:val="99"/>
    <w:rsid w:val="0056409B"/>
    <w:rPr>
      <w:rFonts w:ascii="Garamond" w:hAnsi="Garamond" w:cs="Garamond"/>
      <w:b/>
      <w:bCs/>
      <w:sz w:val="44"/>
      <w:szCs w:val="44"/>
    </w:rPr>
  </w:style>
  <w:style w:type="paragraph" w:customStyle="1" w:styleId="CrossReference">
    <w:name w:val="CrossReference"/>
    <w:basedOn w:val="Normal"/>
    <w:next w:val="Normal"/>
    <w:uiPriority w:val="99"/>
    <w:rsid w:val="0056409B"/>
    <w:rPr>
      <w:rFonts w:ascii="Arial" w:hAnsi="Arial" w:cs="Arial"/>
      <w:sz w:val="28"/>
      <w:szCs w:val="28"/>
    </w:rPr>
  </w:style>
  <w:style w:type="paragraph" w:customStyle="1" w:styleId="catchwords">
    <w:name w:val="catchwords"/>
    <w:basedOn w:val="Normal"/>
    <w:uiPriority w:val="99"/>
    <w:rsid w:val="0056409B"/>
    <w:pPr>
      <w:ind w:left="720"/>
    </w:pPr>
  </w:style>
  <w:style w:type="character" w:customStyle="1" w:styleId="catchwordsChar">
    <w:name w:val="catchwords Char"/>
    <w:uiPriority w:val="99"/>
    <w:rsid w:val="0056409B"/>
    <w:rPr>
      <w:rFonts w:ascii="Verdana" w:hAnsi="Verdana"/>
      <w:sz w:val="22"/>
      <w:lang w:val="en-AU" w:eastAsia="en-AU"/>
    </w:rPr>
  </w:style>
  <w:style w:type="paragraph" w:customStyle="1" w:styleId="Divider1">
    <w:name w:val="Divider1"/>
    <w:basedOn w:val="Normal"/>
    <w:next w:val="Normal"/>
    <w:rsid w:val="0056409B"/>
    <w:pPr>
      <w:pBdr>
        <w:bottom w:val="dotted" w:sz="4" w:space="1" w:color="auto"/>
      </w:pBdr>
    </w:pPr>
  </w:style>
  <w:style w:type="paragraph" w:customStyle="1" w:styleId="Divider2">
    <w:name w:val="Divider2"/>
    <w:basedOn w:val="Normal"/>
    <w:next w:val="Normal"/>
    <w:rsid w:val="0056409B"/>
    <w:pPr>
      <w:pBdr>
        <w:bottom w:val="double" w:sz="6" w:space="1" w:color="auto"/>
      </w:pBdr>
    </w:pPr>
  </w:style>
  <w:style w:type="paragraph" w:customStyle="1" w:styleId="Title1">
    <w:name w:val="Title1"/>
    <w:basedOn w:val="Normal"/>
    <w:next w:val="Normal"/>
    <w:uiPriority w:val="99"/>
    <w:rsid w:val="0056409B"/>
    <w:pPr>
      <w:jc w:val="center"/>
    </w:pPr>
    <w:rPr>
      <w:rFonts w:ascii="Garamond" w:hAnsi="Garamond" w:cs="Garamond"/>
      <w:b/>
      <w:bCs/>
      <w:smallCaps/>
      <w:sz w:val="56"/>
      <w:szCs w:val="56"/>
    </w:rPr>
  </w:style>
  <w:style w:type="paragraph" w:customStyle="1" w:styleId="Title2">
    <w:name w:val="Title2"/>
    <w:basedOn w:val="Normal"/>
    <w:next w:val="Normal"/>
    <w:uiPriority w:val="99"/>
    <w:rsid w:val="0056409B"/>
    <w:pPr>
      <w:jc w:val="center"/>
    </w:pPr>
    <w:rPr>
      <w:rFonts w:ascii="Garamond" w:hAnsi="Garamond" w:cs="Garamond"/>
      <w:sz w:val="36"/>
      <w:szCs w:val="36"/>
    </w:rPr>
  </w:style>
  <w:style w:type="paragraph" w:customStyle="1" w:styleId="Title3">
    <w:name w:val="Title3"/>
    <w:basedOn w:val="Normal"/>
    <w:next w:val="Normal"/>
    <w:uiPriority w:val="99"/>
    <w:rsid w:val="0056409B"/>
    <w:pPr>
      <w:jc w:val="center"/>
    </w:pPr>
  </w:style>
  <w:style w:type="paragraph" w:styleId="Header">
    <w:name w:val="header"/>
    <w:basedOn w:val="Normal"/>
    <w:link w:val="HeaderChar"/>
    <w:uiPriority w:val="99"/>
    <w:rsid w:val="0056409B"/>
    <w:pPr>
      <w:tabs>
        <w:tab w:val="center" w:pos="4153"/>
        <w:tab w:val="right" w:pos="8306"/>
      </w:tabs>
    </w:pPr>
  </w:style>
  <w:style w:type="character" w:customStyle="1" w:styleId="HeaderChar">
    <w:name w:val="Header Char"/>
    <w:basedOn w:val="DefaultParagraphFont"/>
    <w:link w:val="Header"/>
    <w:uiPriority w:val="99"/>
    <w:rsid w:val="0056409B"/>
    <w:rPr>
      <w:rFonts w:ascii="Verdana" w:eastAsia="Times New Roman" w:hAnsi="Verdana" w:cs="Verdana"/>
      <w:kern w:val="0"/>
      <w:lang w:eastAsia="en-AU"/>
      <w14:ligatures w14:val="none"/>
    </w:rPr>
  </w:style>
  <w:style w:type="paragraph" w:styleId="Footer">
    <w:name w:val="footer"/>
    <w:basedOn w:val="Normal"/>
    <w:link w:val="FooterChar"/>
    <w:uiPriority w:val="99"/>
    <w:rsid w:val="0056409B"/>
    <w:pPr>
      <w:tabs>
        <w:tab w:val="center" w:pos="4153"/>
        <w:tab w:val="right" w:pos="8306"/>
      </w:tabs>
    </w:pPr>
    <w:rPr>
      <w:sz w:val="18"/>
      <w:szCs w:val="18"/>
    </w:rPr>
  </w:style>
  <w:style w:type="character" w:customStyle="1" w:styleId="FooterChar">
    <w:name w:val="Footer Char"/>
    <w:basedOn w:val="DefaultParagraphFont"/>
    <w:link w:val="Footer"/>
    <w:uiPriority w:val="99"/>
    <w:rsid w:val="0056409B"/>
    <w:rPr>
      <w:rFonts w:ascii="Verdana" w:eastAsia="Times New Roman" w:hAnsi="Verdana" w:cs="Verdana"/>
      <w:kern w:val="0"/>
      <w:sz w:val="18"/>
      <w:szCs w:val="18"/>
      <w:lang w:eastAsia="en-AU"/>
      <w14:ligatures w14:val="none"/>
    </w:rPr>
  </w:style>
  <w:style w:type="character" w:styleId="PageNumber">
    <w:name w:val="page number"/>
    <w:basedOn w:val="DefaultParagraphFont"/>
    <w:rsid w:val="0056409B"/>
    <w:rPr>
      <w:rFonts w:cs="Times New Roman"/>
    </w:rPr>
  </w:style>
  <w:style w:type="paragraph" w:customStyle="1" w:styleId="Level1">
    <w:name w:val="Level1"/>
    <w:basedOn w:val="Normal"/>
    <w:uiPriority w:val="99"/>
    <w:rsid w:val="0056409B"/>
    <w:pPr>
      <w:shd w:val="clear" w:color="333333" w:fill="FFFFFF"/>
      <w:jc w:val="center"/>
    </w:pPr>
    <w:rPr>
      <w:rFonts w:ascii="Garamond" w:hAnsi="Garamond" w:cs="Garamond"/>
      <w:b/>
      <w:bCs/>
      <w:smallCaps/>
      <w:sz w:val="52"/>
      <w:szCs w:val="52"/>
    </w:rPr>
  </w:style>
  <w:style w:type="paragraph" w:styleId="TOC1">
    <w:name w:val="toc 1"/>
    <w:basedOn w:val="Normal"/>
    <w:next w:val="Normal"/>
    <w:autoRedefine/>
    <w:uiPriority w:val="39"/>
    <w:rsid w:val="0056409B"/>
    <w:pPr>
      <w:tabs>
        <w:tab w:val="right" w:leader="dot" w:pos="7020"/>
      </w:tabs>
      <w:ind w:left="1260" w:right="1286"/>
    </w:pPr>
  </w:style>
  <w:style w:type="paragraph" w:customStyle="1" w:styleId="Level30">
    <w:name w:val="Level 3"/>
    <w:basedOn w:val="Normal"/>
    <w:uiPriority w:val="99"/>
    <w:rsid w:val="0056409B"/>
  </w:style>
  <w:style w:type="character" w:customStyle="1" w:styleId="Level3Char0">
    <w:name w:val="Level 3 Char"/>
    <w:uiPriority w:val="99"/>
    <w:rsid w:val="0056409B"/>
    <w:rPr>
      <w:rFonts w:ascii="Verdana" w:hAnsi="Verdana"/>
      <w:sz w:val="22"/>
      <w:lang w:val="en-AU" w:eastAsia="en-AU"/>
    </w:rPr>
  </w:style>
  <w:style w:type="character" w:customStyle="1" w:styleId="bold">
    <w:name w:val="bold"/>
    <w:uiPriority w:val="99"/>
    <w:rsid w:val="0056409B"/>
  </w:style>
  <w:style w:type="character" w:styleId="FollowedHyperlink">
    <w:name w:val="FollowedHyperlink"/>
    <w:basedOn w:val="DefaultParagraphFont"/>
    <w:uiPriority w:val="99"/>
    <w:rsid w:val="0056409B"/>
    <w:rPr>
      <w:rFonts w:cs="Times New Roman"/>
      <w:color w:val="800080"/>
      <w:u w:val="single"/>
    </w:rPr>
  </w:style>
  <w:style w:type="paragraph" w:customStyle="1" w:styleId="StyleArial9ptBoldItalicBlackBefore6ptAfter6pt">
    <w:name w:val="Style Arial 9 pt Bold Italic Black Before:  6 pt After:  6 pt"/>
    <w:basedOn w:val="Normal"/>
    <w:uiPriority w:val="99"/>
    <w:rsid w:val="0056409B"/>
    <w:pPr>
      <w:spacing w:before="120" w:after="120"/>
    </w:pPr>
    <w:rPr>
      <w:rFonts w:ascii="Arial" w:hAnsi="Arial" w:cs="Arial"/>
      <w:i/>
      <w:iCs/>
      <w:color w:val="000000"/>
      <w:sz w:val="18"/>
      <w:szCs w:val="18"/>
    </w:rPr>
  </w:style>
  <w:style w:type="paragraph" w:customStyle="1" w:styleId="Default">
    <w:name w:val="Default"/>
    <w:rsid w:val="0056409B"/>
    <w:pPr>
      <w:autoSpaceDE w:val="0"/>
      <w:autoSpaceDN w:val="0"/>
      <w:adjustRightInd w:val="0"/>
      <w:spacing w:after="0" w:line="240" w:lineRule="auto"/>
    </w:pPr>
    <w:rPr>
      <w:rFonts w:ascii="Arial" w:eastAsia="Times New Roman" w:hAnsi="Arial" w:cs="Arial"/>
      <w:color w:val="000000"/>
      <w:kern w:val="0"/>
      <w:sz w:val="24"/>
      <w:szCs w:val="24"/>
      <w:lang w:eastAsia="en-AU"/>
      <w14:ligatures w14:val="none"/>
    </w:rPr>
  </w:style>
  <w:style w:type="character" w:customStyle="1" w:styleId="ro">
    <w:name w:val="ro"/>
    <w:uiPriority w:val="99"/>
    <w:rsid w:val="0056409B"/>
  </w:style>
  <w:style w:type="paragraph" w:styleId="ListBullet">
    <w:name w:val="List Bullet"/>
    <w:basedOn w:val="Normal"/>
    <w:autoRedefine/>
    <w:uiPriority w:val="99"/>
    <w:rsid w:val="0056409B"/>
    <w:pPr>
      <w:tabs>
        <w:tab w:val="num" w:pos="720"/>
      </w:tabs>
      <w:ind w:left="720" w:hanging="360"/>
    </w:pPr>
  </w:style>
  <w:style w:type="paragraph" w:styleId="FootnoteText">
    <w:name w:val="footnote text"/>
    <w:basedOn w:val="Normal"/>
    <w:link w:val="FootnoteTextChar"/>
    <w:uiPriority w:val="99"/>
    <w:semiHidden/>
    <w:rsid w:val="0056409B"/>
    <w:rPr>
      <w:sz w:val="20"/>
      <w:szCs w:val="20"/>
    </w:rPr>
  </w:style>
  <w:style w:type="character" w:customStyle="1" w:styleId="FootnoteTextChar">
    <w:name w:val="Footnote Text Char"/>
    <w:basedOn w:val="DefaultParagraphFont"/>
    <w:link w:val="FootnoteText"/>
    <w:uiPriority w:val="99"/>
    <w:semiHidden/>
    <w:rsid w:val="0056409B"/>
    <w:rPr>
      <w:rFonts w:ascii="Verdana" w:eastAsia="Times New Roman" w:hAnsi="Verdana" w:cs="Verdana"/>
      <w:kern w:val="0"/>
      <w:sz w:val="20"/>
      <w:szCs w:val="20"/>
      <w:lang w:eastAsia="en-AU"/>
      <w14:ligatures w14:val="none"/>
    </w:rPr>
  </w:style>
  <w:style w:type="character" w:styleId="FootnoteReference">
    <w:name w:val="footnote reference"/>
    <w:basedOn w:val="DefaultParagraphFont"/>
    <w:uiPriority w:val="99"/>
    <w:semiHidden/>
    <w:rsid w:val="0056409B"/>
    <w:rPr>
      <w:rFonts w:cs="Times New Roman"/>
      <w:vertAlign w:val="superscript"/>
    </w:rPr>
  </w:style>
  <w:style w:type="paragraph" w:styleId="BalloonText">
    <w:name w:val="Balloon Text"/>
    <w:basedOn w:val="Normal"/>
    <w:link w:val="BalloonTextChar"/>
    <w:uiPriority w:val="99"/>
    <w:semiHidden/>
    <w:rsid w:val="0056409B"/>
    <w:rPr>
      <w:rFonts w:ascii="Tahoma" w:hAnsi="Tahoma" w:cs="Tahoma"/>
      <w:sz w:val="16"/>
      <w:szCs w:val="16"/>
    </w:rPr>
  </w:style>
  <w:style w:type="character" w:customStyle="1" w:styleId="BalloonTextChar">
    <w:name w:val="Balloon Text Char"/>
    <w:basedOn w:val="DefaultParagraphFont"/>
    <w:link w:val="BalloonText"/>
    <w:uiPriority w:val="99"/>
    <w:semiHidden/>
    <w:rsid w:val="0056409B"/>
    <w:rPr>
      <w:rFonts w:ascii="Tahoma" w:eastAsia="Times New Roman" w:hAnsi="Tahoma" w:cs="Tahoma"/>
      <w:kern w:val="0"/>
      <w:sz w:val="16"/>
      <w:szCs w:val="16"/>
      <w:lang w:eastAsia="en-AU"/>
      <w14:ligatures w14:val="none"/>
    </w:rPr>
  </w:style>
  <w:style w:type="paragraph" w:styleId="BlockText">
    <w:name w:val="Block Text"/>
    <w:basedOn w:val="Normal"/>
    <w:uiPriority w:val="99"/>
    <w:rsid w:val="0056409B"/>
    <w:pPr>
      <w:spacing w:after="120"/>
      <w:ind w:left="1440" w:right="1440"/>
    </w:pPr>
  </w:style>
  <w:style w:type="paragraph" w:styleId="BodyText">
    <w:name w:val="Body Text"/>
    <w:basedOn w:val="Normal"/>
    <w:link w:val="BodyTextChar"/>
    <w:uiPriority w:val="99"/>
    <w:rsid w:val="0056409B"/>
    <w:pPr>
      <w:spacing w:after="120"/>
    </w:pPr>
  </w:style>
  <w:style w:type="character" w:customStyle="1" w:styleId="BodyTextChar">
    <w:name w:val="Body Text Char"/>
    <w:basedOn w:val="DefaultParagraphFont"/>
    <w:link w:val="BodyText"/>
    <w:uiPriority w:val="99"/>
    <w:rsid w:val="0056409B"/>
    <w:rPr>
      <w:rFonts w:ascii="Verdana" w:eastAsia="Times New Roman" w:hAnsi="Verdana" w:cs="Verdana"/>
      <w:kern w:val="0"/>
      <w:lang w:eastAsia="en-AU"/>
      <w14:ligatures w14:val="none"/>
    </w:rPr>
  </w:style>
  <w:style w:type="paragraph" w:styleId="BodyText2">
    <w:name w:val="Body Text 2"/>
    <w:basedOn w:val="Normal"/>
    <w:link w:val="BodyText2Char"/>
    <w:uiPriority w:val="99"/>
    <w:rsid w:val="0056409B"/>
    <w:pPr>
      <w:spacing w:after="120"/>
      <w:ind w:left="283"/>
    </w:pPr>
  </w:style>
  <w:style w:type="character" w:customStyle="1" w:styleId="BodyText2Char">
    <w:name w:val="Body Text 2 Char"/>
    <w:basedOn w:val="DefaultParagraphFont"/>
    <w:link w:val="BodyText2"/>
    <w:uiPriority w:val="99"/>
    <w:rsid w:val="0056409B"/>
    <w:rPr>
      <w:rFonts w:ascii="Verdana" w:eastAsia="Times New Roman" w:hAnsi="Verdana" w:cs="Verdana"/>
      <w:kern w:val="0"/>
      <w:lang w:eastAsia="en-AU"/>
      <w14:ligatures w14:val="none"/>
    </w:rPr>
  </w:style>
  <w:style w:type="paragraph" w:styleId="BodyText3">
    <w:name w:val="Body Text 3"/>
    <w:basedOn w:val="Normal"/>
    <w:link w:val="BodyText3Char"/>
    <w:uiPriority w:val="99"/>
    <w:rsid w:val="0056409B"/>
    <w:pPr>
      <w:spacing w:after="120"/>
    </w:pPr>
    <w:rPr>
      <w:sz w:val="16"/>
      <w:szCs w:val="16"/>
    </w:rPr>
  </w:style>
  <w:style w:type="character" w:customStyle="1" w:styleId="BodyText3Char">
    <w:name w:val="Body Text 3 Char"/>
    <w:basedOn w:val="DefaultParagraphFont"/>
    <w:link w:val="BodyText3"/>
    <w:uiPriority w:val="99"/>
    <w:rsid w:val="0056409B"/>
    <w:rPr>
      <w:rFonts w:ascii="Verdana" w:eastAsia="Times New Roman" w:hAnsi="Verdana" w:cs="Verdana"/>
      <w:kern w:val="0"/>
      <w:sz w:val="16"/>
      <w:szCs w:val="16"/>
      <w:lang w:eastAsia="en-AU"/>
      <w14:ligatures w14:val="none"/>
    </w:rPr>
  </w:style>
  <w:style w:type="paragraph" w:styleId="BodyTextFirstIndent">
    <w:name w:val="Body Text First Indent"/>
    <w:basedOn w:val="BodyText"/>
    <w:link w:val="BodyTextFirstIndentChar"/>
    <w:uiPriority w:val="99"/>
    <w:rsid w:val="0056409B"/>
    <w:pPr>
      <w:ind w:firstLine="210"/>
    </w:pPr>
  </w:style>
  <w:style w:type="character" w:customStyle="1" w:styleId="BodyTextFirstIndentChar">
    <w:name w:val="Body Text First Indent Char"/>
    <w:basedOn w:val="BodyTextChar"/>
    <w:link w:val="BodyTextFirstIndent"/>
    <w:uiPriority w:val="99"/>
    <w:rsid w:val="0056409B"/>
    <w:rPr>
      <w:rFonts w:ascii="Verdana" w:eastAsia="Times New Roman" w:hAnsi="Verdana" w:cs="Verdana"/>
      <w:kern w:val="0"/>
      <w:lang w:eastAsia="en-AU"/>
      <w14:ligatures w14:val="none"/>
    </w:rPr>
  </w:style>
  <w:style w:type="paragraph" w:styleId="BodyTextIndent">
    <w:name w:val="Body Text Indent"/>
    <w:basedOn w:val="Normal"/>
    <w:link w:val="BodyTextIndentChar"/>
    <w:uiPriority w:val="99"/>
    <w:semiHidden/>
    <w:unhideWhenUsed/>
    <w:rsid w:val="0056409B"/>
    <w:pPr>
      <w:spacing w:after="120"/>
      <w:ind w:left="283"/>
    </w:pPr>
  </w:style>
  <w:style w:type="character" w:customStyle="1" w:styleId="BodyTextIndentChar">
    <w:name w:val="Body Text Indent Char"/>
    <w:basedOn w:val="DefaultParagraphFont"/>
    <w:link w:val="BodyTextIndent"/>
    <w:uiPriority w:val="99"/>
    <w:semiHidden/>
    <w:rsid w:val="0056409B"/>
    <w:rPr>
      <w:rFonts w:ascii="Verdana" w:eastAsia="Times New Roman" w:hAnsi="Verdana" w:cs="Verdana"/>
      <w:kern w:val="0"/>
      <w:lang w:eastAsia="en-AU"/>
      <w14:ligatures w14:val="none"/>
    </w:rPr>
  </w:style>
  <w:style w:type="paragraph" w:styleId="BodyTextFirstIndent2">
    <w:name w:val="Body Text First Indent 2"/>
    <w:basedOn w:val="BodyText2"/>
    <w:link w:val="BodyTextFirstIndent2Char"/>
    <w:uiPriority w:val="99"/>
    <w:rsid w:val="0056409B"/>
    <w:pPr>
      <w:ind w:firstLine="210"/>
    </w:pPr>
  </w:style>
  <w:style w:type="character" w:customStyle="1" w:styleId="BodyTextFirstIndent2Char">
    <w:name w:val="Body Text First Indent 2 Char"/>
    <w:basedOn w:val="BodyTextIndentChar"/>
    <w:link w:val="BodyTextFirstIndent2"/>
    <w:uiPriority w:val="99"/>
    <w:rsid w:val="0056409B"/>
    <w:rPr>
      <w:rFonts w:ascii="Verdana" w:eastAsia="Times New Roman" w:hAnsi="Verdana" w:cs="Verdana"/>
      <w:kern w:val="0"/>
      <w:lang w:eastAsia="en-AU"/>
      <w14:ligatures w14:val="none"/>
    </w:rPr>
  </w:style>
  <w:style w:type="paragraph" w:styleId="BodyTextIndent2">
    <w:name w:val="Body Text Indent 2"/>
    <w:basedOn w:val="Normal"/>
    <w:link w:val="BodyTextIndent2Char"/>
    <w:uiPriority w:val="99"/>
    <w:rsid w:val="0056409B"/>
    <w:pPr>
      <w:spacing w:after="120" w:line="480" w:lineRule="auto"/>
      <w:ind w:left="283"/>
    </w:pPr>
  </w:style>
  <w:style w:type="character" w:customStyle="1" w:styleId="BodyTextIndent2Char">
    <w:name w:val="Body Text Indent 2 Char"/>
    <w:basedOn w:val="DefaultParagraphFont"/>
    <w:link w:val="BodyTextIndent2"/>
    <w:uiPriority w:val="99"/>
    <w:rsid w:val="0056409B"/>
    <w:rPr>
      <w:rFonts w:ascii="Verdana" w:eastAsia="Times New Roman" w:hAnsi="Verdana" w:cs="Verdana"/>
      <w:kern w:val="0"/>
      <w:lang w:eastAsia="en-AU"/>
      <w14:ligatures w14:val="none"/>
    </w:rPr>
  </w:style>
  <w:style w:type="paragraph" w:styleId="BodyTextIndent3">
    <w:name w:val="Body Text Indent 3"/>
    <w:basedOn w:val="Normal"/>
    <w:link w:val="BodyTextIndent3Char"/>
    <w:uiPriority w:val="99"/>
    <w:rsid w:val="0056409B"/>
    <w:pPr>
      <w:spacing w:after="120"/>
      <w:ind w:left="283"/>
    </w:pPr>
    <w:rPr>
      <w:sz w:val="16"/>
      <w:szCs w:val="16"/>
    </w:rPr>
  </w:style>
  <w:style w:type="character" w:customStyle="1" w:styleId="BodyTextIndent3Char">
    <w:name w:val="Body Text Indent 3 Char"/>
    <w:basedOn w:val="DefaultParagraphFont"/>
    <w:link w:val="BodyTextIndent3"/>
    <w:uiPriority w:val="99"/>
    <w:rsid w:val="0056409B"/>
    <w:rPr>
      <w:rFonts w:ascii="Verdana" w:eastAsia="Times New Roman" w:hAnsi="Verdana" w:cs="Verdana"/>
      <w:kern w:val="0"/>
      <w:sz w:val="16"/>
      <w:szCs w:val="16"/>
      <w:lang w:eastAsia="en-AU"/>
      <w14:ligatures w14:val="none"/>
    </w:rPr>
  </w:style>
  <w:style w:type="paragraph" w:styleId="Caption">
    <w:name w:val="caption"/>
    <w:basedOn w:val="Normal"/>
    <w:next w:val="Normal"/>
    <w:uiPriority w:val="99"/>
    <w:qFormat/>
    <w:rsid w:val="0056409B"/>
    <w:pPr>
      <w:spacing w:before="120" w:after="120"/>
    </w:pPr>
    <w:rPr>
      <w:b/>
      <w:bCs/>
      <w:sz w:val="20"/>
      <w:szCs w:val="20"/>
    </w:rPr>
  </w:style>
  <w:style w:type="paragraph" w:styleId="Closing">
    <w:name w:val="Closing"/>
    <w:basedOn w:val="Normal"/>
    <w:link w:val="ClosingChar"/>
    <w:uiPriority w:val="99"/>
    <w:rsid w:val="0056409B"/>
    <w:pPr>
      <w:ind w:left="4252"/>
    </w:pPr>
  </w:style>
  <w:style w:type="character" w:customStyle="1" w:styleId="ClosingChar">
    <w:name w:val="Closing Char"/>
    <w:basedOn w:val="DefaultParagraphFont"/>
    <w:link w:val="Closing"/>
    <w:uiPriority w:val="99"/>
    <w:rsid w:val="0056409B"/>
    <w:rPr>
      <w:rFonts w:ascii="Verdana" w:eastAsia="Times New Roman" w:hAnsi="Verdana" w:cs="Verdana"/>
      <w:kern w:val="0"/>
      <w:lang w:eastAsia="en-AU"/>
      <w14:ligatures w14:val="none"/>
    </w:rPr>
  </w:style>
  <w:style w:type="paragraph" w:styleId="CommentText">
    <w:name w:val="annotation text"/>
    <w:basedOn w:val="Normal"/>
    <w:link w:val="CommentTextChar"/>
    <w:uiPriority w:val="99"/>
    <w:semiHidden/>
    <w:rsid w:val="0056409B"/>
    <w:rPr>
      <w:sz w:val="20"/>
      <w:szCs w:val="20"/>
    </w:rPr>
  </w:style>
  <w:style w:type="character" w:customStyle="1" w:styleId="CommentTextChar">
    <w:name w:val="Comment Text Char"/>
    <w:basedOn w:val="DefaultParagraphFont"/>
    <w:link w:val="CommentText"/>
    <w:uiPriority w:val="99"/>
    <w:semiHidden/>
    <w:rsid w:val="0056409B"/>
    <w:rPr>
      <w:rFonts w:ascii="Verdana" w:eastAsia="Times New Roman" w:hAnsi="Verdana" w:cs="Verdana"/>
      <w:kern w:val="0"/>
      <w:sz w:val="20"/>
      <w:szCs w:val="20"/>
      <w:lang w:eastAsia="en-AU"/>
      <w14:ligatures w14:val="none"/>
    </w:rPr>
  </w:style>
  <w:style w:type="paragraph" w:styleId="CommentSubject">
    <w:name w:val="annotation subject"/>
    <w:basedOn w:val="CommentText"/>
    <w:next w:val="CommentText"/>
    <w:link w:val="CommentSubjectChar"/>
    <w:uiPriority w:val="99"/>
    <w:semiHidden/>
    <w:rsid w:val="0056409B"/>
    <w:rPr>
      <w:b/>
      <w:bCs/>
    </w:rPr>
  </w:style>
  <w:style w:type="character" w:customStyle="1" w:styleId="CommentSubjectChar">
    <w:name w:val="Comment Subject Char"/>
    <w:basedOn w:val="CommentTextChar"/>
    <w:link w:val="CommentSubject"/>
    <w:uiPriority w:val="99"/>
    <w:semiHidden/>
    <w:rsid w:val="0056409B"/>
    <w:rPr>
      <w:rFonts w:ascii="Verdana" w:eastAsia="Times New Roman" w:hAnsi="Verdana" w:cs="Verdana"/>
      <w:b/>
      <w:bCs/>
      <w:kern w:val="0"/>
      <w:sz w:val="20"/>
      <w:szCs w:val="20"/>
      <w:lang w:eastAsia="en-AU"/>
      <w14:ligatures w14:val="none"/>
    </w:rPr>
  </w:style>
  <w:style w:type="paragraph" w:styleId="Date">
    <w:name w:val="Date"/>
    <w:basedOn w:val="Normal"/>
    <w:next w:val="Normal"/>
    <w:link w:val="DateChar"/>
    <w:uiPriority w:val="99"/>
    <w:rsid w:val="0056409B"/>
  </w:style>
  <w:style w:type="character" w:customStyle="1" w:styleId="DateChar">
    <w:name w:val="Date Char"/>
    <w:basedOn w:val="DefaultParagraphFont"/>
    <w:link w:val="Date"/>
    <w:uiPriority w:val="99"/>
    <w:rsid w:val="0056409B"/>
    <w:rPr>
      <w:rFonts w:ascii="Verdana" w:eastAsia="Times New Roman" w:hAnsi="Verdana" w:cs="Verdana"/>
      <w:kern w:val="0"/>
      <w:lang w:eastAsia="en-AU"/>
      <w14:ligatures w14:val="none"/>
    </w:rPr>
  </w:style>
  <w:style w:type="paragraph" w:styleId="DocumentMap">
    <w:name w:val="Document Map"/>
    <w:basedOn w:val="Normal"/>
    <w:link w:val="DocumentMapChar"/>
    <w:uiPriority w:val="99"/>
    <w:semiHidden/>
    <w:rsid w:val="0056409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409B"/>
    <w:rPr>
      <w:rFonts w:ascii="Tahoma" w:eastAsia="Times New Roman" w:hAnsi="Tahoma" w:cs="Tahoma"/>
      <w:kern w:val="0"/>
      <w:shd w:val="clear" w:color="auto" w:fill="000080"/>
      <w:lang w:eastAsia="en-AU"/>
      <w14:ligatures w14:val="none"/>
    </w:rPr>
  </w:style>
  <w:style w:type="paragraph" w:styleId="E-mailSignature">
    <w:name w:val="E-mail Signature"/>
    <w:basedOn w:val="Normal"/>
    <w:link w:val="E-mailSignatureChar"/>
    <w:uiPriority w:val="99"/>
    <w:rsid w:val="0056409B"/>
  </w:style>
  <w:style w:type="character" w:customStyle="1" w:styleId="E-mailSignatureChar">
    <w:name w:val="E-mail Signature Char"/>
    <w:basedOn w:val="DefaultParagraphFont"/>
    <w:link w:val="E-mailSignature"/>
    <w:uiPriority w:val="99"/>
    <w:rsid w:val="0056409B"/>
    <w:rPr>
      <w:rFonts w:ascii="Verdana" w:eastAsia="Times New Roman" w:hAnsi="Verdana" w:cs="Verdana"/>
      <w:kern w:val="0"/>
      <w:lang w:eastAsia="en-AU"/>
      <w14:ligatures w14:val="none"/>
    </w:rPr>
  </w:style>
  <w:style w:type="paragraph" w:styleId="EndnoteText">
    <w:name w:val="endnote text"/>
    <w:basedOn w:val="Normal"/>
    <w:link w:val="EndnoteTextChar"/>
    <w:uiPriority w:val="99"/>
    <w:semiHidden/>
    <w:rsid w:val="0056409B"/>
    <w:rPr>
      <w:sz w:val="20"/>
      <w:szCs w:val="20"/>
    </w:rPr>
  </w:style>
  <w:style w:type="character" w:customStyle="1" w:styleId="EndnoteTextChar">
    <w:name w:val="Endnote Text Char"/>
    <w:basedOn w:val="DefaultParagraphFont"/>
    <w:link w:val="EndnoteText"/>
    <w:uiPriority w:val="99"/>
    <w:semiHidden/>
    <w:rsid w:val="0056409B"/>
    <w:rPr>
      <w:rFonts w:ascii="Verdana" w:eastAsia="Times New Roman" w:hAnsi="Verdana" w:cs="Verdana"/>
      <w:kern w:val="0"/>
      <w:sz w:val="20"/>
      <w:szCs w:val="20"/>
      <w:lang w:eastAsia="en-AU"/>
      <w14:ligatures w14:val="none"/>
    </w:rPr>
  </w:style>
  <w:style w:type="paragraph" w:styleId="EnvelopeAddress">
    <w:name w:val="envelope address"/>
    <w:basedOn w:val="Normal"/>
    <w:uiPriority w:val="99"/>
    <w:rsid w:val="0056409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56409B"/>
    <w:rPr>
      <w:rFonts w:ascii="Arial" w:hAnsi="Arial" w:cs="Arial"/>
      <w:sz w:val="20"/>
      <w:szCs w:val="20"/>
    </w:rPr>
  </w:style>
  <w:style w:type="paragraph" w:styleId="HTMLAddress">
    <w:name w:val="HTML Address"/>
    <w:basedOn w:val="Normal"/>
    <w:link w:val="HTMLAddressChar"/>
    <w:uiPriority w:val="99"/>
    <w:rsid w:val="0056409B"/>
    <w:rPr>
      <w:i/>
      <w:iCs/>
    </w:rPr>
  </w:style>
  <w:style w:type="character" w:customStyle="1" w:styleId="HTMLAddressChar">
    <w:name w:val="HTML Address Char"/>
    <w:basedOn w:val="DefaultParagraphFont"/>
    <w:link w:val="HTMLAddress"/>
    <w:uiPriority w:val="99"/>
    <w:rsid w:val="0056409B"/>
    <w:rPr>
      <w:rFonts w:ascii="Verdana" w:eastAsia="Times New Roman" w:hAnsi="Verdana" w:cs="Verdana"/>
      <w:i/>
      <w:iCs/>
      <w:kern w:val="0"/>
      <w:lang w:eastAsia="en-AU"/>
      <w14:ligatures w14:val="none"/>
    </w:rPr>
  </w:style>
  <w:style w:type="paragraph" w:styleId="HTMLPreformatted">
    <w:name w:val="HTML Preformatted"/>
    <w:basedOn w:val="Normal"/>
    <w:link w:val="HTMLPreformattedChar"/>
    <w:uiPriority w:val="99"/>
    <w:rsid w:val="0056409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6409B"/>
    <w:rPr>
      <w:rFonts w:ascii="Courier New" w:eastAsia="Times New Roman" w:hAnsi="Courier New" w:cs="Courier New"/>
      <w:kern w:val="0"/>
      <w:sz w:val="20"/>
      <w:szCs w:val="20"/>
      <w:lang w:eastAsia="en-AU"/>
      <w14:ligatures w14:val="none"/>
    </w:rPr>
  </w:style>
  <w:style w:type="paragraph" w:styleId="Index1">
    <w:name w:val="index 1"/>
    <w:basedOn w:val="Normal"/>
    <w:next w:val="Normal"/>
    <w:autoRedefine/>
    <w:uiPriority w:val="99"/>
    <w:semiHidden/>
    <w:rsid w:val="0056409B"/>
    <w:pPr>
      <w:ind w:left="220" w:hanging="220"/>
    </w:pPr>
  </w:style>
  <w:style w:type="paragraph" w:styleId="Index2">
    <w:name w:val="index 2"/>
    <w:basedOn w:val="Normal"/>
    <w:next w:val="Normal"/>
    <w:autoRedefine/>
    <w:uiPriority w:val="99"/>
    <w:semiHidden/>
    <w:rsid w:val="0056409B"/>
    <w:pPr>
      <w:ind w:left="440" w:hanging="220"/>
    </w:pPr>
  </w:style>
  <w:style w:type="paragraph" w:styleId="Index3">
    <w:name w:val="index 3"/>
    <w:basedOn w:val="Normal"/>
    <w:next w:val="Normal"/>
    <w:autoRedefine/>
    <w:uiPriority w:val="99"/>
    <w:semiHidden/>
    <w:rsid w:val="0056409B"/>
    <w:pPr>
      <w:ind w:left="660" w:hanging="220"/>
    </w:pPr>
  </w:style>
  <w:style w:type="paragraph" w:styleId="Index4">
    <w:name w:val="index 4"/>
    <w:basedOn w:val="Normal"/>
    <w:next w:val="Normal"/>
    <w:autoRedefine/>
    <w:uiPriority w:val="99"/>
    <w:semiHidden/>
    <w:rsid w:val="0056409B"/>
    <w:pPr>
      <w:ind w:left="880" w:hanging="220"/>
    </w:pPr>
  </w:style>
  <w:style w:type="paragraph" w:styleId="Index5">
    <w:name w:val="index 5"/>
    <w:basedOn w:val="Normal"/>
    <w:next w:val="Normal"/>
    <w:autoRedefine/>
    <w:uiPriority w:val="99"/>
    <w:semiHidden/>
    <w:rsid w:val="0056409B"/>
    <w:pPr>
      <w:ind w:left="1100" w:hanging="220"/>
    </w:pPr>
  </w:style>
  <w:style w:type="paragraph" w:styleId="Index6">
    <w:name w:val="index 6"/>
    <w:basedOn w:val="Normal"/>
    <w:next w:val="Normal"/>
    <w:autoRedefine/>
    <w:uiPriority w:val="99"/>
    <w:semiHidden/>
    <w:rsid w:val="0056409B"/>
    <w:pPr>
      <w:ind w:left="1320" w:hanging="220"/>
    </w:pPr>
  </w:style>
  <w:style w:type="paragraph" w:styleId="Index7">
    <w:name w:val="index 7"/>
    <w:basedOn w:val="Normal"/>
    <w:next w:val="Normal"/>
    <w:autoRedefine/>
    <w:uiPriority w:val="99"/>
    <w:semiHidden/>
    <w:rsid w:val="0056409B"/>
    <w:pPr>
      <w:ind w:left="1540" w:hanging="220"/>
    </w:pPr>
  </w:style>
  <w:style w:type="paragraph" w:styleId="Index8">
    <w:name w:val="index 8"/>
    <w:basedOn w:val="Normal"/>
    <w:next w:val="Normal"/>
    <w:autoRedefine/>
    <w:uiPriority w:val="99"/>
    <w:semiHidden/>
    <w:rsid w:val="0056409B"/>
    <w:pPr>
      <w:ind w:left="1760" w:hanging="220"/>
    </w:pPr>
  </w:style>
  <w:style w:type="paragraph" w:styleId="Index9">
    <w:name w:val="index 9"/>
    <w:basedOn w:val="Normal"/>
    <w:next w:val="Normal"/>
    <w:autoRedefine/>
    <w:uiPriority w:val="99"/>
    <w:semiHidden/>
    <w:rsid w:val="0056409B"/>
    <w:pPr>
      <w:ind w:left="1980" w:hanging="220"/>
    </w:pPr>
  </w:style>
  <w:style w:type="paragraph" w:styleId="IndexHeading">
    <w:name w:val="index heading"/>
    <w:basedOn w:val="Normal"/>
    <w:next w:val="Index1"/>
    <w:uiPriority w:val="99"/>
    <w:semiHidden/>
    <w:rsid w:val="0056409B"/>
    <w:rPr>
      <w:rFonts w:ascii="Arial" w:hAnsi="Arial" w:cs="Arial"/>
      <w:b/>
      <w:bCs/>
    </w:rPr>
  </w:style>
  <w:style w:type="paragraph" w:styleId="List">
    <w:name w:val="List"/>
    <w:basedOn w:val="Normal"/>
    <w:uiPriority w:val="99"/>
    <w:rsid w:val="0056409B"/>
    <w:pPr>
      <w:ind w:left="283" w:hanging="283"/>
    </w:pPr>
  </w:style>
  <w:style w:type="paragraph" w:styleId="List2">
    <w:name w:val="List 2"/>
    <w:basedOn w:val="Normal"/>
    <w:uiPriority w:val="99"/>
    <w:rsid w:val="0056409B"/>
    <w:pPr>
      <w:ind w:left="566" w:hanging="283"/>
    </w:pPr>
  </w:style>
  <w:style w:type="paragraph" w:styleId="List3">
    <w:name w:val="List 3"/>
    <w:basedOn w:val="Normal"/>
    <w:uiPriority w:val="99"/>
    <w:rsid w:val="0056409B"/>
    <w:pPr>
      <w:ind w:left="849" w:hanging="283"/>
    </w:pPr>
  </w:style>
  <w:style w:type="paragraph" w:styleId="List4">
    <w:name w:val="List 4"/>
    <w:basedOn w:val="Normal"/>
    <w:uiPriority w:val="99"/>
    <w:rsid w:val="0056409B"/>
    <w:pPr>
      <w:ind w:left="1132" w:hanging="283"/>
    </w:pPr>
  </w:style>
  <w:style w:type="paragraph" w:styleId="List5">
    <w:name w:val="List 5"/>
    <w:basedOn w:val="Normal"/>
    <w:uiPriority w:val="99"/>
    <w:rsid w:val="0056409B"/>
    <w:pPr>
      <w:ind w:left="1415" w:hanging="283"/>
    </w:pPr>
  </w:style>
  <w:style w:type="paragraph" w:styleId="ListBullet2">
    <w:name w:val="List Bullet 2"/>
    <w:basedOn w:val="Normal"/>
    <w:autoRedefine/>
    <w:uiPriority w:val="99"/>
    <w:rsid w:val="0056409B"/>
    <w:pPr>
      <w:tabs>
        <w:tab w:val="num" w:pos="643"/>
        <w:tab w:val="num" w:pos="720"/>
      </w:tabs>
      <w:ind w:left="720" w:hanging="360"/>
    </w:pPr>
  </w:style>
  <w:style w:type="paragraph" w:styleId="ListBullet3">
    <w:name w:val="List Bullet 3"/>
    <w:basedOn w:val="Normal"/>
    <w:autoRedefine/>
    <w:uiPriority w:val="99"/>
    <w:rsid w:val="0056409B"/>
    <w:pPr>
      <w:tabs>
        <w:tab w:val="num" w:pos="926"/>
      </w:tabs>
      <w:ind w:left="926" w:hanging="360"/>
    </w:pPr>
  </w:style>
  <w:style w:type="paragraph" w:styleId="ListBullet4">
    <w:name w:val="List Bullet 4"/>
    <w:basedOn w:val="Normal"/>
    <w:autoRedefine/>
    <w:uiPriority w:val="99"/>
    <w:rsid w:val="0056409B"/>
    <w:pPr>
      <w:tabs>
        <w:tab w:val="num" w:pos="1209"/>
      </w:tabs>
      <w:ind w:left="1209" w:hanging="360"/>
    </w:pPr>
  </w:style>
  <w:style w:type="paragraph" w:styleId="ListBullet5">
    <w:name w:val="List Bullet 5"/>
    <w:basedOn w:val="Normal"/>
    <w:autoRedefine/>
    <w:uiPriority w:val="99"/>
    <w:rsid w:val="0056409B"/>
    <w:pPr>
      <w:tabs>
        <w:tab w:val="num" w:pos="1492"/>
      </w:tabs>
      <w:ind w:left="1492" w:hanging="360"/>
    </w:pPr>
  </w:style>
  <w:style w:type="paragraph" w:styleId="ListContinue">
    <w:name w:val="List Continue"/>
    <w:basedOn w:val="Normal"/>
    <w:uiPriority w:val="99"/>
    <w:rsid w:val="0056409B"/>
    <w:pPr>
      <w:spacing w:after="120"/>
      <w:ind w:left="283"/>
    </w:pPr>
  </w:style>
  <w:style w:type="paragraph" w:styleId="ListContinue2">
    <w:name w:val="List Continue 2"/>
    <w:basedOn w:val="Normal"/>
    <w:uiPriority w:val="99"/>
    <w:rsid w:val="0056409B"/>
    <w:pPr>
      <w:spacing w:after="120"/>
      <w:ind w:left="566"/>
    </w:pPr>
  </w:style>
  <w:style w:type="paragraph" w:styleId="ListContinue3">
    <w:name w:val="List Continue 3"/>
    <w:basedOn w:val="Normal"/>
    <w:uiPriority w:val="99"/>
    <w:rsid w:val="0056409B"/>
    <w:pPr>
      <w:spacing w:after="120"/>
      <w:ind w:left="849"/>
    </w:pPr>
  </w:style>
  <w:style w:type="paragraph" w:styleId="ListContinue4">
    <w:name w:val="List Continue 4"/>
    <w:basedOn w:val="Normal"/>
    <w:uiPriority w:val="99"/>
    <w:rsid w:val="0056409B"/>
    <w:pPr>
      <w:spacing w:after="120"/>
      <w:ind w:left="1132"/>
    </w:pPr>
  </w:style>
  <w:style w:type="paragraph" w:styleId="ListContinue5">
    <w:name w:val="List Continue 5"/>
    <w:basedOn w:val="Normal"/>
    <w:uiPriority w:val="99"/>
    <w:rsid w:val="0056409B"/>
    <w:pPr>
      <w:spacing w:after="120"/>
      <w:ind w:left="1415"/>
    </w:pPr>
  </w:style>
  <w:style w:type="paragraph" w:styleId="ListNumber">
    <w:name w:val="List Number"/>
    <w:basedOn w:val="Normal"/>
    <w:uiPriority w:val="99"/>
    <w:rsid w:val="0056409B"/>
    <w:pPr>
      <w:tabs>
        <w:tab w:val="num" w:pos="360"/>
      </w:tabs>
      <w:ind w:left="360" w:hanging="360"/>
    </w:pPr>
  </w:style>
  <w:style w:type="paragraph" w:styleId="ListNumber2">
    <w:name w:val="List Number 2"/>
    <w:basedOn w:val="Normal"/>
    <w:uiPriority w:val="99"/>
    <w:rsid w:val="0056409B"/>
    <w:pPr>
      <w:tabs>
        <w:tab w:val="num" w:pos="643"/>
      </w:tabs>
      <w:ind w:left="643" w:hanging="360"/>
    </w:pPr>
  </w:style>
  <w:style w:type="paragraph" w:styleId="ListNumber3">
    <w:name w:val="List Number 3"/>
    <w:basedOn w:val="Normal"/>
    <w:uiPriority w:val="99"/>
    <w:rsid w:val="0056409B"/>
    <w:pPr>
      <w:tabs>
        <w:tab w:val="num" w:pos="926"/>
      </w:tabs>
      <w:ind w:left="926" w:hanging="360"/>
    </w:pPr>
  </w:style>
  <w:style w:type="paragraph" w:styleId="ListNumber4">
    <w:name w:val="List Number 4"/>
    <w:basedOn w:val="Normal"/>
    <w:uiPriority w:val="99"/>
    <w:rsid w:val="0056409B"/>
    <w:pPr>
      <w:tabs>
        <w:tab w:val="num" w:pos="1209"/>
      </w:tabs>
      <w:ind w:left="1209" w:hanging="360"/>
    </w:pPr>
  </w:style>
  <w:style w:type="paragraph" w:styleId="ListNumber5">
    <w:name w:val="List Number 5"/>
    <w:basedOn w:val="Normal"/>
    <w:uiPriority w:val="99"/>
    <w:rsid w:val="0056409B"/>
    <w:pPr>
      <w:tabs>
        <w:tab w:val="num" w:pos="1492"/>
      </w:tabs>
      <w:ind w:left="1492" w:hanging="360"/>
    </w:pPr>
  </w:style>
  <w:style w:type="paragraph" w:styleId="MacroText">
    <w:name w:val="macro"/>
    <w:link w:val="MacroTextChar"/>
    <w:uiPriority w:val="99"/>
    <w:semiHidden/>
    <w:rsid w:val="0056409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lang w:eastAsia="en-AU"/>
      <w14:ligatures w14:val="none"/>
    </w:rPr>
  </w:style>
  <w:style w:type="character" w:customStyle="1" w:styleId="MacroTextChar">
    <w:name w:val="Macro Text Char"/>
    <w:basedOn w:val="DefaultParagraphFont"/>
    <w:link w:val="MacroText"/>
    <w:uiPriority w:val="99"/>
    <w:semiHidden/>
    <w:rsid w:val="0056409B"/>
    <w:rPr>
      <w:rFonts w:ascii="Courier New" w:eastAsia="Times New Roman" w:hAnsi="Courier New" w:cs="Courier New"/>
      <w:kern w:val="0"/>
      <w:sz w:val="20"/>
      <w:szCs w:val="20"/>
      <w:lang w:eastAsia="en-AU"/>
      <w14:ligatures w14:val="none"/>
    </w:rPr>
  </w:style>
  <w:style w:type="paragraph" w:styleId="MessageHeader">
    <w:name w:val="Message Header"/>
    <w:basedOn w:val="Normal"/>
    <w:link w:val="MessageHeaderChar"/>
    <w:uiPriority w:val="99"/>
    <w:rsid w:val="0056409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56409B"/>
    <w:rPr>
      <w:rFonts w:ascii="Arial" w:eastAsia="Times New Roman" w:hAnsi="Arial" w:cs="Arial"/>
      <w:kern w:val="0"/>
      <w:sz w:val="24"/>
      <w:szCs w:val="24"/>
      <w:shd w:val="pct20" w:color="auto" w:fill="auto"/>
      <w:lang w:eastAsia="en-AU"/>
      <w14:ligatures w14:val="none"/>
    </w:rPr>
  </w:style>
  <w:style w:type="paragraph" w:styleId="NormalWeb">
    <w:name w:val="Normal (Web)"/>
    <w:basedOn w:val="Normal"/>
    <w:uiPriority w:val="99"/>
    <w:rsid w:val="0056409B"/>
    <w:rPr>
      <w:sz w:val="24"/>
      <w:szCs w:val="24"/>
    </w:rPr>
  </w:style>
  <w:style w:type="paragraph" w:styleId="NormalIndent">
    <w:name w:val="Normal Indent"/>
    <w:basedOn w:val="Normal"/>
    <w:uiPriority w:val="99"/>
    <w:rsid w:val="0056409B"/>
    <w:pPr>
      <w:ind w:left="720"/>
    </w:pPr>
  </w:style>
  <w:style w:type="paragraph" w:styleId="NoteHeading">
    <w:name w:val="Note Heading"/>
    <w:basedOn w:val="Normal"/>
    <w:next w:val="Normal"/>
    <w:link w:val="NoteHeadingChar"/>
    <w:uiPriority w:val="99"/>
    <w:rsid w:val="0056409B"/>
  </w:style>
  <w:style w:type="character" w:customStyle="1" w:styleId="NoteHeadingChar">
    <w:name w:val="Note Heading Char"/>
    <w:basedOn w:val="DefaultParagraphFont"/>
    <w:link w:val="NoteHeading"/>
    <w:uiPriority w:val="99"/>
    <w:rsid w:val="0056409B"/>
    <w:rPr>
      <w:rFonts w:ascii="Verdana" w:eastAsia="Times New Roman" w:hAnsi="Verdana" w:cs="Verdana"/>
      <w:kern w:val="0"/>
      <w:lang w:eastAsia="en-AU"/>
      <w14:ligatures w14:val="none"/>
    </w:rPr>
  </w:style>
  <w:style w:type="paragraph" w:styleId="PlainText">
    <w:name w:val="Plain Text"/>
    <w:basedOn w:val="Normal"/>
    <w:link w:val="PlainTextChar"/>
    <w:uiPriority w:val="99"/>
    <w:rsid w:val="0056409B"/>
    <w:rPr>
      <w:rFonts w:ascii="Courier New" w:hAnsi="Courier New" w:cs="Courier New"/>
      <w:sz w:val="20"/>
      <w:szCs w:val="20"/>
    </w:rPr>
  </w:style>
  <w:style w:type="character" w:customStyle="1" w:styleId="PlainTextChar">
    <w:name w:val="Plain Text Char"/>
    <w:basedOn w:val="DefaultParagraphFont"/>
    <w:link w:val="PlainText"/>
    <w:uiPriority w:val="99"/>
    <w:rsid w:val="0056409B"/>
    <w:rPr>
      <w:rFonts w:ascii="Courier New" w:eastAsia="Times New Roman" w:hAnsi="Courier New" w:cs="Courier New"/>
      <w:kern w:val="0"/>
      <w:sz w:val="20"/>
      <w:szCs w:val="20"/>
      <w:lang w:eastAsia="en-AU"/>
      <w14:ligatures w14:val="none"/>
    </w:rPr>
  </w:style>
  <w:style w:type="paragraph" w:styleId="Salutation">
    <w:name w:val="Salutation"/>
    <w:basedOn w:val="Normal"/>
    <w:next w:val="Normal"/>
    <w:link w:val="SalutationChar"/>
    <w:uiPriority w:val="99"/>
    <w:rsid w:val="0056409B"/>
  </w:style>
  <w:style w:type="character" w:customStyle="1" w:styleId="SalutationChar">
    <w:name w:val="Salutation Char"/>
    <w:basedOn w:val="DefaultParagraphFont"/>
    <w:link w:val="Salutation"/>
    <w:uiPriority w:val="99"/>
    <w:rsid w:val="0056409B"/>
    <w:rPr>
      <w:rFonts w:ascii="Verdana" w:eastAsia="Times New Roman" w:hAnsi="Verdana" w:cs="Verdana"/>
      <w:kern w:val="0"/>
      <w:lang w:eastAsia="en-AU"/>
      <w14:ligatures w14:val="none"/>
    </w:rPr>
  </w:style>
  <w:style w:type="paragraph" w:styleId="Signature">
    <w:name w:val="Signature"/>
    <w:basedOn w:val="Normal"/>
    <w:link w:val="SignatureChar"/>
    <w:uiPriority w:val="99"/>
    <w:rsid w:val="0056409B"/>
    <w:pPr>
      <w:ind w:left="4252"/>
    </w:pPr>
  </w:style>
  <w:style w:type="character" w:customStyle="1" w:styleId="SignatureChar">
    <w:name w:val="Signature Char"/>
    <w:basedOn w:val="DefaultParagraphFont"/>
    <w:link w:val="Signature"/>
    <w:uiPriority w:val="99"/>
    <w:rsid w:val="0056409B"/>
    <w:rPr>
      <w:rFonts w:ascii="Verdana" w:eastAsia="Times New Roman" w:hAnsi="Verdana" w:cs="Verdana"/>
      <w:kern w:val="0"/>
      <w:lang w:eastAsia="en-AU"/>
      <w14:ligatures w14:val="none"/>
    </w:rPr>
  </w:style>
  <w:style w:type="paragraph" w:styleId="Subtitle">
    <w:name w:val="Subtitle"/>
    <w:basedOn w:val="Normal"/>
    <w:link w:val="SubtitleChar"/>
    <w:uiPriority w:val="99"/>
    <w:qFormat/>
    <w:rsid w:val="0056409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56409B"/>
    <w:rPr>
      <w:rFonts w:ascii="Arial" w:eastAsia="Times New Roman" w:hAnsi="Arial" w:cs="Arial"/>
      <w:kern w:val="0"/>
      <w:sz w:val="24"/>
      <w:szCs w:val="24"/>
      <w:lang w:eastAsia="en-AU"/>
      <w14:ligatures w14:val="none"/>
    </w:rPr>
  </w:style>
  <w:style w:type="paragraph" w:styleId="TableofAuthorities">
    <w:name w:val="table of authorities"/>
    <w:basedOn w:val="Normal"/>
    <w:next w:val="Normal"/>
    <w:uiPriority w:val="99"/>
    <w:semiHidden/>
    <w:rsid w:val="0056409B"/>
    <w:pPr>
      <w:ind w:left="220" w:hanging="220"/>
    </w:pPr>
  </w:style>
  <w:style w:type="paragraph" w:styleId="TableofFigures">
    <w:name w:val="table of figures"/>
    <w:basedOn w:val="Normal"/>
    <w:next w:val="Normal"/>
    <w:uiPriority w:val="99"/>
    <w:semiHidden/>
    <w:rsid w:val="0056409B"/>
    <w:pPr>
      <w:ind w:left="440" w:hanging="440"/>
    </w:pPr>
  </w:style>
  <w:style w:type="paragraph" w:styleId="Title">
    <w:name w:val="Title"/>
    <w:basedOn w:val="Normal"/>
    <w:link w:val="TitleChar"/>
    <w:uiPriority w:val="99"/>
    <w:qFormat/>
    <w:rsid w:val="0056409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56409B"/>
    <w:rPr>
      <w:rFonts w:ascii="Arial" w:eastAsia="Times New Roman" w:hAnsi="Arial" w:cs="Arial"/>
      <w:b/>
      <w:bCs/>
      <w:kern w:val="28"/>
      <w:sz w:val="32"/>
      <w:szCs w:val="32"/>
      <w:lang w:eastAsia="en-AU"/>
      <w14:ligatures w14:val="none"/>
    </w:rPr>
  </w:style>
  <w:style w:type="paragraph" w:styleId="TOAHeading">
    <w:name w:val="toa heading"/>
    <w:basedOn w:val="Normal"/>
    <w:next w:val="Normal"/>
    <w:uiPriority w:val="99"/>
    <w:semiHidden/>
    <w:rsid w:val="0056409B"/>
    <w:pPr>
      <w:spacing w:before="120"/>
    </w:pPr>
    <w:rPr>
      <w:rFonts w:ascii="Arial" w:hAnsi="Arial" w:cs="Arial"/>
      <w:b/>
      <w:bCs/>
      <w:sz w:val="24"/>
      <w:szCs w:val="24"/>
    </w:rPr>
  </w:style>
  <w:style w:type="paragraph" w:styleId="TOC2">
    <w:name w:val="toc 2"/>
    <w:basedOn w:val="Normal"/>
    <w:next w:val="Normal"/>
    <w:autoRedefine/>
    <w:uiPriority w:val="39"/>
    <w:rsid w:val="0056409B"/>
    <w:pPr>
      <w:ind w:left="220"/>
    </w:pPr>
  </w:style>
  <w:style w:type="paragraph" w:styleId="TOC3">
    <w:name w:val="toc 3"/>
    <w:basedOn w:val="Normal"/>
    <w:next w:val="Normal"/>
    <w:autoRedefine/>
    <w:uiPriority w:val="39"/>
    <w:rsid w:val="0056409B"/>
    <w:pPr>
      <w:ind w:left="440"/>
    </w:pPr>
  </w:style>
  <w:style w:type="paragraph" w:styleId="TOC4">
    <w:name w:val="toc 4"/>
    <w:basedOn w:val="Normal"/>
    <w:next w:val="Normal"/>
    <w:autoRedefine/>
    <w:uiPriority w:val="99"/>
    <w:semiHidden/>
    <w:rsid w:val="0056409B"/>
    <w:pPr>
      <w:ind w:left="660"/>
    </w:pPr>
  </w:style>
  <w:style w:type="paragraph" w:styleId="TOC5">
    <w:name w:val="toc 5"/>
    <w:basedOn w:val="Normal"/>
    <w:next w:val="Normal"/>
    <w:autoRedefine/>
    <w:uiPriority w:val="99"/>
    <w:semiHidden/>
    <w:rsid w:val="0056409B"/>
    <w:pPr>
      <w:ind w:left="880"/>
    </w:pPr>
  </w:style>
  <w:style w:type="paragraph" w:styleId="TOC6">
    <w:name w:val="toc 6"/>
    <w:basedOn w:val="Normal"/>
    <w:next w:val="Normal"/>
    <w:autoRedefine/>
    <w:uiPriority w:val="99"/>
    <w:semiHidden/>
    <w:rsid w:val="0056409B"/>
    <w:pPr>
      <w:ind w:left="1100"/>
    </w:pPr>
  </w:style>
  <w:style w:type="paragraph" w:styleId="TOC7">
    <w:name w:val="toc 7"/>
    <w:basedOn w:val="Normal"/>
    <w:next w:val="Normal"/>
    <w:autoRedefine/>
    <w:uiPriority w:val="99"/>
    <w:semiHidden/>
    <w:rsid w:val="0056409B"/>
    <w:pPr>
      <w:ind w:left="1320"/>
    </w:pPr>
  </w:style>
  <w:style w:type="paragraph" w:styleId="TOC8">
    <w:name w:val="toc 8"/>
    <w:basedOn w:val="Normal"/>
    <w:next w:val="Normal"/>
    <w:autoRedefine/>
    <w:uiPriority w:val="99"/>
    <w:semiHidden/>
    <w:rsid w:val="0056409B"/>
    <w:pPr>
      <w:ind w:left="1540"/>
    </w:pPr>
  </w:style>
  <w:style w:type="paragraph" w:styleId="TOC9">
    <w:name w:val="toc 9"/>
    <w:basedOn w:val="Normal"/>
    <w:next w:val="Normal"/>
    <w:autoRedefine/>
    <w:uiPriority w:val="99"/>
    <w:semiHidden/>
    <w:rsid w:val="0056409B"/>
    <w:pPr>
      <w:ind w:left="1760"/>
    </w:pPr>
  </w:style>
  <w:style w:type="character" w:styleId="CommentReference">
    <w:name w:val="annotation reference"/>
    <w:basedOn w:val="DefaultParagraphFont"/>
    <w:uiPriority w:val="99"/>
    <w:semiHidden/>
    <w:rsid w:val="0056409B"/>
    <w:rPr>
      <w:rFonts w:cs="Times New Roman"/>
      <w:sz w:val="16"/>
    </w:rPr>
  </w:style>
  <w:style w:type="character" w:styleId="Emphasis">
    <w:name w:val="Emphasis"/>
    <w:basedOn w:val="DefaultParagraphFont"/>
    <w:uiPriority w:val="20"/>
    <w:qFormat/>
    <w:rsid w:val="0056409B"/>
    <w:rPr>
      <w:rFonts w:cs="Times New Roman"/>
      <w:i/>
    </w:rPr>
  </w:style>
  <w:style w:type="table" w:styleId="TableGrid">
    <w:name w:val="Table Grid"/>
    <w:basedOn w:val="TableNormal"/>
    <w:uiPriority w:val="59"/>
    <w:rsid w:val="0056409B"/>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6409B"/>
  </w:style>
  <w:style w:type="character" w:styleId="Strong">
    <w:name w:val="Strong"/>
    <w:basedOn w:val="DefaultParagraphFont"/>
    <w:uiPriority w:val="22"/>
    <w:qFormat/>
    <w:rsid w:val="0056409B"/>
    <w:rPr>
      <w:rFonts w:cs="Times New Roman"/>
      <w:b/>
    </w:rPr>
  </w:style>
  <w:style w:type="paragraph" w:styleId="Revision">
    <w:name w:val="Revision"/>
    <w:hidden/>
    <w:uiPriority w:val="99"/>
    <w:semiHidden/>
    <w:rsid w:val="0056409B"/>
    <w:pPr>
      <w:spacing w:after="0" w:line="240" w:lineRule="auto"/>
    </w:pPr>
    <w:rPr>
      <w:rFonts w:ascii="Verdana" w:eastAsia="Times New Roman" w:hAnsi="Verdana" w:cs="Verdana"/>
      <w:kern w:val="0"/>
      <w:lang w:eastAsia="en-AU"/>
      <w14:ligatures w14:val="none"/>
    </w:rPr>
  </w:style>
  <w:style w:type="paragraph" w:styleId="ListParagraph">
    <w:name w:val="List Paragraph"/>
    <w:basedOn w:val="Normal"/>
    <w:uiPriority w:val="34"/>
    <w:qFormat/>
    <w:rsid w:val="0056409B"/>
    <w:pPr>
      <w:ind w:left="720"/>
      <w:contextualSpacing/>
    </w:pPr>
  </w:style>
  <w:style w:type="paragraph" w:styleId="NoSpacing">
    <w:name w:val="No Spacing"/>
    <w:uiPriority w:val="1"/>
    <w:qFormat/>
    <w:rsid w:val="0056409B"/>
    <w:pPr>
      <w:spacing w:after="0" w:line="240" w:lineRule="auto"/>
      <w:jc w:val="both"/>
    </w:pPr>
    <w:rPr>
      <w:rFonts w:ascii="Verdana" w:eastAsia="Times New Roman" w:hAnsi="Verdana" w:cs="Verdana"/>
      <w:kern w:val="0"/>
      <w:lang w:eastAsia="en-AU"/>
      <w14:ligatures w14:val="none"/>
    </w:rPr>
  </w:style>
  <w:style w:type="paragraph" w:styleId="TOCHeading">
    <w:name w:val="TOC Heading"/>
    <w:basedOn w:val="Heading1"/>
    <w:next w:val="Normal"/>
    <w:uiPriority w:val="39"/>
    <w:semiHidden/>
    <w:unhideWhenUsed/>
    <w:qFormat/>
    <w:rsid w:val="0056409B"/>
    <w:pPr>
      <w:keepLines/>
      <w:spacing w:before="480" w:line="276" w:lineRule="auto"/>
      <w:jc w:val="left"/>
      <w:outlineLvl w:val="9"/>
    </w:pPr>
    <w:rPr>
      <w:rFonts w:asciiTheme="majorHAnsi" w:eastAsiaTheme="majorEastAsia" w:hAnsiTheme="majorHAnsi" w:cs="Times New Roman"/>
      <w:smallCaps w:val="0"/>
      <w:color w:val="2F5496"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56409B"/>
    <w:rPr>
      <w:rFonts w:cs="Times New Roman"/>
      <w:color w:val="605E5C"/>
      <w:shd w:val="clear" w:color="auto" w:fill="E1DFDD"/>
    </w:rPr>
  </w:style>
  <w:style w:type="paragraph" w:customStyle="1" w:styleId="Body">
    <w:name w:val="Body"/>
    <w:rsid w:val="0056409B"/>
    <w:pPr>
      <w:pBdr>
        <w:top w:val="nil"/>
        <w:left w:val="nil"/>
        <w:bottom w:val="nil"/>
        <w:right w:val="nil"/>
        <w:between w:val="nil"/>
        <w:bar w:val="nil"/>
      </w:pBdr>
      <w:spacing w:after="0" w:line="240" w:lineRule="auto"/>
      <w:jc w:val="both"/>
    </w:pPr>
    <w:rPr>
      <w:rFonts w:ascii="Verdana" w:eastAsia="Verdana" w:hAnsi="Verdana" w:cs="Verdana"/>
      <w:color w:val="000000"/>
      <w:kern w:val="0"/>
      <w:u w:color="000000"/>
      <w:bdr w:val="nil"/>
      <w:lang w:eastAsia="en-GB"/>
      <w14:ligatures w14:val="none"/>
    </w:rPr>
  </w:style>
  <w:style w:type="character" w:customStyle="1" w:styleId="Link">
    <w:name w:val="Link"/>
    <w:rsid w:val="0056409B"/>
    <w:rPr>
      <w:color w:val="0000FF"/>
      <w:u w:val="single" w:color="0000FF"/>
    </w:rPr>
  </w:style>
  <w:style w:type="character" w:customStyle="1" w:styleId="Hyperlink1">
    <w:name w:val="Hyperlink.1"/>
    <w:basedOn w:val="Link"/>
    <w:rsid w:val="0056409B"/>
    <w:rPr>
      <w:rFonts w:ascii="Verdana" w:eastAsia="Verdana" w:hAnsi="Verdana" w:cs="Verdana"/>
      <w:b/>
      <w:bCs/>
      <w:color w:val="0000FF"/>
      <w:u w:val="single" w:color="0000FF"/>
    </w:rPr>
  </w:style>
  <w:style w:type="paragraph" w:customStyle="1" w:styleId="Catchwords0">
    <w:name w:val="Catchwords"/>
    <w:rsid w:val="0056409B"/>
    <w:pPr>
      <w:pBdr>
        <w:top w:val="nil"/>
        <w:left w:val="nil"/>
        <w:bottom w:val="nil"/>
        <w:right w:val="nil"/>
        <w:between w:val="nil"/>
        <w:bar w:val="nil"/>
      </w:pBdr>
      <w:spacing w:after="0" w:line="240" w:lineRule="auto"/>
      <w:ind w:left="720"/>
      <w:jc w:val="both"/>
    </w:pPr>
    <w:rPr>
      <w:rFonts w:ascii="Verdana" w:eastAsia="Arial Unicode MS" w:hAnsi="Verdana" w:cs="Arial Unicode MS"/>
      <w:color w:val="000000"/>
      <w:kern w:val="0"/>
      <w:u w:color="000000"/>
      <w:bdr w:val="nil"/>
      <w:lang w:val="en-US" w:eastAsia="en-GB"/>
      <w14:ligatures w14:val="none"/>
    </w:rPr>
  </w:style>
  <w:style w:type="character" w:customStyle="1" w:styleId="Red">
    <w:name w:val="Red"/>
    <w:rsid w:val="0056409B"/>
    <w:rPr>
      <w:color w:val="C82505"/>
      <w:lang w:val="en-US"/>
    </w:rPr>
  </w:style>
  <w:style w:type="character" w:customStyle="1" w:styleId="Hyperlink2">
    <w:name w:val="Hyperlink.2"/>
    <w:basedOn w:val="Link"/>
    <w:rsid w:val="0056409B"/>
    <w:rPr>
      <w:b/>
      <w:bCs/>
      <w:color w:val="0000FF"/>
      <w:u w:val="single" w:color="0000FF"/>
    </w:rPr>
  </w:style>
  <w:style w:type="paragraph" w:customStyle="1" w:styleId="TableParagraph">
    <w:name w:val="Table Paragraph"/>
    <w:basedOn w:val="Normal"/>
    <w:uiPriority w:val="1"/>
    <w:qFormat/>
    <w:rsid w:val="0056409B"/>
    <w:pPr>
      <w:widowControl w:val="0"/>
      <w:autoSpaceDE w:val="0"/>
      <w:autoSpaceDN w:val="0"/>
      <w:spacing w:before="100"/>
      <w:ind w:left="159"/>
      <w:jc w:val="left"/>
    </w:pPr>
    <w:rPr>
      <w:rFonts w:ascii="Arial" w:eastAsia="Arial" w:hAnsi="Arial" w:cs="Arial"/>
      <w:lang w:bidi="en-AU"/>
    </w:rPr>
  </w:style>
  <w:style w:type="paragraph" w:customStyle="1" w:styleId="CatchwordsText">
    <w:name w:val="Catchwords Text"/>
    <w:basedOn w:val="Normal"/>
    <w:link w:val="CatchwordsTextChar"/>
    <w:qFormat/>
    <w:rsid w:val="00032944"/>
    <w:pPr>
      <w:tabs>
        <w:tab w:val="left" w:pos="720"/>
        <w:tab w:val="left" w:pos="1440"/>
        <w:tab w:val="left" w:pos="2160"/>
        <w:tab w:val="left" w:pos="2880"/>
        <w:tab w:val="left" w:pos="3600"/>
        <w:tab w:val="left" w:pos="6480"/>
      </w:tabs>
    </w:pPr>
    <w:rPr>
      <w:rFonts w:ascii="Times New Roman" w:hAnsi="Times New Roman" w:cs="Times New Roman"/>
      <w:sz w:val="26"/>
      <w:szCs w:val="20"/>
    </w:rPr>
  </w:style>
  <w:style w:type="character" w:customStyle="1" w:styleId="CatchwordsTextChar">
    <w:name w:val="Catchwords Text Char"/>
    <w:link w:val="CatchwordsText"/>
    <w:rsid w:val="00032944"/>
    <w:rPr>
      <w:rFonts w:ascii="Times New Roman" w:eastAsia="Times New Roman" w:hAnsi="Times New Roman" w:cs="Times New Roman"/>
      <w:kern w:val="0"/>
      <w:sz w:val="26"/>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251504">
      <w:bodyDiv w:val="1"/>
      <w:marLeft w:val="0"/>
      <w:marRight w:val="0"/>
      <w:marTop w:val="0"/>
      <w:marBottom w:val="0"/>
      <w:divBdr>
        <w:top w:val="none" w:sz="0" w:space="0" w:color="auto"/>
        <w:left w:val="none" w:sz="0" w:space="0" w:color="auto"/>
        <w:bottom w:val="none" w:sz="0" w:space="0" w:color="auto"/>
        <w:right w:val="none" w:sz="0" w:space="0" w:color="auto"/>
      </w:divBdr>
    </w:div>
    <w:div w:id="966160733">
      <w:bodyDiv w:val="1"/>
      <w:marLeft w:val="0"/>
      <w:marRight w:val="0"/>
      <w:marTop w:val="0"/>
      <w:marBottom w:val="0"/>
      <w:divBdr>
        <w:top w:val="none" w:sz="0" w:space="0" w:color="auto"/>
        <w:left w:val="none" w:sz="0" w:space="0" w:color="auto"/>
        <w:bottom w:val="none" w:sz="0" w:space="0" w:color="auto"/>
        <w:right w:val="none" w:sz="0" w:space="0" w:color="auto"/>
      </w:divBdr>
    </w:div>
    <w:div w:id="19688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judgments.fedcourt.gov.au/judgments/Judgments/fca/full/2023/2023fcafc0097" TargetMode="External"/><Relationship Id="rId21" Type="http://schemas.openxmlformats.org/officeDocument/2006/relationships/header" Target="header2.xml"/><Relationship Id="rId42" Type="http://schemas.openxmlformats.org/officeDocument/2006/relationships/hyperlink" Target="https://www.austlii.edu.au/cgi-bin/viewdoc/au/cases/cth/HCATrans/2024/50.html" TargetMode="External"/><Relationship Id="rId63" Type="http://schemas.openxmlformats.org/officeDocument/2006/relationships/hyperlink" Target="https://www.hcourt.gov.au/cases/case_c3-2024" TargetMode="External"/><Relationship Id="rId84" Type="http://schemas.openxmlformats.org/officeDocument/2006/relationships/hyperlink" Target="https://www.hcourt.gov.au/cases/case_m21-2024" TargetMode="External"/><Relationship Id="rId138" Type="http://schemas.openxmlformats.org/officeDocument/2006/relationships/hyperlink" Target="https://www.judgments.fedcourt.gov.au/judgments/Judgments/fca/full/2023/2023fcafc0201" TargetMode="External"/><Relationship Id="rId107" Type="http://schemas.openxmlformats.org/officeDocument/2006/relationships/hyperlink" Target="file:///C:/Users/Andrew.Foster/AppData/Local/Microsoft/Windows/INetCache/Content.Outlook/J2UYPUYV/HighCourtBulletin2023_November.docx" TargetMode="External"/><Relationship Id="rId11" Type="http://schemas.openxmlformats.org/officeDocument/2006/relationships/hyperlink" Target="https://eresources.hcourt.gov.au/downloadPdf/2024/HCA/28" TargetMode="External"/><Relationship Id="rId32" Type="http://schemas.openxmlformats.org/officeDocument/2006/relationships/hyperlink" Target="https://www.hcourt.gov.au/cases/case_h3-2023" TargetMode="External"/><Relationship Id="rId53" Type="http://schemas.openxmlformats.org/officeDocument/2006/relationships/hyperlink" Target="https://www.judgments.fedcourt.gov.au/judgments/Judgments/fca/full/2024/2024fcafc0034" TargetMode="External"/><Relationship Id="rId74" Type="http://schemas.openxmlformats.org/officeDocument/2006/relationships/header" Target="header3.xml"/><Relationship Id="rId128" Type="http://schemas.openxmlformats.org/officeDocument/2006/relationships/hyperlink" Target="https://eresources.hcourt.gov.au/downloadPdf/2024/HCASL/21" TargetMode="External"/><Relationship Id="rId149" Type="http://schemas.openxmlformats.org/officeDocument/2006/relationships/hyperlink" Target="https://eresources.hcourt.gov.au/downloadPdf/2024/HCASL/96" TargetMode="External"/><Relationship Id="rId5" Type="http://schemas.openxmlformats.org/officeDocument/2006/relationships/webSettings" Target="webSettings.xml"/><Relationship Id="rId95" Type="http://schemas.openxmlformats.org/officeDocument/2006/relationships/hyperlink" Target="https://eresources.hcourt.gov.au/showbyHandle/1/21265" TargetMode="External"/><Relationship Id="rId22" Type="http://schemas.openxmlformats.org/officeDocument/2006/relationships/hyperlink" Target="https://www.hcourt.gov.au/cases/case_s119-2023" TargetMode="External"/><Relationship Id="rId43" Type="http://schemas.openxmlformats.org/officeDocument/2006/relationships/hyperlink" Target="https://www.judgments.fedcourt.gov.au/judgments/Judgments/fca/full/2023/2023fcafc0075" TargetMode="External"/><Relationship Id="rId64" Type="http://schemas.openxmlformats.org/officeDocument/2006/relationships/hyperlink" Target="https://www.austlii.edu.au/cgi-bin/viewdoc/au/cases/cth/HCATrans/2024/52.html" TargetMode="External"/><Relationship Id="rId118" Type="http://schemas.openxmlformats.org/officeDocument/2006/relationships/hyperlink" Target="file:///C:/Users/Andrew.Foster/AppData/Local/Microsoft/Windows/INetCache/Content.Outlook/J2UYPUYV/HighCourtBulletin2023_November.docx" TargetMode="External"/><Relationship Id="rId139" Type="http://schemas.openxmlformats.org/officeDocument/2006/relationships/hyperlink" Target="https://www.hcourt.gov.au/cases/case_s107-2024" TargetMode="External"/><Relationship Id="rId80" Type="http://schemas.openxmlformats.org/officeDocument/2006/relationships/hyperlink" Target="https://www8.austlii.edu.au/cgi-bin/viewdoc/au/other/HCATrans/2024/46.html" TargetMode="External"/><Relationship Id="rId85" Type="http://schemas.openxmlformats.org/officeDocument/2006/relationships/hyperlink" Target="https://eresources.hcourt.gov.au/downloadPdf/2024/HCASL/55" TargetMode="External"/><Relationship Id="rId150" Type="http://schemas.openxmlformats.org/officeDocument/2006/relationships/hyperlink" Target="https://www.caselaw.nsw.gov.au/decision/18c5b81daca710a6508c2899" TargetMode="External"/><Relationship Id="rId155" Type="http://schemas.openxmlformats.org/officeDocument/2006/relationships/header" Target="header8.xml"/><Relationship Id="rId12" Type="http://schemas.openxmlformats.org/officeDocument/2006/relationships/hyperlink" Target="https://ecourts.justice.wa.gov.au/eCourtsPortal/Decisions/ViewDecision?returnUrl=%2feCourtsPortal%2fDecisions%2fSearch%3fsearchText%3d%255B2023%255D%2520WASCA%25201%26jurisdiction%3dSC%26advanced%3dFalse&amp;id=c69f4a2d-9c3b-4a27-93cb-3cc89d5c5105" TargetMode="External"/><Relationship Id="rId17" Type="http://schemas.openxmlformats.org/officeDocument/2006/relationships/hyperlink" Target="https://www.caselaw.nsw.gov.au/decision/186901fa1331d5efba35c96a" TargetMode="External"/><Relationship Id="rId33" Type="http://schemas.openxmlformats.org/officeDocument/2006/relationships/hyperlink" Target="https://www.austlii.edu.au/cgi-bin/viewdoc/au/cases/cth/HCATrans/2024/20.html" TargetMode="External"/><Relationship Id="rId38" Type="http://schemas.openxmlformats.org/officeDocument/2006/relationships/hyperlink" Target="https://www.austlii.edu.au/cgi-bin/viewdoc/au/cases/cth/HCATrans/2024/52.html" TargetMode="External"/><Relationship Id="rId59" Type="http://schemas.openxmlformats.org/officeDocument/2006/relationships/hyperlink" Target="https://aucc.sirsidynix.net.au/Judgments/VSCA/2023/A0066.pdf" TargetMode="External"/><Relationship Id="rId103" Type="http://schemas.openxmlformats.org/officeDocument/2006/relationships/hyperlink" Target="file:///C:/Users/Andrew.Foster/AppData/Local/Microsoft/Windows/INetCache/Content.Outlook/J2UYPUYV/HighCourtBulletin2023_November.docx" TargetMode="External"/><Relationship Id="rId108" Type="http://schemas.openxmlformats.org/officeDocument/2006/relationships/hyperlink" Target="https://www.hcourt.gov.au/cases/case_p10-2024" TargetMode="External"/><Relationship Id="rId124" Type="http://schemas.openxmlformats.org/officeDocument/2006/relationships/hyperlink" Target="https://eresources.hcourt.gov.au/downloadPdf/2024/HCASL/120" TargetMode="External"/><Relationship Id="rId129" Type="http://schemas.openxmlformats.org/officeDocument/2006/relationships/hyperlink" Target="https://eresources.hcourt.gov.au/downloadPdf/2024/HCASL/147" TargetMode="External"/><Relationship Id="rId54" Type="http://schemas.openxmlformats.org/officeDocument/2006/relationships/hyperlink" Target="https://www.hcourt.gov.au/cases/case_s170-2023" TargetMode="External"/><Relationship Id="rId70" Type="http://schemas.openxmlformats.org/officeDocument/2006/relationships/hyperlink" Target="https://www.hcourt.gov.au/cases/case_s155-2023" TargetMode="External"/><Relationship Id="rId75" Type="http://schemas.openxmlformats.org/officeDocument/2006/relationships/hyperlink" Target="https://www.hcourt.gov.au/cases/case_s142-2023" TargetMode="External"/><Relationship Id="rId91" Type="http://schemas.openxmlformats.org/officeDocument/2006/relationships/hyperlink" Target="https://www.hcourt.gov.au/cases/case_s108-2024" TargetMode="External"/><Relationship Id="rId96" Type="http://schemas.openxmlformats.org/officeDocument/2006/relationships/hyperlink" Target="https://www.judgments.fedcourt.gov.au/judgments/Judgments/fca/full/2024/2024fcafc0018" TargetMode="External"/><Relationship Id="rId140" Type="http://schemas.openxmlformats.org/officeDocument/2006/relationships/hyperlink" Target="https://eresources.hcourt.gov.au/showbyHandle/1/21282" TargetMode="External"/><Relationship Id="rId145" Type="http://schemas.openxmlformats.org/officeDocument/2006/relationships/hyperlink" Target="https://www.hcourt.gov.au/cases/case_a10-202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austlii.edu.au/cgi-bin/viewdoc/au/cases/cth/HCATrans/2024/43.html" TargetMode="External"/><Relationship Id="rId28" Type="http://schemas.openxmlformats.org/officeDocument/2006/relationships/hyperlink" Target="https://ecourts.justice.wa.gov.au/eCourtsPortal/Decisions/ViewDecision?returnUrl=%2feCourtsPortal%2fDecisions%2fSearch%3fsearchText%3dSalvation%2520Army%26jurisdiction%3dSC%26advanced%3dFalse&amp;id=3cb114a2-bd09-4c0a-84e1-bb0340731871" TargetMode="External"/><Relationship Id="rId49" Type="http://schemas.openxmlformats.org/officeDocument/2006/relationships/hyperlink" Target="https://www.austlii.edu.au/cgi-bin/viewdoc/au/cases/cth/HCATrans/2024/27.html" TargetMode="External"/><Relationship Id="rId114" Type="http://schemas.openxmlformats.org/officeDocument/2006/relationships/hyperlink" Target="https://www.caselaw.nsw.gov.au/decision/18ad431f0d8fe0f50826726e" TargetMode="External"/><Relationship Id="rId119" Type="http://schemas.openxmlformats.org/officeDocument/2006/relationships/hyperlink" Target="https://www.hcourt.gov.au/cases/case_m22-2024" TargetMode="External"/><Relationship Id="rId44" Type="http://schemas.openxmlformats.org/officeDocument/2006/relationships/hyperlink" Target="https://www.hcourt.gov.au/cases/case_s27-2024" TargetMode="External"/><Relationship Id="rId60" Type="http://schemas.openxmlformats.org/officeDocument/2006/relationships/hyperlink" Target="https://www.hcourt.gov.au/cases/case_m82-2023" TargetMode="External"/><Relationship Id="rId65" Type="http://schemas.openxmlformats.org/officeDocument/2006/relationships/hyperlink" Target="https://www.austlii.edu.au/cgi-bin/viewdoc/au/cases/cth/HCATrans/2024/52.html" TargetMode="External"/><Relationship Id="rId81" Type="http://schemas.openxmlformats.org/officeDocument/2006/relationships/hyperlink" Target="https://eresources.hcourt.gov.au/downloadPdf/2024/HCASL/55" TargetMode="External"/><Relationship Id="rId86" Type="http://schemas.openxmlformats.org/officeDocument/2006/relationships/hyperlink" Target="https://eresources.hcourt.gov.au/downloadPdf/2024/HCASL/55" TargetMode="External"/><Relationship Id="rId130" Type="http://schemas.openxmlformats.org/officeDocument/2006/relationships/hyperlink" Target="https://www.caselaw.nsw.gov.au/decision/18a67d42835471a758cc786e" TargetMode="External"/><Relationship Id="rId135" Type="http://schemas.openxmlformats.org/officeDocument/2006/relationships/hyperlink" Target="https://archive.sclqld.org.au/qjudgment/2023/QCA23-134.pdf" TargetMode="External"/><Relationship Id="rId151" Type="http://schemas.openxmlformats.org/officeDocument/2006/relationships/header" Target="header6.xml"/><Relationship Id="rId156" Type="http://schemas.openxmlformats.org/officeDocument/2006/relationships/fontTable" Target="fontTable.xml"/><Relationship Id="rId13" Type="http://schemas.openxmlformats.org/officeDocument/2006/relationships/hyperlink" Target="https://eresources.hcourt.gov.au/downloadPdf/2024/HCA/24" TargetMode="External"/><Relationship Id="rId18" Type="http://schemas.openxmlformats.org/officeDocument/2006/relationships/hyperlink" Target="https://www8.austlii.edu.au/cgi-bin/viewdoc/au/cases/vic/VSCA/2023/236.html" TargetMode="External"/><Relationship Id="rId39" Type="http://schemas.openxmlformats.org/officeDocument/2006/relationships/hyperlink" Target="https://www.hcourt.gov.au/cases/case_d5-2023" TargetMode="External"/><Relationship Id="rId109" Type="http://schemas.openxmlformats.org/officeDocument/2006/relationships/hyperlink" Target="https://eresources.hcourt.gov.au/downloadPdf/2024/HCASL/43" TargetMode="External"/><Relationship Id="rId34" Type="http://schemas.openxmlformats.org/officeDocument/2006/relationships/hyperlink" Target="https://www8.austlii.edu.au/cgi-bin/viewdoc/au/cases/tas/TASFC/2023/2.html" TargetMode="External"/><Relationship Id="rId50" Type="http://schemas.openxmlformats.org/officeDocument/2006/relationships/hyperlink" Target="https://www8.austlii.edu.au/cgi-bin/viewdoc/au/cases/vic/VSCA/2023/293.html?context=1;query=%5b2023%5d%20VSCA%20293;mask_path=au/cases/vic/VSCA" TargetMode="External"/><Relationship Id="rId55" Type="http://schemas.openxmlformats.org/officeDocument/2006/relationships/hyperlink" Target="https://www.austlii.edu.au/cgi-bin/viewdoc/au/cases/cth/HCATrans/2024/44.html" TargetMode="External"/><Relationship Id="rId76" Type="http://schemas.openxmlformats.org/officeDocument/2006/relationships/hyperlink" Target="https://www.hcourt.gov.au/cases/case_s126-2023" TargetMode="External"/><Relationship Id="rId97" Type="http://schemas.openxmlformats.org/officeDocument/2006/relationships/hyperlink" Target="https://www.hcourt.gov.au/cases/case_s52-2024" TargetMode="External"/><Relationship Id="rId104" Type="http://schemas.openxmlformats.org/officeDocument/2006/relationships/hyperlink" Target="https://www.hcourt.gov.au/cases/case_s39-2024" TargetMode="External"/><Relationship Id="rId120" Type="http://schemas.openxmlformats.org/officeDocument/2006/relationships/hyperlink" Target="https://eresources.hcourt.gov.au/downloadPdf/2024/HCASL/60" TargetMode="External"/><Relationship Id="rId125" Type="http://schemas.openxmlformats.org/officeDocument/2006/relationships/hyperlink" Target="https://www.caselaw.nsw.gov.au/decision/18bac3c36d23e36c1dbd9032" TargetMode="External"/><Relationship Id="rId141" Type="http://schemas.openxmlformats.org/officeDocument/2006/relationships/hyperlink" Target="https://www.judgments.fedcourt.gov.au/judgments/Judgments/fca/full/2023/2023fcafc0153" TargetMode="External"/><Relationship Id="rId146" Type="http://schemas.openxmlformats.org/officeDocument/2006/relationships/hyperlink" Target="https://eresources.hcourt.gov.au/downloadPdf/2024/HCASL/168" TargetMode="External"/><Relationship Id="rId7" Type="http://schemas.openxmlformats.org/officeDocument/2006/relationships/endnotes" Target="endnotes.xml"/><Relationship Id="rId71" Type="http://schemas.openxmlformats.org/officeDocument/2006/relationships/hyperlink" Target="https://www.austlii.edu.au/cgi-bin/viewdoc/au/cases/cth/HCATrans/2024/21.html" TargetMode="External"/><Relationship Id="rId92" Type="http://schemas.openxmlformats.org/officeDocument/2006/relationships/hyperlink" Target="https://eresources.hcourt.gov.au/showbyHandle/1/21295" TargetMode="External"/><Relationship Id="rId2" Type="http://schemas.openxmlformats.org/officeDocument/2006/relationships/numbering" Target="numbering.xml"/><Relationship Id="rId29" Type="http://schemas.openxmlformats.org/officeDocument/2006/relationships/hyperlink" Target="https://www.hcourt.gov.au/cases/case_b65-2023" TargetMode="External"/><Relationship Id="rId24" Type="http://schemas.openxmlformats.org/officeDocument/2006/relationships/hyperlink" Target="https://www.judgments.fedcourt.gov.au/judgments/Judgments/fca/full/2023/2023fcafc0009" TargetMode="External"/><Relationship Id="rId40" Type="http://schemas.openxmlformats.org/officeDocument/2006/relationships/hyperlink" Target="https://www.austlii.edu.au/cgi-bin/viewdoc/au/cases/cth/HCATrans/2024/48.html" TargetMode="External"/><Relationship Id="rId45" Type="http://schemas.openxmlformats.org/officeDocument/2006/relationships/hyperlink" Target="https://www.austlii.edu.au/cgi-bin/viewdoc/au/cases/cth/HCATrans/2024/47.html" TargetMode="External"/><Relationship Id="rId66" Type="http://schemas.openxmlformats.org/officeDocument/2006/relationships/hyperlink" Target="https://www.hcourt.gov.au/cases/case_s25-2024" TargetMode="External"/><Relationship Id="rId87" Type="http://schemas.openxmlformats.org/officeDocument/2006/relationships/header" Target="header5.xml"/><Relationship Id="rId110" Type="http://schemas.openxmlformats.org/officeDocument/2006/relationships/hyperlink" Target="https://www.judgments.fedcourt.gov.au/judgments/Judgments/fca/full/2023/2023fcafc0167" TargetMode="External"/><Relationship Id="rId115" Type="http://schemas.openxmlformats.org/officeDocument/2006/relationships/hyperlink" Target="https://www.hcourt.gov.au/cases/case_s169-2023" TargetMode="External"/><Relationship Id="rId131" Type="http://schemas.openxmlformats.org/officeDocument/2006/relationships/hyperlink" Target="https://www.caselaw.nsw.gov.au/decision/18b5f39c781b1264c264ab24" TargetMode="External"/><Relationship Id="rId136" Type="http://schemas.openxmlformats.org/officeDocument/2006/relationships/hyperlink" Target="https://www.hcourt.gov.au/cases/case_m44-2024" TargetMode="External"/><Relationship Id="rId157" Type="http://schemas.openxmlformats.org/officeDocument/2006/relationships/theme" Target="theme/theme1.xml"/><Relationship Id="rId61" Type="http://schemas.openxmlformats.org/officeDocument/2006/relationships/hyperlink" Target="http://www8.austlii.edu.au/cgi-bin/viewdoc/au/other/HCATrans/2024/16.html" TargetMode="External"/><Relationship Id="rId82" Type="http://schemas.openxmlformats.org/officeDocument/2006/relationships/hyperlink" Target="https://www.hcourt.gov.au/cases/case_m66-2024" TargetMode="External"/><Relationship Id="rId152" Type="http://schemas.openxmlformats.org/officeDocument/2006/relationships/hyperlink" Target="https://www.hcourt.gov.au/cases/case_p20-2023" TargetMode="External"/><Relationship Id="rId19" Type="http://schemas.openxmlformats.org/officeDocument/2006/relationships/hyperlink" Target="https://www.sclqld.org.au/caselaw/QCA/2023/24" TargetMode="External"/><Relationship Id="rId14" Type="http://schemas.openxmlformats.org/officeDocument/2006/relationships/hyperlink" Target="http://www8.austlii.edu.au/cgi-bin/viewdoc/au/cases/sa/SASCA/2022/107.html" TargetMode="External"/><Relationship Id="rId30" Type="http://schemas.openxmlformats.org/officeDocument/2006/relationships/hyperlink" Target="https://www.austlii.edu.au/cgi-bin/viewdoc/au/cases/cth/HCATrans/2024/31.html" TargetMode="External"/><Relationship Id="rId35" Type="http://schemas.openxmlformats.org/officeDocument/2006/relationships/hyperlink" Target="https://www.hcourt.gov.au/cases/case_c3-2024" TargetMode="External"/><Relationship Id="rId56" Type="http://schemas.openxmlformats.org/officeDocument/2006/relationships/hyperlink" Target="https://www.judgments.fedcourt.gov.au/judgments/Judgments/fca/full/2023/2023fcafc0129" TargetMode="External"/><Relationship Id="rId77" Type="http://schemas.openxmlformats.org/officeDocument/2006/relationships/hyperlink" Target="https://www8.austlii.edu.au/cgi-bin/viewdoc/au/cases/cth/HCATrans/2023/178.html" TargetMode="External"/><Relationship Id="rId100" Type="http://schemas.openxmlformats.org/officeDocument/2006/relationships/hyperlink" Target="https://www.hcourt.gov.au/cases/case_b15-2024" TargetMode="External"/><Relationship Id="rId105" Type="http://schemas.openxmlformats.org/officeDocument/2006/relationships/hyperlink" Target="https://eresources.hcourt.gov.au/downloadPdf/2024/HCASL/63" TargetMode="External"/><Relationship Id="rId126" Type="http://schemas.openxmlformats.org/officeDocument/2006/relationships/hyperlink" Target="file:///C:/Users/Andrew.Foster/AppData/Local/Microsoft/Windows/INetCache/Content.Outlook/J2UYPUYV/HighCourtBulletin2023_November.docx" TargetMode="External"/><Relationship Id="rId147" Type="http://schemas.openxmlformats.org/officeDocument/2006/relationships/hyperlink" Target="http://www8.austlii.edu.au/cgi-bin/viewdoc/au/cases/sa/SASCA/2024/14.html" TargetMode="External"/><Relationship Id="rId8" Type="http://schemas.openxmlformats.org/officeDocument/2006/relationships/image" Target="media/image1.png"/><Relationship Id="rId51" Type="http://schemas.openxmlformats.org/officeDocument/2006/relationships/hyperlink" Target="https://www.hcourt.gov.au/cases/case_p21-2024" TargetMode="External"/><Relationship Id="rId72" Type="http://schemas.openxmlformats.org/officeDocument/2006/relationships/hyperlink" Target="https://www.austlii.edu.au/cgi-bin/viewdoc/au/cases/cth/HCATrans/2024/22.html" TargetMode="External"/><Relationship Id="rId93" Type="http://schemas.openxmlformats.org/officeDocument/2006/relationships/hyperlink" Target="https://www.caselaw.nsw.gov.au/decision/18ee57d65ec2d8a1c1e4acb0" TargetMode="External"/><Relationship Id="rId98" Type="http://schemas.openxmlformats.org/officeDocument/2006/relationships/hyperlink" Target="https://eresources.hcourt.gov.au/downloadPdf/2024/HCASL/117" TargetMode="External"/><Relationship Id="rId121" Type="http://schemas.openxmlformats.org/officeDocument/2006/relationships/hyperlink" Target="https://www.austlii.edu.au/cgi-bin/viewdoc/au/cases/vic/VSCA/2023/265.html" TargetMode="External"/><Relationship Id="rId142" Type="http://schemas.openxmlformats.org/officeDocument/2006/relationships/hyperlink" Target="https://www.hcourt.gov.au/cases/case_a1-2024" TargetMode="External"/><Relationship Id="rId3" Type="http://schemas.openxmlformats.org/officeDocument/2006/relationships/styles" Target="styles.xml"/><Relationship Id="rId25" Type="http://schemas.openxmlformats.org/officeDocument/2006/relationships/hyperlink" Target="https://www.hcourt.gov.au/cases/case_p7-2023" TargetMode="External"/><Relationship Id="rId46" Type="http://schemas.openxmlformats.org/officeDocument/2006/relationships/hyperlink" Target="https://www.hcourt.gov.au/cases/case_s106-2023" TargetMode="External"/><Relationship Id="rId67" Type="http://schemas.openxmlformats.org/officeDocument/2006/relationships/hyperlink" Target="https://www.austlii.edu.au/cgi-bin/viewdoc/au/cases/cth/HCATrans/2024/23.html" TargetMode="External"/><Relationship Id="rId116" Type="http://schemas.openxmlformats.org/officeDocument/2006/relationships/hyperlink" Target="https://www.austlii.edu.au/cgi-bin/viewdoc/au/cases/cth/HCATrans/2023/184.html" TargetMode="External"/><Relationship Id="rId137" Type="http://schemas.openxmlformats.org/officeDocument/2006/relationships/hyperlink" Target="https://eresources.hcourt.gov.au/downloadPdf/2024/HCASL/145" TargetMode="External"/><Relationship Id="rId20" Type="http://schemas.openxmlformats.org/officeDocument/2006/relationships/hyperlink" Target="https://www.judgments.fedcourt.gov.au/judgments/Judgments/fca/full/2023/2023fcafc0054" TargetMode="External"/><Relationship Id="rId41" Type="http://schemas.openxmlformats.org/officeDocument/2006/relationships/hyperlink" Target="https://www.austlii.edu.au/cgi-bin/viewdoc/au/cases/cth/HCATrans/2024/49.html" TargetMode="External"/><Relationship Id="rId62" Type="http://schemas.openxmlformats.org/officeDocument/2006/relationships/hyperlink" Target="https://aucc.sirsidynix.net.au/Judgments/VSCA/2023/A0066.pdf" TargetMode="External"/><Relationship Id="rId83" Type="http://schemas.openxmlformats.org/officeDocument/2006/relationships/hyperlink" Target="https://www8.austlii.edu.au/cgi-bin/viewdoc/au/other/HCATrans/2024/46.html" TargetMode="External"/><Relationship Id="rId88" Type="http://schemas.openxmlformats.org/officeDocument/2006/relationships/hyperlink" Target="https://www.hcourt.gov.au/cases/case_b24-2024" TargetMode="External"/><Relationship Id="rId111" Type="http://schemas.openxmlformats.org/officeDocument/2006/relationships/hyperlink" Target="file:///C:/Users/Andrew.Foster/AppData/Local/Microsoft/Windows/INetCache/Content.Outlook/J2UYPUYV/HighCourtBulletin2023_November.docx" TargetMode="External"/><Relationship Id="rId132" Type="http://schemas.openxmlformats.org/officeDocument/2006/relationships/hyperlink" Target="file:///C:/Users/Andrew.Foster/AppData/Local/Microsoft/Windows/INetCache/Content.Outlook/J2UYPUYV/HighCourtBulletin2023_November.docx" TargetMode="External"/><Relationship Id="rId153" Type="http://schemas.openxmlformats.org/officeDocument/2006/relationships/hyperlink" Target="https://www.judgments.fedcourt.gov.au/judgments/Judgments/fca/full/2023/2023fcafc0144" TargetMode="External"/><Relationship Id="rId15" Type="http://schemas.openxmlformats.org/officeDocument/2006/relationships/hyperlink" Target="https://www.caselaw.nsw.gov.au/decision/1850a12f30244e4afb3f317f" TargetMode="External"/><Relationship Id="rId36" Type="http://schemas.openxmlformats.org/officeDocument/2006/relationships/hyperlink" Target="https://www.hcourt.gov.au/cases/case_c3-2024" TargetMode="External"/><Relationship Id="rId57" Type="http://schemas.openxmlformats.org/officeDocument/2006/relationships/hyperlink" Target="https://www.hcourt.gov.au/cases/case_m82-2023" TargetMode="External"/><Relationship Id="rId106" Type="http://schemas.openxmlformats.org/officeDocument/2006/relationships/hyperlink" Target="https://www.caselaw.nsw.gov.au/decision/189fc4751e1b81a9dd012aa6" TargetMode="External"/><Relationship Id="rId127" Type="http://schemas.openxmlformats.org/officeDocument/2006/relationships/hyperlink" Target="https://www.hcourt.gov.au/cases/case_s26-2024" TargetMode="External"/><Relationship Id="rId10" Type="http://schemas.openxmlformats.org/officeDocument/2006/relationships/footer" Target="footer1.xml"/><Relationship Id="rId31" Type="http://schemas.openxmlformats.org/officeDocument/2006/relationships/hyperlink" Target="https://www.sclqld.org.au/caselaw/QCA/2023/102" TargetMode="External"/><Relationship Id="rId52" Type="http://schemas.openxmlformats.org/officeDocument/2006/relationships/hyperlink" Target="https://www.austlii.edu.au/cgi-bin/viewdoc/au/cases/cth/HCATrans/2024/51.html" TargetMode="External"/><Relationship Id="rId73" Type="http://schemas.openxmlformats.org/officeDocument/2006/relationships/hyperlink" Target="https://www.judgments.fedcourt.gov.au/judgments/Judgments/fca/full/2023/2023fcafc0050" TargetMode="External"/><Relationship Id="rId78" Type="http://schemas.openxmlformats.org/officeDocument/2006/relationships/header" Target="header4.xml"/><Relationship Id="rId94" Type="http://schemas.openxmlformats.org/officeDocument/2006/relationships/hyperlink" Target="https://www.hcourt.gov.au/cases/case_b41-2024" TargetMode="External"/><Relationship Id="rId99" Type="http://schemas.openxmlformats.org/officeDocument/2006/relationships/hyperlink" Target="https://www.caselaw.nsw.gov.au/decision/18c6607abe98a10b0b4360d9" TargetMode="External"/><Relationship Id="rId101" Type="http://schemas.openxmlformats.org/officeDocument/2006/relationships/hyperlink" Target="https://eresources.hcourt.gov.au/downloadPdf/2024/HCASL/42" TargetMode="External"/><Relationship Id="rId122" Type="http://schemas.openxmlformats.org/officeDocument/2006/relationships/hyperlink" Target="file:///C:/Users/Andrew.Foster/AppData/Local/Microsoft/Windows/INetCache/Content.Outlook/J2UYPUYV/HighCourtBulletin2023_November.docx" TargetMode="External"/><Relationship Id="rId143" Type="http://schemas.openxmlformats.org/officeDocument/2006/relationships/hyperlink" Target="https://eresources.hcourt.gov.au/downloadPdf/2024/HCASL/10" TargetMode="External"/><Relationship Id="rId148" Type="http://schemas.openxmlformats.org/officeDocument/2006/relationships/hyperlink" Target="https://www.hcourt.gov.au/cases/case_s54-2024"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www.austlii.edu.au/cgi-bin/viewdoc/au/cases/cth/HCATrans/2024/32.html" TargetMode="External"/><Relationship Id="rId47" Type="http://schemas.openxmlformats.org/officeDocument/2006/relationships/hyperlink" Target="https://www.austlii.edu.au/cgi-bin/viewdoc/au/cases/cth/HCATrans/2024/34.html" TargetMode="External"/><Relationship Id="rId68" Type="http://schemas.openxmlformats.org/officeDocument/2006/relationships/hyperlink" Target="https://www.austlii.edu.au/cgi-bin/viewdoc/au/cases/cth/HCATrans/2024/24.html" TargetMode="External"/><Relationship Id="rId89" Type="http://schemas.openxmlformats.org/officeDocument/2006/relationships/hyperlink" Target="https://eresources.hcourt.gov.au/downloadPdf/2024/HCASL/91" TargetMode="External"/><Relationship Id="rId112" Type="http://schemas.openxmlformats.org/officeDocument/2006/relationships/hyperlink" Target="https://www.hcourt.gov.au/cases/case_s38-2024" TargetMode="External"/><Relationship Id="rId133" Type="http://schemas.openxmlformats.org/officeDocument/2006/relationships/hyperlink" Target="https://www.hcourt.gov.au/cases/case_b72-2023" TargetMode="External"/><Relationship Id="rId154" Type="http://schemas.openxmlformats.org/officeDocument/2006/relationships/header" Target="header7.xml"/><Relationship Id="rId16" Type="http://schemas.openxmlformats.org/officeDocument/2006/relationships/hyperlink" Target="https://eresources.hcourt.gov.au/downloadPdf/2024/HCA/29" TargetMode="External"/><Relationship Id="rId37" Type="http://schemas.openxmlformats.org/officeDocument/2006/relationships/hyperlink" Target="https://www.austlii.edu.au/cgi-bin/viewdoc/au/cases/cth/HCATrans/2024/52.html" TargetMode="External"/><Relationship Id="rId58" Type="http://schemas.openxmlformats.org/officeDocument/2006/relationships/hyperlink" Target="http://www8.austlii.edu.au/cgi-bin/viewdoc/au/other/HCATrans/2024/16.html" TargetMode="External"/><Relationship Id="rId79" Type="http://schemas.openxmlformats.org/officeDocument/2006/relationships/hyperlink" Target="httphttps://www.hcourt.gov.au/cases/case_m66-2024" TargetMode="External"/><Relationship Id="rId102" Type="http://schemas.openxmlformats.org/officeDocument/2006/relationships/hyperlink" Target="https://www.judgments.fedcourt.gov.au/judgments/Judgments/fca/full/2023/2023fcafc0168" TargetMode="External"/><Relationship Id="rId123" Type="http://schemas.openxmlformats.org/officeDocument/2006/relationships/hyperlink" Target="https://www.hcourt.gov.au/cases/case_s53-2024" TargetMode="External"/><Relationship Id="rId144" Type="http://schemas.openxmlformats.org/officeDocument/2006/relationships/hyperlink" Target="https://www.judgments.fedcourt.gov.au/judgments/Judgments/fca/full/2023/2023fcafc0131" TargetMode="External"/><Relationship Id="rId90" Type="http://schemas.openxmlformats.org/officeDocument/2006/relationships/hyperlink" Target="https://www.queenslandjudgments.com.au/caselaw/qca/2023/257" TargetMode="External"/><Relationship Id="rId27" Type="http://schemas.openxmlformats.org/officeDocument/2006/relationships/hyperlink" Target="https://www.austlii.edu.au/cgi-bin/viewdoc/au/cases/cth/HCATrans/2024/33.html" TargetMode="External"/><Relationship Id="rId48" Type="http://schemas.openxmlformats.org/officeDocument/2006/relationships/hyperlink" Target="https://www.hcourt.gov.au/cases/case_m16-2024" TargetMode="External"/><Relationship Id="rId69" Type="http://schemas.openxmlformats.org/officeDocument/2006/relationships/hyperlink" Target="https://www.judgments.fedcourt.gov.au/judgments/Judgments/fca/full/2023/2023fcafc0179" TargetMode="External"/><Relationship Id="rId113" Type="http://schemas.openxmlformats.org/officeDocument/2006/relationships/hyperlink" Target="https://eresources.hcourt.gov.au/downloadPdf/2024/HCASL/49" TargetMode="External"/><Relationship Id="rId134" Type="http://schemas.openxmlformats.org/officeDocument/2006/relationships/hyperlink" Target="https://eresources.hcourt.gov.au/downloadPdf/2023/HCASL/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C8414-D147-47A1-9A58-F5211186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15002</Words>
  <Characters>85517</Characters>
  <Application>Microsoft Office Word</Application>
  <DocSecurity>0</DocSecurity>
  <Lines>712</Lines>
  <Paragraphs>200</Paragraphs>
  <ScaleCrop>false</ScaleCrop>
  <Company/>
  <LinksUpToDate>false</LinksUpToDate>
  <CharactersWithSpaces>100319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2024-09-10T00:49:00Z</dcterms:created>
  <dcterms:modified xsi:type="dcterms:W3CDTF">2024-09-10T00:50:00Z</dcterms:modified>
</cp:coreProperties>
</file>