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Pr="00ED48B7" w:rsidRDefault="00745685" w:rsidP="00745685">
      <w:pPr>
        <w:jc w:val="center"/>
        <w:rPr>
          <w:rFonts w:ascii="Arial" w:hAnsi="Arial" w:cs="Arial"/>
          <w:b/>
          <w:sz w:val="72"/>
        </w:rPr>
      </w:pPr>
      <w:r w:rsidRPr="00ED48B7">
        <w:rPr>
          <w:rFonts w:ascii="Arial" w:hAnsi="Arial" w:cs="Arial"/>
          <w:b/>
          <w:sz w:val="72"/>
        </w:rPr>
        <w:t>High Court of Australia</w:t>
      </w:r>
    </w:p>
    <w:p w14:paraId="34661B9D" w14:textId="77777777" w:rsidR="00745685" w:rsidRPr="00ED48B7" w:rsidRDefault="00664C59" w:rsidP="00235C3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665384CA" w:rsidR="003A32E1" w:rsidRPr="00ED48B7" w:rsidRDefault="00CB7734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ED48B7">
        <w:rPr>
          <w:rFonts w:ascii="Arial" w:hAnsi="Arial" w:cs="Arial"/>
        </w:rPr>
        <w:t>RESULTS OF APPLICATIONS LISTED AT</w:t>
      </w:r>
      <w:r w:rsidR="00DF614F" w:rsidRPr="00ED48B7">
        <w:rPr>
          <w:rFonts w:ascii="Arial" w:hAnsi="Arial" w:cs="Arial"/>
        </w:rPr>
        <w:br/>
      </w:r>
    </w:p>
    <w:p w14:paraId="06EDCB00" w14:textId="77777777" w:rsidR="00A63E46" w:rsidRPr="00ED48B7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ED48B7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Pr="00ED48B7" w:rsidRDefault="00A63E46" w:rsidP="00DF614F">
      <w:pPr>
        <w:spacing w:after="0" w:line="240" w:lineRule="auto"/>
        <w:jc w:val="center"/>
        <w:rPr>
          <w:rFonts w:ascii="Arial" w:hAnsi="Arial" w:cs="Arial"/>
          <w:b/>
        </w:rPr>
      </w:pPr>
    </w:p>
    <w:p w14:paraId="48206A20" w14:textId="7924B2BB" w:rsidR="003A32E1" w:rsidRPr="00ED48B7" w:rsidRDefault="005C27CD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 w:rsidRPr="00ED48B7">
        <w:rPr>
          <w:rFonts w:ascii="Arial" w:hAnsi="Arial" w:cs="Arial"/>
          <w:b/>
          <w:sz w:val="24"/>
          <w:szCs w:val="24"/>
        </w:rPr>
        <w:t>FRI</w:t>
      </w:r>
      <w:r w:rsidR="0058251C" w:rsidRPr="00ED48B7">
        <w:rPr>
          <w:rFonts w:ascii="Arial" w:hAnsi="Arial" w:cs="Arial"/>
          <w:b/>
          <w:sz w:val="24"/>
          <w:szCs w:val="24"/>
        </w:rPr>
        <w:t xml:space="preserve">DAY, </w:t>
      </w:r>
      <w:r w:rsidR="00E05891" w:rsidRPr="00ED48B7">
        <w:rPr>
          <w:rFonts w:ascii="Arial" w:hAnsi="Arial" w:cs="Arial"/>
          <w:b/>
          <w:sz w:val="24"/>
          <w:szCs w:val="24"/>
        </w:rPr>
        <w:t>13 AUGUST</w:t>
      </w:r>
      <w:r w:rsidR="003A32E1" w:rsidRPr="00ED48B7">
        <w:rPr>
          <w:rFonts w:ascii="Arial" w:hAnsi="Arial" w:cs="Arial"/>
          <w:b/>
          <w:sz w:val="24"/>
          <w:szCs w:val="24"/>
        </w:rPr>
        <w:t xml:space="preserve"> 202</w:t>
      </w:r>
      <w:r w:rsidR="002D1DAE" w:rsidRPr="00ED48B7">
        <w:rPr>
          <w:rFonts w:ascii="Arial" w:hAnsi="Arial" w:cs="Arial"/>
          <w:b/>
          <w:sz w:val="24"/>
          <w:szCs w:val="24"/>
        </w:rPr>
        <w:t>1</w:t>
      </w:r>
    </w:p>
    <w:p w14:paraId="7D96EFE0" w14:textId="77777777" w:rsidR="003A32E1" w:rsidRPr="00ED48B7" w:rsidRDefault="003A32E1" w:rsidP="003A32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98A5C73" w14:textId="77777777" w:rsidR="00DF614F" w:rsidRPr="00ED48B7" w:rsidRDefault="00DF614F" w:rsidP="00A90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8B7">
        <w:rPr>
          <w:rFonts w:ascii="Arial" w:hAnsi="Arial" w:cs="Arial"/>
          <w:b/>
          <w:sz w:val="24"/>
          <w:szCs w:val="24"/>
        </w:rPr>
        <w:t>HEARD IN CANBERRA</w:t>
      </w:r>
    </w:p>
    <w:p w14:paraId="40E423CA" w14:textId="60319768" w:rsidR="00745685" w:rsidRPr="00ED48B7" w:rsidRDefault="00DF614F" w:rsidP="00A9062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D48B7">
        <w:rPr>
          <w:rFonts w:ascii="Arial" w:hAnsi="Arial" w:cs="Arial"/>
          <w:b/>
          <w:sz w:val="24"/>
          <w:szCs w:val="24"/>
        </w:rPr>
        <w:t>AND BY VIDEO LINK</w:t>
      </w:r>
      <w:r w:rsidR="003A32E1" w:rsidRPr="00ED48B7">
        <w:rPr>
          <w:rFonts w:ascii="Arial" w:hAnsi="Arial" w:cs="Arial"/>
          <w:b/>
        </w:rPr>
        <w:br/>
      </w:r>
    </w:p>
    <w:p w14:paraId="0B3DD5DA" w14:textId="472A3D03" w:rsidR="00745685" w:rsidRPr="00ED48B7" w:rsidRDefault="00745685" w:rsidP="00745685">
      <w:pPr>
        <w:rPr>
          <w:rFonts w:ascii="Arial" w:hAnsi="Arial" w:cs="Arial"/>
          <w:b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5"/>
        <w:gridCol w:w="1845"/>
        <w:gridCol w:w="2411"/>
        <w:gridCol w:w="2126"/>
        <w:gridCol w:w="1984"/>
      </w:tblGrid>
      <w:tr w:rsidR="00ED48B7" w:rsidRPr="00ED48B7" w14:paraId="58ABD53E" w14:textId="3A702FDA" w:rsidTr="00DF614F">
        <w:trPr>
          <w:cantSplit/>
          <w:trHeight w:val="400"/>
          <w:tblHeader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DF77ED" w:rsidRPr="00ED48B7" w:rsidRDefault="00DF77ED" w:rsidP="00745685">
            <w:pPr>
              <w:keepLines/>
              <w:rPr>
                <w:rFonts w:ascii="Arial" w:hAnsi="Arial" w:cs="Arial"/>
                <w:i/>
                <w:sz w:val="18"/>
              </w:rPr>
            </w:pPr>
            <w:r w:rsidRPr="00ED48B7">
              <w:rPr>
                <w:rFonts w:ascii="Arial" w:hAnsi="Arial" w:cs="Arial"/>
                <w:i/>
                <w:sz w:val="18"/>
              </w:rPr>
              <w:br/>
              <w:t>No.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DF77ED" w:rsidRPr="00ED48B7" w:rsidRDefault="00DF77ED" w:rsidP="00745685">
            <w:pPr>
              <w:keepLines/>
              <w:rPr>
                <w:rFonts w:ascii="Arial" w:hAnsi="Arial" w:cs="Arial"/>
                <w:i/>
                <w:sz w:val="18"/>
              </w:rPr>
            </w:pPr>
            <w:r w:rsidRPr="00ED48B7">
              <w:rPr>
                <w:rFonts w:ascii="Arial" w:hAnsi="Arial" w:cs="Arial"/>
                <w:i/>
                <w:sz w:val="18"/>
              </w:rPr>
              <w:br/>
              <w:t>Applicant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DF77ED" w:rsidRPr="00ED48B7" w:rsidRDefault="00DF77ED" w:rsidP="00745685">
            <w:pPr>
              <w:keepLines/>
              <w:rPr>
                <w:rFonts w:ascii="Arial" w:hAnsi="Arial" w:cs="Arial"/>
                <w:i/>
                <w:sz w:val="18"/>
              </w:rPr>
            </w:pPr>
            <w:r w:rsidRPr="00ED48B7">
              <w:rPr>
                <w:rFonts w:ascii="Arial" w:hAnsi="Arial" w:cs="Arial"/>
                <w:i/>
                <w:sz w:val="18"/>
              </w:rPr>
              <w:br/>
              <w:t>Respondent</w:t>
            </w:r>
          </w:p>
        </w:tc>
        <w:tc>
          <w:tcPr>
            <w:tcW w:w="1190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DF77ED" w:rsidRPr="00ED48B7" w:rsidRDefault="00DF77ED" w:rsidP="00745685">
            <w:pPr>
              <w:keepLines/>
              <w:rPr>
                <w:rFonts w:ascii="Arial" w:hAnsi="Arial" w:cs="Arial"/>
                <w:i/>
                <w:sz w:val="18"/>
              </w:rPr>
            </w:pPr>
            <w:r w:rsidRPr="00ED48B7">
              <w:rPr>
                <w:rFonts w:ascii="Arial" w:hAnsi="Arial" w:cs="Arial"/>
                <w:i/>
                <w:sz w:val="18"/>
              </w:rPr>
              <w:br/>
              <w:t>Court appealed from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14:paraId="7CE892F0" w14:textId="11BD809E" w:rsidR="00DF77ED" w:rsidRPr="00ED48B7" w:rsidRDefault="00DF77ED" w:rsidP="00745685">
            <w:pPr>
              <w:keepLines/>
              <w:rPr>
                <w:rFonts w:ascii="Arial" w:hAnsi="Arial" w:cs="Arial"/>
                <w:i/>
                <w:sz w:val="18"/>
              </w:rPr>
            </w:pPr>
            <w:r w:rsidRPr="00ED48B7">
              <w:rPr>
                <w:rFonts w:ascii="Arial" w:hAnsi="Arial" w:cs="Arial"/>
                <w:i/>
                <w:sz w:val="18"/>
              </w:rPr>
              <w:br/>
              <w:t>Results</w:t>
            </w:r>
          </w:p>
        </w:tc>
      </w:tr>
      <w:tr w:rsidR="00ED48B7" w:rsidRPr="00ED48B7" w14:paraId="324FE859" w14:textId="0159EBBD" w:rsidTr="00DF614F">
        <w:trPr>
          <w:cantSplit/>
          <w:trHeight w:val="400"/>
        </w:trPr>
        <w:tc>
          <w:tcPr>
            <w:tcW w:w="316" w:type="pct"/>
          </w:tcPr>
          <w:p w14:paraId="323B9E01" w14:textId="77777777" w:rsidR="00DF77ED" w:rsidRPr="00ED48B7" w:rsidRDefault="00DF77ED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pct"/>
          </w:tcPr>
          <w:p w14:paraId="3429598A" w14:textId="06F6C6B7" w:rsidR="00DF77ED" w:rsidRPr="00ED48B7" w:rsidRDefault="00DF77ED" w:rsidP="003535DF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Bell</w:t>
            </w:r>
          </w:p>
        </w:tc>
        <w:tc>
          <w:tcPr>
            <w:tcW w:w="1350" w:type="pct"/>
          </w:tcPr>
          <w:p w14:paraId="315CE06B" w14:textId="460A574E" w:rsidR="00DF77ED" w:rsidRPr="00ED48B7" w:rsidRDefault="00DF77ED" w:rsidP="00E0589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The Queen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  <w:t>(A2/2021)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90" w:type="pct"/>
          </w:tcPr>
          <w:p w14:paraId="531A482E" w14:textId="0F3EB532" w:rsidR="00DF77ED" w:rsidRPr="00ED48B7" w:rsidRDefault="00DF77ED" w:rsidP="003535DF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Full Court of the Supreme Court of South Australia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  <w:t>[2020] SASCFC 116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11" w:type="pct"/>
          </w:tcPr>
          <w:p w14:paraId="71B57086" w14:textId="6D6E45F8" w:rsidR="00DF77ED" w:rsidRPr="00ED48B7" w:rsidRDefault="00ED48B7" w:rsidP="003535DF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ED48B7" w:rsidRPr="00ED48B7" w14:paraId="079BD021" w14:textId="58AAADBB" w:rsidTr="00DF614F">
        <w:trPr>
          <w:cantSplit/>
          <w:trHeight w:val="400"/>
        </w:trPr>
        <w:tc>
          <w:tcPr>
            <w:tcW w:w="316" w:type="pct"/>
          </w:tcPr>
          <w:p w14:paraId="3E917DCB" w14:textId="77777777" w:rsidR="00ED48B7" w:rsidRPr="00ED48B7" w:rsidRDefault="00ED48B7" w:rsidP="00ED48B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pct"/>
          </w:tcPr>
          <w:p w14:paraId="6E9397F4" w14:textId="4CDC334C" w:rsidR="00ED48B7" w:rsidRPr="00ED48B7" w:rsidRDefault="00ED48B7" w:rsidP="00ED48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Bell</w:t>
            </w:r>
          </w:p>
        </w:tc>
        <w:tc>
          <w:tcPr>
            <w:tcW w:w="1350" w:type="pct"/>
          </w:tcPr>
          <w:p w14:paraId="22DE297C" w14:textId="77777777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 xml:space="preserve">The Queen </w:t>
            </w:r>
          </w:p>
          <w:p w14:paraId="2F396939" w14:textId="47E720C9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(A3/2021)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90" w:type="pct"/>
          </w:tcPr>
          <w:p w14:paraId="2E261FB9" w14:textId="37417D47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Full Court of the Supreme Court of South Australia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  <w:t>[2020] SASCFC 116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11" w:type="pct"/>
          </w:tcPr>
          <w:p w14:paraId="26D7B747" w14:textId="0F32DBF4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ED48B7" w:rsidRPr="00ED48B7" w14:paraId="76FB9947" w14:textId="3C9ED830" w:rsidTr="00DF614F">
        <w:trPr>
          <w:cantSplit/>
          <w:trHeight w:val="400"/>
        </w:trPr>
        <w:tc>
          <w:tcPr>
            <w:tcW w:w="316" w:type="pct"/>
          </w:tcPr>
          <w:p w14:paraId="17DFF3D0" w14:textId="77777777" w:rsidR="00ED48B7" w:rsidRPr="00ED48B7" w:rsidRDefault="00ED48B7" w:rsidP="00ED48B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pct"/>
          </w:tcPr>
          <w:p w14:paraId="0599436A" w14:textId="64240ACF" w:rsidR="00ED48B7" w:rsidRPr="00ED48B7" w:rsidRDefault="00ED48B7" w:rsidP="00ED48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Hayward</w:t>
            </w:r>
          </w:p>
        </w:tc>
        <w:tc>
          <w:tcPr>
            <w:tcW w:w="1350" w:type="pct"/>
          </w:tcPr>
          <w:p w14:paraId="0BB1DCDD" w14:textId="77777777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The Queen</w:t>
            </w:r>
          </w:p>
          <w:p w14:paraId="63BBEC9B" w14:textId="02015557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(B10/2021)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90" w:type="pct"/>
          </w:tcPr>
          <w:p w14:paraId="525D15A9" w14:textId="77777777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Supreme Court of Queensland</w:t>
            </w:r>
          </w:p>
          <w:p w14:paraId="16236F52" w14:textId="77777777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(Court of Appeal)</w:t>
            </w:r>
          </w:p>
          <w:p w14:paraId="0B9E9275" w14:textId="77777777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[2019] QCA 91</w:t>
            </w:r>
          </w:p>
          <w:p w14:paraId="3B70F1DE" w14:textId="553FCCBF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pct"/>
          </w:tcPr>
          <w:p w14:paraId="34D88886" w14:textId="65C99EB7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ED48B7" w:rsidRPr="00ED48B7" w14:paraId="2CF221E3" w14:textId="71FA4369" w:rsidTr="00DF614F">
        <w:trPr>
          <w:cantSplit/>
          <w:trHeight w:val="400"/>
        </w:trPr>
        <w:tc>
          <w:tcPr>
            <w:tcW w:w="316" w:type="pct"/>
          </w:tcPr>
          <w:p w14:paraId="16E394FA" w14:textId="7BBE8EAF" w:rsidR="00ED48B7" w:rsidRPr="00ED48B7" w:rsidRDefault="00ED48B7" w:rsidP="00ED48B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pct"/>
          </w:tcPr>
          <w:p w14:paraId="33D6F3C4" w14:textId="0EF00414" w:rsidR="00ED48B7" w:rsidRPr="00ED48B7" w:rsidRDefault="00664C59" w:rsidP="00ED48B7">
            <w:pPr>
              <w:rPr>
                <w:rFonts w:ascii="Arial" w:hAnsi="Arial" w:cs="Arial"/>
                <w:sz w:val="18"/>
                <w:szCs w:val="18"/>
              </w:rPr>
            </w:pPr>
            <w:hyperlink r:id="rId7" w:tgtFrame="_blank" w:history="1">
              <w:r w:rsidR="00ED48B7" w:rsidRPr="00ED48B7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Wallaby Grip Limited &amp; Anor</w:t>
              </w:r>
            </w:hyperlink>
          </w:p>
        </w:tc>
        <w:tc>
          <w:tcPr>
            <w:tcW w:w="1350" w:type="pct"/>
          </w:tcPr>
          <w:p w14:paraId="076EF0CF" w14:textId="77777777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WorkCover Queensland</w:t>
            </w:r>
          </w:p>
          <w:p w14:paraId="585281D7" w14:textId="28D93055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(B13/2021)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90" w:type="pct"/>
          </w:tcPr>
          <w:p w14:paraId="0B8B733A" w14:textId="77777777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Supreme Court of Queensland</w:t>
            </w:r>
          </w:p>
          <w:p w14:paraId="7FD037E8" w14:textId="77777777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(Court of Appeal)</w:t>
            </w:r>
          </w:p>
          <w:p w14:paraId="704BF490" w14:textId="54F356E4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[2021] QCA 11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11" w:type="pct"/>
          </w:tcPr>
          <w:p w14:paraId="28F8FEF8" w14:textId="09867E3F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Application refused with costs</w:t>
            </w:r>
          </w:p>
        </w:tc>
      </w:tr>
      <w:tr w:rsidR="00ED48B7" w:rsidRPr="00ED48B7" w14:paraId="33B3B292" w14:textId="735A3241" w:rsidTr="00DF614F">
        <w:trPr>
          <w:cantSplit/>
          <w:trHeight w:val="549"/>
        </w:trPr>
        <w:tc>
          <w:tcPr>
            <w:tcW w:w="316" w:type="pct"/>
          </w:tcPr>
          <w:p w14:paraId="6631C233" w14:textId="77777777" w:rsidR="00ED48B7" w:rsidRPr="00ED48B7" w:rsidRDefault="00ED48B7" w:rsidP="00ED48B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pct"/>
          </w:tcPr>
          <w:p w14:paraId="1DF41DC2" w14:textId="68892827" w:rsidR="00ED48B7" w:rsidRPr="00ED48B7" w:rsidRDefault="00ED48B7" w:rsidP="00ED48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Minister for Home Affairs</w:t>
            </w:r>
          </w:p>
        </w:tc>
        <w:tc>
          <w:tcPr>
            <w:tcW w:w="1350" w:type="pct"/>
          </w:tcPr>
          <w:p w14:paraId="12DD41BB" w14:textId="77777777" w:rsidR="00ED48B7" w:rsidRPr="00ED48B7" w:rsidRDefault="00ED48B7" w:rsidP="00ED48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MQGT &amp; Anor</w:t>
            </w:r>
          </w:p>
          <w:p w14:paraId="39265F4A" w14:textId="3D7A4C26" w:rsidR="00ED48B7" w:rsidRPr="00ED48B7" w:rsidRDefault="00ED48B7" w:rsidP="00ED48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(B2/2021)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90" w:type="pct"/>
          </w:tcPr>
          <w:p w14:paraId="0EB07BFB" w14:textId="77777777" w:rsidR="00ED48B7" w:rsidRPr="00ED48B7" w:rsidRDefault="00ED48B7" w:rsidP="00ED48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</w:p>
          <w:p w14:paraId="1134DA9F" w14:textId="0B23E0DD" w:rsidR="00ED48B7" w:rsidRPr="00ED48B7" w:rsidRDefault="00ED48B7" w:rsidP="00ED48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[2020] FCAFC 215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11" w:type="pct"/>
          </w:tcPr>
          <w:p w14:paraId="6646D05C" w14:textId="2C55744A" w:rsidR="00ED48B7" w:rsidRPr="00ED48B7" w:rsidRDefault="00ED48B7" w:rsidP="00ED48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Application refused with costs</w:t>
            </w:r>
          </w:p>
        </w:tc>
      </w:tr>
      <w:tr w:rsidR="00ED48B7" w:rsidRPr="00ED48B7" w14:paraId="6FAFFBCD" w14:textId="45B4573A" w:rsidTr="00DF614F">
        <w:trPr>
          <w:cantSplit/>
          <w:trHeight w:val="400"/>
        </w:trPr>
        <w:tc>
          <w:tcPr>
            <w:tcW w:w="316" w:type="pct"/>
          </w:tcPr>
          <w:p w14:paraId="0FD65658" w14:textId="77777777" w:rsidR="00ED48B7" w:rsidRPr="00ED48B7" w:rsidRDefault="00ED48B7" w:rsidP="00ED48B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pct"/>
          </w:tcPr>
          <w:p w14:paraId="2CBB3680" w14:textId="37A38E55" w:rsidR="00ED48B7" w:rsidRPr="00ED48B7" w:rsidRDefault="00ED48B7" w:rsidP="00ED48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Citta Hobart Pty Ltd &amp; Anor</w:t>
            </w:r>
          </w:p>
        </w:tc>
        <w:tc>
          <w:tcPr>
            <w:tcW w:w="1350" w:type="pct"/>
          </w:tcPr>
          <w:p w14:paraId="78380DD9" w14:textId="77777777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Cawthorn</w:t>
            </w:r>
          </w:p>
          <w:p w14:paraId="25269FBF" w14:textId="7652C681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(H1/2021)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90" w:type="pct"/>
          </w:tcPr>
          <w:p w14:paraId="55CB34A8" w14:textId="5DE0FD43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Full Court of the Supreme Court of Tasmania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  <w:t>[2020] TASFC 15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11" w:type="pct"/>
          </w:tcPr>
          <w:p w14:paraId="328324F0" w14:textId="020D6D7B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b/>
                <w:sz w:val="18"/>
                <w:szCs w:val="18"/>
              </w:rPr>
              <w:t>Application granted on condition</w:t>
            </w:r>
            <w:r w:rsidR="00664C59">
              <w:rPr>
                <w:rFonts w:ascii="Arial" w:hAnsi="Arial" w:cs="Arial"/>
                <w:b/>
                <w:sz w:val="18"/>
                <w:szCs w:val="18"/>
              </w:rPr>
              <w:t>s</w:t>
            </w:r>
            <w:bookmarkStart w:id="0" w:name="_GoBack"/>
            <w:bookmarkEnd w:id="0"/>
          </w:p>
        </w:tc>
      </w:tr>
      <w:tr w:rsidR="00ED48B7" w:rsidRPr="00ED48B7" w14:paraId="2143AD9F" w14:textId="6C2CCEFF" w:rsidTr="00DF614F">
        <w:trPr>
          <w:cantSplit/>
          <w:trHeight w:val="400"/>
        </w:trPr>
        <w:tc>
          <w:tcPr>
            <w:tcW w:w="316" w:type="pct"/>
          </w:tcPr>
          <w:p w14:paraId="2E78F3C1" w14:textId="77777777" w:rsidR="00ED48B7" w:rsidRPr="00ED48B7" w:rsidRDefault="00ED48B7" w:rsidP="00ED48B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pct"/>
          </w:tcPr>
          <w:p w14:paraId="712C01A3" w14:textId="48BE917A" w:rsidR="00ED48B7" w:rsidRPr="00ED48B7" w:rsidRDefault="00ED48B7" w:rsidP="00ED48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BVT20</w:t>
            </w:r>
          </w:p>
        </w:tc>
        <w:tc>
          <w:tcPr>
            <w:tcW w:w="1350" w:type="pct"/>
          </w:tcPr>
          <w:p w14:paraId="3C189711" w14:textId="77777777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Minister for Immigration, Citizenship, Migrant Services and Multicultural Affairs &amp; Anor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  <w:t>(M9/2021)</w:t>
            </w:r>
          </w:p>
          <w:p w14:paraId="4047B1D7" w14:textId="3AC89568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</w:tcPr>
          <w:p w14:paraId="7CC7E3CE" w14:textId="77777777" w:rsidR="00ED48B7" w:rsidRPr="00ED48B7" w:rsidRDefault="00ED48B7" w:rsidP="00ED48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</w:p>
          <w:p w14:paraId="197E670A" w14:textId="4A76679E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[2020] FCAFC 222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11" w:type="pct"/>
          </w:tcPr>
          <w:p w14:paraId="0E0DF53D" w14:textId="0A7720F2" w:rsidR="00ED48B7" w:rsidRPr="00ED48B7" w:rsidRDefault="00ED48B7" w:rsidP="00ED48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Application refused with costs</w:t>
            </w:r>
          </w:p>
        </w:tc>
      </w:tr>
      <w:tr w:rsidR="00ED48B7" w:rsidRPr="00ED48B7" w14:paraId="4387E291" w14:textId="4885EE84" w:rsidTr="00DF614F">
        <w:trPr>
          <w:cantSplit/>
          <w:trHeight w:val="400"/>
        </w:trPr>
        <w:tc>
          <w:tcPr>
            <w:tcW w:w="316" w:type="pct"/>
          </w:tcPr>
          <w:p w14:paraId="07BB163D" w14:textId="77777777" w:rsidR="00ED48B7" w:rsidRPr="00ED48B7" w:rsidRDefault="00ED48B7" w:rsidP="00ED48B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pct"/>
          </w:tcPr>
          <w:p w14:paraId="2F50C4EE" w14:textId="29D49510" w:rsidR="00ED48B7" w:rsidRPr="00ED48B7" w:rsidRDefault="00ED48B7" w:rsidP="00ED48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Macquarie International Health Clinic Pty Limited</w:t>
            </w:r>
          </w:p>
        </w:tc>
        <w:tc>
          <w:tcPr>
            <w:tcW w:w="1350" w:type="pct"/>
          </w:tcPr>
          <w:p w14:paraId="79045D7A" w14:textId="77777777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Sydney Local Health District</w:t>
            </w:r>
          </w:p>
          <w:p w14:paraId="7B63E257" w14:textId="77777777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(S216/2020)</w:t>
            </w:r>
          </w:p>
          <w:p w14:paraId="489F9CBA" w14:textId="628DF7AF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</w:tcPr>
          <w:p w14:paraId="17CB65EE" w14:textId="77777777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  <w:t>New South Wales</w:t>
            </w:r>
            <w:r w:rsidRPr="00ED48B7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</w:p>
          <w:p w14:paraId="2E4C633D" w14:textId="5171D48B" w:rsidR="00ED48B7" w:rsidRPr="00ED48B7" w:rsidRDefault="00ED48B7" w:rsidP="00ED48B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[2020] NSWCA 274</w:t>
            </w:r>
          </w:p>
        </w:tc>
        <w:tc>
          <w:tcPr>
            <w:tcW w:w="1111" w:type="pct"/>
          </w:tcPr>
          <w:p w14:paraId="551C111F" w14:textId="5629668A" w:rsidR="00ED48B7" w:rsidRPr="00ED48B7" w:rsidRDefault="00ED48B7" w:rsidP="00ED48B7">
            <w:pPr>
              <w:rPr>
                <w:rFonts w:ascii="Arial" w:hAnsi="Arial" w:cs="Arial"/>
                <w:sz w:val="18"/>
                <w:szCs w:val="18"/>
              </w:rPr>
            </w:pPr>
            <w:r w:rsidRPr="00ED48B7">
              <w:rPr>
                <w:rFonts w:ascii="Arial" w:hAnsi="Arial" w:cs="Arial"/>
                <w:sz w:val="18"/>
                <w:szCs w:val="18"/>
              </w:rPr>
              <w:t>Application refused with costs</w:t>
            </w:r>
          </w:p>
        </w:tc>
      </w:tr>
    </w:tbl>
    <w:p w14:paraId="293754C7" w14:textId="77777777" w:rsidR="0058251C" w:rsidRPr="00ED48B7" w:rsidRDefault="0058251C" w:rsidP="00DF77ED">
      <w:pPr>
        <w:rPr>
          <w:rFonts w:ascii="Arial" w:hAnsi="Arial" w:cs="Arial"/>
          <w:sz w:val="18"/>
        </w:rPr>
      </w:pPr>
    </w:p>
    <w:sectPr w:rsidR="0058251C" w:rsidRPr="00ED48B7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A1DF4"/>
    <w:rsid w:val="000B71F5"/>
    <w:rsid w:val="000E037F"/>
    <w:rsid w:val="000F042A"/>
    <w:rsid w:val="001564E5"/>
    <w:rsid w:val="001B2718"/>
    <w:rsid w:val="001E12E7"/>
    <w:rsid w:val="001E478B"/>
    <w:rsid w:val="00205063"/>
    <w:rsid w:val="00235C36"/>
    <w:rsid w:val="002436BA"/>
    <w:rsid w:val="002457B4"/>
    <w:rsid w:val="0025796E"/>
    <w:rsid w:val="002D1DAE"/>
    <w:rsid w:val="003406FA"/>
    <w:rsid w:val="003411A4"/>
    <w:rsid w:val="003535DF"/>
    <w:rsid w:val="00363089"/>
    <w:rsid w:val="0038686C"/>
    <w:rsid w:val="003A32E1"/>
    <w:rsid w:val="003A50F6"/>
    <w:rsid w:val="004156C9"/>
    <w:rsid w:val="004253B0"/>
    <w:rsid w:val="00433589"/>
    <w:rsid w:val="00457B05"/>
    <w:rsid w:val="00484AEC"/>
    <w:rsid w:val="00487E6B"/>
    <w:rsid w:val="004916D7"/>
    <w:rsid w:val="004C4C84"/>
    <w:rsid w:val="004E25ED"/>
    <w:rsid w:val="0058251C"/>
    <w:rsid w:val="005B4379"/>
    <w:rsid w:val="005C27CD"/>
    <w:rsid w:val="0065657D"/>
    <w:rsid w:val="0065765E"/>
    <w:rsid w:val="00664C59"/>
    <w:rsid w:val="0069493C"/>
    <w:rsid w:val="006E7F4C"/>
    <w:rsid w:val="007151CB"/>
    <w:rsid w:val="00745685"/>
    <w:rsid w:val="00795F91"/>
    <w:rsid w:val="008026AB"/>
    <w:rsid w:val="00810BAD"/>
    <w:rsid w:val="008410E3"/>
    <w:rsid w:val="00882FA7"/>
    <w:rsid w:val="008F2161"/>
    <w:rsid w:val="008F4E2A"/>
    <w:rsid w:val="00916D8B"/>
    <w:rsid w:val="009D094C"/>
    <w:rsid w:val="00A52F63"/>
    <w:rsid w:val="00A63E46"/>
    <w:rsid w:val="00A66751"/>
    <w:rsid w:val="00A90628"/>
    <w:rsid w:val="00AD26A3"/>
    <w:rsid w:val="00B12EB0"/>
    <w:rsid w:val="00B4603D"/>
    <w:rsid w:val="00B50987"/>
    <w:rsid w:val="00B5407F"/>
    <w:rsid w:val="00B93DEA"/>
    <w:rsid w:val="00BB6D7E"/>
    <w:rsid w:val="00BC7870"/>
    <w:rsid w:val="00BD65FA"/>
    <w:rsid w:val="00C52EB5"/>
    <w:rsid w:val="00C62C69"/>
    <w:rsid w:val="00C823BE"/>
    <w:rsid w:val="00CB7734"/>
    <w:rsid w:val="00CC0253"/>
    <w:rsid w:val="00CC7BCF"/>
    <w:rsid w:val="00CE7F4D"/>
    <w:rsid w:val="00D056DA"/>
    <w:rsid w:val="00D3761D"/>
    <w:rsid w:val="00D457BE"/>
    <w:rsid w:val="00D57A47"/>
    <w:rsid w:val="00DA5BE1"/>
    <w:rsid w:val="00DC11BC"/>
    <w:rsid w:val="00DF614F"/>
    <w:rsid w:val="00DF77ED"/>
    <w:rsid w:val="00E05891"/>
    <w:rsid w:val="00E1002E"/>
    <w:rsid w:val="00E40767"/>
    <w:rsid w:val="00E50E54"/>
    <w:rsid w:val="00E718AB"/>
    <w:rsid w:val="00E93635"/>
    <w:rsid w:val="00ED48B7"/>
    <w:rsid w:val="00ED5E14"/>
    <w:rsid w:val="00EE67CC"/>
    <w:rsid w:val="00EF4EE9"/>
    <w:rsid w:val="00F30437"/>
    <w:rsid w:val="00F51DDE"/>
    <w:rsid w:val="00F666A4"/>
    <w:rsid w:val="00F72D8C"/>
    <w:rsid w:val="00F73D49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cadls.crm6.dynamics.com/main.aspx?pagetype=entityrecord&amp;etn=incident&amp;id=1f21baa5-997c-eb11-a812-00224814d7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2021-08-10T06:52:00Z</dcterms:created>
  <dcterms:modified xsi:type="dcterms:W3CDTF">2021-08-13T06:04:00Z</dcterms:modified>
</cp:coreProperties>
</file>